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outlineLvl w:val="0"/>
        <w:rPr>
          <w:rFonts w:ascii="宋体" w:hAnsi="宋体"/>
          <w:color w:val="000000"/>
          <w:sz w:val="72"/>
          <w:szCs w:val="72"/>
        </w:rPr>
      </w:pPr>
      <w:bookmarkStart w:id="0" w:name="_Toc15377425"/>
      <w:bookmarkStart w:id="1" w:name="_Toc15377193"/>
      <w:bookmarkStart w:id="2" w:name="_Toc15378441"/>
      <w:bookmarkStart w:id="3" w:name="_Toc15396597"/>
      <w:bookmarkStart w:id="4" w:name="_Toc15396475"/>
      <w:bookmarkStart w:id="5" w:name="_Toc15396600"/>
      <w:bookmarkStart w:id="6" w:name="_Toc15377197"/>
    </w:p>
    <w:p>
      <w:pPr>
        <w:adjustRightInd w:val="0"/>
        <w:snapToGrid w:val="0"/>
        <w:spacing w:line="360" w:lineRule="auto"/>
        <w:jc w:val="center"/>
        <w:outlineLvl w:val="0"/>
        <w:rPr>
          <w:rFonts w:ascii="宋体" w:hAnsi="宋体"/>
          <w:color w:val="000000"/>
          <w:sz w:val="72"/>
          <w:szCs w:val="72"/>
        </w:rPr>
      </w:pPr>
    </w:p>
    <w:p>
      <w:pPr>
        <w:adjustRightInd w:val="0"/>
        <w:snapToGrid w:val="0"/>
        <w:spacing w:line="360" w:lineRule="auto"/>
        <w:jc w:val="center"/>
        <w:outlineLvl w:val="0"/>
        <w:rPr>
          <w:rFonts w:ascii="宋体" w:hAnsi="宋体"/>
          <w:color w:val="000000"/>
          <w:sz w:val="72"/>
          <w:szCs w:val="72"/>
        </w:rPr>
      </w:pPr>
    </w:p>
    <w:p>
      <w:pPr>
        <w:adjustRightInd w:val="0"/>
        <w:snapToGrid w:val="0"/>
        <w:spacing w:line="360" w:lineRule="auto"/>
        <w:jc w:val="center"/>
        <w:outlineLvl w:val="0"/>
        <w:rPr>
          <w:rFonts w:ascii="宋体" w:hAnsi="宋体"/>
          <w:color w:val="000000"/>
          <w:sz w:val="72"/>
          <w:szCs w:val="72"/>
        </w:rPr>
      </w:pPr>
    </w:p>
    <w:p>
      <w:pPr>
        <w:adjustRightInd w:val="0"/>
        <w:snapToGrid w:val="0"/>
        <w:spacing w:line="360" w:lineRule="auto"/>
        <w:jc w:val="center"/>
        <w:outlineLvl w:val="0"/>
        <w:rPr>
          <w:rFonts w:hint="eastAsia" w:ascii="宋体" w:hAnsi="宋体"/>
          <w:color w:val="000000"/>
          <w:sz w:val="72"/>
          <w:szCs w:val="72"/>
        </w:rPr>
      </w:pPr>
      <w:r>
        <w:rPr>
          <w:rFonts w:ascii="宋体" w:hAnsi="宋体"/>
          <w:color w:val="000000"/>
          <w:sz w:val="72"/>
          <w:szCs w:val="72"/>
        </w:rPr>
        <w:t>2018</w:t>
      </w:r>
      <w:r>
        <w:rPr>
          <w:rFonts w:hint="eastAsia" w:ascii="宋体" w:hAnsi="宋体"/>
          <w:color w:val="000000"/>
          <w:sz w:val="72"/>
          <w:szCs w:val="72"/>
        </w:rPr>
        <w:t>年度</w:t>
      </w:r>
      <w:bookmarkEnd w:id="0"/>
      <w:bookmarkEnd w:id="1"/>
      <w:bookmarkEnd w:id="2"/>
      <w:bookmarkEnd w:id="3"/>
      <w:bookmarkEnd w:id="4"/>
      <w:bookmarkStart w:id="7" w:name="_Toc15378442"/>
      <w:bookmarkStart w:id="8" w:name="_Toc15377194"/>
      <w:bookmarkStart w:id="9" w:name="_Toc15396476"/>
      <w:bookmarkStart w:id="10" w:name="_Toc15396598"/>
      <w:bookmarkStart w:id="11" w:name="_Toc15377426"/>
      <w:r>
        <w:rPr>
          <w:rFonts w:hint="eastAsia" w:ascii="宋体" w:hAnsi="宋体"/>
          <w:color w:val="000000"/>
          <w:sz w:val="72"/>
          <w:szCs w:val="72"/>
        </w:rPr>
        <w:t>四川省</w:t>
      </w:r>
      <w:bookmarkStart w:id="12" w:name="_Toc15306268"/>
      <w:r>
        <w:rPr>
          <w:rFonts w:hint="eastAsia" w:ascii="宋体" w:hAnsi="宋体"/>
          <w:color w:val="000000"/>
          <w:sz w:val="72"/>
          <w:szCs w:val="72"/>
        </w:rPr>
        <w:t>红原县</w:t>
      </w:r>
    </w:p>
    <w:p>
      <w:pPr>
        <w:adjustRightInd w:val="0"/>
        <w:snapToGrid w:val="0"/>
        <w:spacing w:line="360" w:lineRule="auto"/>
        <w:jc w:val="both"/>
        <w:outlineLvl w:val="0"/>
        <w:rPr>
          <w:rFonts w:ascii="宋体"/>
          <w:color w:val="000000"/>
          <w:sz w:val="72"/>
          <w:szCs w:val="72"/>
        </w:rPr>
      </w:pPr>
      <w:r>
        <w:rPr>
          <w:rFonts w:hint="eastAsia" w:ascii="宋体" w:hAnsi="宋体"/>
          <w:color w:val="000000"/>
          <w:sz w:val="72"/>
          <w:szCs w:val="72"/>
          <w:lang w:eastAsia="zh-CN"/>
        </w:rPr>
        <w:t>江茸乡人民政府</w:t>
      </w:r>
      <w:r>
        <w:rPr>
          <w:rFonts w:hint="eastAsia" w:ascii="宋体" w:hAnsi="宋体"/>
          <w:color w:val="000000"/>
          <w:sz w:val="72"/>
          <w:szCs w:val="72"/>
        </w:rPr>
        <w:t>部门决算</w:t>
      </w:r>
      <w:bookmarkEnd w:id="7"/>
      <w:bookmarkEnd w:id="8"/>
      <w:bookmarkEnd w:id="9"/>
      <w:bookmarkEnd w:id="10"/>
      <w:bookmarkEnd w:id="11"/>
      <w:bookmarkEnd w:id="12"/>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both"/>
        <w:textAlignment w:val="auto"/>
        <w:outlineLvl w:val="9"/>
        <w:rPr>
          <w:rFonts w:hint="eastAsia" w:ascii="宋体" w:hAnsi="宋体" w:eastAsia="宋体" w:cs="宋体"/>
          <w:b/>
          <w:bCs/>
          <w:sz w:val="32"/>
          <w:szCs w:val="32"/>
        </w:rPr>
      </w:pPr>
    </w:p>
    <w:p>
      <w:pPr>
        <w:widowControl/>
        <w:jc w:val="center"/>
        <w:rPr>
          <w:rFonts w:ascii="黑体" w:hAnsi="黑体" w:eastAsia="黑体"/>
          <w:color w:val="000000"/>
          <w:sz w:val="48"/>
          <w:szCs w:val="48"/>
        </w:rPr>
      </w:pP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0"/>
        <w:rPr>
          <w:rFonts w:cstheme="minorBidi"/>
        </w:rPr>
      </w:pPr>
      <w:r>
        <w:fldChar w:fldCharType="begin"/>
      </w:r>
      <w:r>
        <w:instrText xml:space="preserve"> HYPERLINK \l "_Toc15396599" </w:instrText>
      </w:r>
      <w:r>
        <w:fldChar w:fldCharType="separate"/>
      </w:r>
      <w:r>
        <w:rPr>
          <w:rStyle w:val="15"/>
          <w:rFonts w:hint="eastAsia"/>
        </w:rPr>
        <w:t>第一部分</w:t>
      </w:r>
      <w:r>
        <w:rPr>
          <w:rStyle w:val="15"/>
        </w:rPr>
        <w:t xml:space="preserve"> </w:t>
      </w:r>
      <w:r>
        <w:rPr>
          <w:rStyle w:val="15"/>
          <w:rFonts w:hint="eastAsia"/>
        </w:rPr>
        <w:t>部门概况</w:t>
      </w:r>
      <w:r>
        <w:rPr>
          <w:rFonts w:hint="eastAsia"/>
        </w:rPr>
        <w:fldChar w:fldCharType="end"/>
      </w:r>
    </w:p>
    <w:p>
      <w:pPr>
        <w:pStyle w:val="11"/>
        <w:rPr>
          <w:rFonts w:ascii="仿宋" w:hAnsi="仿宋" w:eastAsia="仿宋" w:cstheme="minorBidi"/>
          <w:sz w:val="28"/>
          <w:szCs w:val="28"/>
        </w:rPr>
      </w:pPr>
      <w:r>
        <w:fldChar w:fldCharType="begin"/>
      </w:r>
      <w:r>
        <w:instrText xml:space="preserve"> HYPERLINK \l "_Toc15396600" </w:instrText>
      </w:r>
      <w:r>
        <w:fldChar w:fldCharType="separate"/>
      </w:r>
      <w:r>
        <w:rPr>
          <w:rStyle w:val="15"/>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"_Toc15396601" </w:instrText>
      </w:r>
      <w:r>
        <w:fldChar w:fldCharType="separate"/>
      </w:r>
      <w:r>
        <w:rPr>
          <w:rStyle w:val="15"/>
          <w:rFonts w:hint="eastAsia" w:ascii="仿宋" w:hAnsi="仿宋" w:eastAsia="仿宋"/>
          <w:sz w:val="28"/>
          <w:szCs w:val="28"/>
        </w:rPr>
        <w:t>二、机构设置</w:t>
      </w:r>
      <w:r>
        <w:rPr>
          <w:rFonts w:ascii="仿宋" w:hAnsi="仿宋" w:eastAsia="仿宋"/>
          <w:sz w:val="28"/>
          <w:szCs w:val="28"/>
        </w:rPr>
        <w:fldChar w:fldCharType="end"/>
      </w:r>
    </w:p>
    <w:p>
      <w:pPr>
        <w:pStyle w:val="10"/>
      </w:pPr>
      <w:r>
        <w:fldChar w:fldCharType="begin"/>
      </w:r>
      <w:r>
        <w:instrText xml:space="preserve"> HYPERLINK \l "_Toc15396602" </w:instrText>
      </w:r>
      <w:r>
        <w:fldChar w:fldCharType="separate"/>
      </w:r>
      <w:r>
        <w:rPr>
          <w:rStyle w:val="15"/>
          <w:rFonts w:hint="eastAsia"/>
        </w:rPr>
        <w:t>第二部分</w:t>
      </w:r>
      <w:r>
        <w:rPr>
          <w:rStyle w:val="15"/>
        </w:rPr>
        <w:t xml:space="preserve"> 2018</w:t>
      </w:r>
      <w:r>
        <w:rPr>
          <w:rStyle w:val="15"/>
          <w:rFonts w:hint="eastAsia"/>
        </w:rPr>
        <w:t>年度部门决算情况说明</w:t>
      </w:r>
      <w:r>
        <w:fldChar w:fldCharType="end"/>
      </w:r>
    </w:p>
    <w:p>
      <w:pPr>
        <w:pStyle w:val="11"/>
        <w:rPr>
          <w:rFonts w:ascii="仿宋" w:hAnsi="仿宋" w:eastAsia="仿宋" w:cstheme="minorBidi"/>
          <w:sz w:val="28"/>
          <w:szCs w:val="28"/>
        </w:rPr>
      </w:pPr>
      <w:r>
        <w:fldChar w:fldCharType="begin"/>
      </w:r>
      <w:r>
        <w:instrText xml:space="preserve"> HYPERLINK \l "_Toc15396603" </w:instrText>
      </w:r>
      <w:r>
        <w:fldChar w:fldCharType="separate"/>
      </w:r>
      <w:r>
        <w:rPr>
          <w:rStyle w:val="15"/>
          <w:rFonts w:hint="eastAsia" w:ascii="仿宋" w:hAnsi="仿宋" w:eastAsia="仿宋" w:cstheme="majorBidi"/>
          <w:bCs/>
          <w:sz w:val="28"/>
          <w:szCs w:val="28"/>
        </w:rPr>
        <w:t>一、</w:t>
      </w:r>
      <w:r>
        <w:rPr>
          <w:rStyle w:val="15"/>
          <w:rFonts w:hint="eastAsia" w:ascii="仿宋" w:hAnsi="仿宋" w:eastAsia="仿宋"/>
          <w:sz w:val="28"/>
          <w:szCs w:val="28"/>
        </w:rPr>
        <w:t>收</w:t>
      </w:r>
      <w:r>
        <w:rPr>
          <w:rStyle w:val="15"/>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"_Toc15396604" </w:instrText>
      </w:r>
      <w:r>
        <w:fldChar w:fldCharType="separate"/>
      </w:r>
      <w:r>
        <w:rPr>
          <w:rStyle w:val="15"/>
          <w:rFonts w:hint="eastAsia" w:ascii="仿宋" w:hAnsi="仿宋" w:eastAsia="仿宋" w:cstheme="majorBidi"/>
          <w:bCs/>
          <w:sz w:val="28"/>
          <w:szCs w:val="28"/>
        </w:rPr>
        <w:t>二、</w:t>
      </w:r>
      <w:r>
        <w:rPr>
          <w:rStyle w:val="15"/>
          <w:rFonts w:hint="eastAsia" w:ascii="仿宋" w:hAnsi="仿宋" w:eastAsia="仿宋"/>
          <w:sz w:val="28"/>
          <w:szCs w:val="28"/>
        </w:rPr>
        <w:t>收</w:t>
      </w:r>
      <w:r>
        <w:rPr>
          <w:rStyle w:val="15"/>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"_Toc15396605" </w:instrText>
      </w:r>
      <w:r>
        <w:fldChar w:fldCharType="separate"/>
      </w:r>
      <w:r>
        <w:rPr>
          <w:rStyle w:val="15"/>
          <w:rFonts w:hint="eastAsia" w:ascii="仿宋" w:hAnsi="仿宋" w:eastAsia="仿宋" w:cstheme="majorBidi"/>
          <w:bCs/>
          <w:sz w:val="28"/>
          <w:szCs w:val="28"/>
        </w:rPr>
        <w:t>三、</w:t>
      </w:r>
      <w:r>
        <w:rPr>
          <w:rStyle w:val="15"/>
          <w:rFonts w:hint="eastAsia" w:ascii="仿宋" w:hAnsi="仿宋" w:eastAsia="仿宋"/>
          <w:sz w:val="28"/>
          <w:szCs w:val="28"/>
        </w:rPr>
        <w:t>支</w:t>
      </w:r>
      <w:r>
        <w:rPr>
          <w:rStyle w:val="15"/>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"_Toc15396606" </w:instrText>
      </w:r>
      <w:r>
        <w:fldChar w:fldCharType="separate"/>
      </w:r>
      <w:r>
        <w:rPr>
          <w:rStyle w:val="15"/>
          <w:rFonts w:hint="eastAsia" w:ascii="仿宋" w:hAnsi="仿宋" w:eastAsia="仿宋"/>
          <w:sz w:val="28"/>
          <w:szCs w:val="28"/>
        </w:rPr>
        <w:t>四、财</w:t>
      </w:r>
      <w:r>
        <w:rPr>
          <w:rStyle w:val="15"/>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"_Toc15396607" </w:instrText>
      </w:r>
      <w:r>
        <w:fldChar w:fldCharType="separate"/>
      </w:r>
      <w:r>
        <w:rPr>
          <w:rStyle w:val="15"/>
          <w:rFonts w:hint="eastAsia" w:ascii="仿宋" w:hAnsi="仿宋" w:eastAsia="仿宋"/>
          <w:sz w:val="28"/>
          <w:szCs w:val="28"/>
        </w:rPr>
        <w:t>五、一</w:t>
      </w:r>
      <w:r>
        <w:rPr>
          <w:rStyle w:val="15"/>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"_Toc15396608" </w:instrText>
      </w:r>
      <w:r>
        <w:fldChar w:fldCharType="separate"/>
      </w:r>
      <w:r>
        <w:rPr>
          <w:rStyle w:val="15"/>
          <w:rFonts w:hint="eastAsia" w:ascii="仿宋" w:hAnsi="仿宋" w:eastAsia="仿宋"/>
          <w:sz w:val="28"/>
          <w:szCs w:val="28"/>
        </w:rPr>
        <w:t>六、一</w:t>
      </w:r>
      <w:r>
        <w:rPr>
          <w:rStyle w:val="15"/>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"_Toc15396609" </w:instrText>
      </w:r>
      <w:r>
        <w:fldChar w:fldCharType="separate"/>
      </w:r>
      <w:r>
        <w:rPr>
          <w:rStyle w:val="15"/>
          <w:rFonts w:hint="eastAsia" w:ascii="仿宋" w:hAnsi="仿宋" w:eastAsia="仿宋"/>
          <w:sz w:val="28"/>
          <w:szCs w:val="28"/>
        </w:rPr>
        <w:t>七、</w:t>
      </w:r>
      <w:r>
        <w:rPr>
          <w:rStyle w:val="15"/>
          <w:rFonts w:ascii="仿宋" w:hAnsi="仿宋" w:eastAsia="仿宋"/>
          <w:sz w:val="28"/>
          <w:szCs w:val="28"/>
        </w:rPr>
        <w:t>“</w:t>
      </w:r>
      <w:r>
        <w:rPr>
          <w:rStyle w:val="15"/>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"_Toc15396610" </w:instrText>
      </w:r>
      <w:r>
        <w:fldChar w:fldCharType="separate"/>
      </w:r>
      <w:r>
        <w:rPr>
          <w:rStyle w:val="15"/>
          <w:rFonts w:hint="eastAsia" w:ascii="仿宋" w:hAnsi="仿宋" w:eastAsia="仿宋"/>
          <w:sz w:val="28"/>
          <w:szCs w:val="28"/>
        </w:rPr>
        <w:t>八、</w:t>
      </w:r>
      <w:r>
        <w:rPr>
          <w:rStyle w:val="15"/>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"_Toc15396611" </w:instrText>
      </w:r>
      <w:r>
        <w:fldChar w:fldCharType="separate"/>
      </w:r>
      <w:r>
        <w:rPr>
          <w:rStyle w:val="15"/>
          <w:rFonts w:hint="eastAsia" w:ascii="仿宋" w:hAnsi="仿宋" w:eastAsia="仿宋" w:cstheme="majorBidi"/>
          <w:bCs/>
          <w:sz w:val="28"/>
          <w:szCs w:val="28"/>
        </w:rPr>
        <w:t>九、</w:t>
      </w:r>
      <w:r>
        <w:rPr>
          <w:rStyle w:val="15"/>
          <w:rFonts w:hint="eastAsia" w:ascii="仿宋" w:hAnsi="仿宋" w:eastAsia="仿宋"/>
          <w:sz w:val="28"/>
          <w:szCs w:val="28"/>
        </w:rPr>
        <w:t xml:space="preserve"> 国</w:t>
      </w:r>
      <w:r>
        <w:rPr>
          <w:rStyle w:val="15"/>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"_Toc15396612" </w:instrText>
      </w:r>
      <w:r>
        <w:fldChar w:fldCharType="separate"/>
      </w:r>
      <w:r>
        <w:rPr>
          <w:rStyle w:val="15"/>
          <w:rFonts w:hint="eastAsia" w:ascii="仿宋" w:hAnsi="仿宋" w:eastAsia="仿宋"/>
          <w:sz w:val="28"/>
          <w:szCs w:val="28"/>
        </w:rPr>
        <w:t>十</w:t>
      </w:r>
      <w:r>
        <w:rPr>
          <w:rStyle w:val="15"/>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0"/>
        <w:rPr>
          <w:rFonts w:cstheme="minorBidi"/>
        </w:rPr>
      </w:pPr>
      <w:r>
        <w:fldChar w:fldCharType="begin"/>
      </w:r>
      <w:r>
        <w:instrText xml:space="preserve"> HYPERLINK \l "_Toc15396613" </w:instrText>
      </w:r>
      <w:r>
        <w:fldChar w:fldCharType="separate"/>
      </w:r>
      <w:r>
        <w:rPr>
          <w:rStyle w:val="15"/>
          <w:rFonts w:hint="eastAsia"/>
          <w:bCs/>
          <w:kern w:val="44"/>
        </w:rPr>
        <w:t>第三部分</w:t>
      </w:r>
      <w:r>
        <w:rPr>
          <w:rStyle w:val="15"/>
          <w:rFonts w:hint="eastAsia"/>
        </w:rPr>
        <w:t xml:space="preserve"> 名</w:t>
      </w:r>
      <w:r>
        <w:rPr>
          <w:rStyle w:val="15"/>
          <w:rFonts w:hint="eastAsia"/>
          <w:bCs/>
          <w:kern w:val="44"/>
        </w:rPr>
        <w:t>词解释</w:t>
      </w:r>
      <w:r>
        <w:fldChar w:fldCharType="end"/>
      </w:r>
    </w:p>
    <w:p>
      <w:pPr>
        <w:pStyle w:val="10"/>
        <w:rPr>
          <w:rFonts w:cstheme="minorBidi"/>
        </w:rPr>
      </w:pPr>
      <w:r>
        <w:fldChar w:fldCharType="begin"/>
      </w:r>
      <w:r>
        <w:instrText xml:space="preserve"> HYPERLINK \l "_Toc15396614" </w:instrText>
      </w:r>
      <w:r>
        <w:fldChar w:fldCharType="separate"/>
      </w:r>
      <w:r>
        <w:rPr>
          <w:rStyle w:val="15"/>
          <w:rFonts w:hint="eastAsia"/>
        </w:rPr>
        <w:t>第</w:t>
      </w:r>
      <w:r>
        <w:rPr>
          <w:rStyle w:val="15"/>
          <w:rFonts w:hint="eastAsia"/>
          <w:bCs/>
          <w:kern w:val="44"/>
        </w:rPr>
        <w:t>四部分</w:t>
      </w:r>
      <w:r>
        <w:rPr>
          <w:rStyle w:val="15"/>
          <w:bCs/>
          <w:kern w:val="44"/>
        </w:rPr>
        <w:t xml:space="preserve"> </w:t>
      </w:r>
      <w:r>
        <w:rPr>
          <w:rStyle w:val="15"/>
          <w:rFonts w:hint="eastAsia"/>
          <w:bCs/>
          <w:kern w:val="44"/>
        </w:rPr>
        <w:t>附件</w:t>
      </w:r>
      <w:r>
        <w:fldChar w:fldCharType="end"/>
      </w:r>
    </w:p>
    <w:p>
      <w:pPr>
        <w:pStyle w:val="11"/>
        <w:rPr>
          <w:rFonts w:ascii="仿宋" w:hAnsi="仿宋" w:eastAsia="仿宋" w:cstheme="minorBidi"/>
          <w:sz w:val="28"/>
          <w:szCs w:val="28"/>
        </w:rPr>
      </w:pPr>
      <w:r>
        <w:fldChar w:fldCharType="begin"/>
      </w:r>
      <w:r>
        <w:instrText xml:space="preserve"> HYPERLINK \l "_Toc15396615" </w:instrText>
      </w:r>
      <w:r>
        <w:fldChar w:fldCharType="separate"/>
      </w:r>
      <w:r>
        <w:rPr>
          <w:rStyle w:val="15"/>
          <w:rFonts w:hint="eastAsia" w:ascii="仿宋" w:hAnsi="仿宋" w:eastAsia="仿宋"/>
          <w:kern w:val="44"/>
          <w:sz w:val="28"/>
          <w:szCs w:val="28"/>
        </w:rPr>
        <w:t>附件</w:t>
      </w:r>
      <w:r>
        <w:rPr>
          <w:rStyle w:val="15"/>
          <w:rFonts w:ascii="仿宋" w:hAnsi="仿宋" w:eastAsia="仿宋"/>
          <w:kern w:val="44"/>
          <w:sz w:val="28"/>
          <w:szCs w:val="28"/>
        </w:rPr>
        <w:t>1</w:t>
      </w:r>
      <w:r>
        <w:rPr>
          <w:rFonts w:ascii="仿宋" w:hAnsi="仿宋" w:eastAsia="仿宋"/>
          <w:sz w:val="28"/>
          <w:szCs w:val="28"/>
        </w:rPr>
        <w:fldChar w:fldCharType="end"/>
      </w:r>
    </w:p>
    <w:p>
      <w:pPr>
        <w:pStyle w:val="11"/>
        <w:rPr>
          <w:rFonts w:ascii="仿宋" w:hAnsi="仿宋" w:eastAsia="仿宋" w:cstheme="minorBidi"/>
          <w:sz w:val="28"/>
          <w:szCs w:val="28"/>
        </w:rPr>
      </w:pPr>
    </w:p>
    <w:p>
      <w:pPr>
        <w:pStyle w:val="10"/>
      </w:pPr>
    </w:p>
    <w:p>
      <w:pPr>
        <w:pStyle w:val="10"/>
        <w:rPr>
          <w:rFonts w:cstheme="minorBidi"/>
        </w:rPr>
      </w:pPr>
      <w:bookmarkStart w:id="67" w:name="_GoBack"/>
      <w:bookmarkEnd w:id="67"/>
      <w:r>
        <w:fldChar w:fldCharType="begin"/>
      </w:r>
      <w:r>
        <w:instrText xml:space="preserve"> HYPERLINK \l "_Toc15396618" </w:instrText>
      </w:r>
      <w:r>
        <w:fldChar w:fldCharType="separate"/>
      </w:r>
      <w:r>
        <w:rPr>
          <w:rStyle w:val="15"/>
          <w:rFonts w:hint="eastAsia"/>
        </w:rPr>
        <w:t>第</w:t>
      </w:r>
      <w:r>
        <w:rPr>
          <w:rStyle w:val="15"/>
          <w:rFonts w:hint="eastAsia"/>
          <w:bCs/>
          <w:kern w:val="44"/>
        </w:rPr>
        <w:t>五部分</w:t>
      </w:r>
      <w:r>
        <w:rPr>
          <w:rStyle w:val="15"/>
          <w:bCs/>
          <w:kern w:val="44"/>
        </w:rPr>
        <w:t xml:space="preserve"> </w:t>
      </w:r>
      <w:r>
        <w:rPr>
          <w:rStyle w:val="15"/>
          <w:rFonts w:hint="eastAsia"/>
          <w:bCs/>
          <w:kern w:val="44"/>
        </w:rPr>
        <w:t>附表</w:t>
      </w:r>
      <w:r>
        <w:fldChar w:fldCharType="end"/>
      </w:r>
    </w:p>
    <w:p>
      <w:pPr>
        <w:pStyle w:val="11"/>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5"/>
          <w:rFonts w:hint="eastAsia" w:ascii="仿宋" w:hAnsi="仿宋" w:eastAsia="仿宋"/>
          <w:sz w:val="28"/>
          <w:szCs w:val="28"/>
        </w:rPr>
        <w:t>收入支出决算总表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5"/>
          <w:rFonts w:hint="eastAsia" w:ascii="仿宋" w:hAnsi="仿宋" w:eastAsia="仿宋"/>
          <w:sz w:val="28"/>
          <w:szCs w:val="28"/>
        </w:rPr>
        <w:t>收入总表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5"/>
          <w:rFonts w:hint="eastAsia" w:ascii="仿宋" w:hAnsi="仿宋" w:eastAsia="仿宋"/>
          <w:sz w:val="28"/>
          <w:szCs w:val="28"/>
        </w:rPr>
        <w:t>支出总表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5"/>
          <w:rFonts w:hint="eastAsia" w:ascii="仿宋" w:hAnsi="仿宋" w:eastAsia="仿宋"/>
          <w:sz w:val="28"/>
          <w:szCs w:val="28"/>
        </w:rPr>
        <w:t>财政拨款收入支出决算总表</w:t>
      </w:r>
      <w:r>
        <w:rPr>
          <w:rFonts w:ascii="仿宋" w:hAnsi="仿宋" w:eastAsia="仿宋"/>
          <w:sz w:val="28"/>
          <w:szCs w:val="28"/>
        </w:rPr>
        <w:fldChar w:fldCharType="end"/>
      </w:r>
    </w:p>
    <w:p>
      <w:pPr>
        <w:pStyle w:val="11"/>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5"/>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5"/>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5"/>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5"/>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5"/>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5"/>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5"/>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1"/>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5"/>
          <w:rFonts w:hint="eastAsia" w:ascii="仿宋" w:hAnsi="仿宋" w:eastAsia="仿宋"/>
          <w:sz w:val="28"/>
          <w:szCs w:val="28"/>
        </w:rPr>
        <w:t>国有资本经营预算支出决算表</w:t>
      </w:r>
      <w:r>
        <w:rPr>
          <w:rFonts w:ascii="仿宋" w:hAnsi="仿宋" w:eastAsia="仿宋"/>
          <w:sz w:val="28"/>
          <w:szCs w:val="28"/>
        </w:rPr>
        <w:fldChar w:fldCharType="end"/>
      </w: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cs="黑体"/>
          <w:sz w:val="36"/>
          <w:szCs w:val="36"/>
        </w:rPr>
      </w:pPr>
    </w:p>
    <w:p>
      <w:pPr>
        <w:widowControl/>
        <w:jc w:val="left"/>
        <w:rPr>
          <w:rFonts w:ascii="黑体" w:hAnsi="黑体" w:eastAsia="黑体" w:cs="黑体"/>
          <w:sz w:val="36"/>
          <w:szCs w:val="36"/>
        </w:rPr>
      </w:pPr>
    </w:p>
    <w:p>
      <w:pPr>
        <w:widowControl/>
        <w:jc w:val="left"/>
        <w:rPr>
          <w:rFonts w:ascii="黑体" w:hAnsi="黑体" w:eastAsia="黑体" w:cs="黑体"/>
          <w:sz w:val="36"/>
          <w:szCs w:val="36"/>
        </w:rPr>
      </w:pPr>
    </w:p>
    <w:p>
      <w:pPr>
        <w:pStyle w:val="2"/>
      </w:pPr>
    </w:p>
    <w:p>
      <w:pPr>
        <w:widowControl/>
        <w:jc w:val="left"/>
        <w:rPr>
          <w:rFonts w:ascii="黑体" w:hAnsi="黑体" w:eastAsia="黑体" w:cs="黑体"/>
          <w:sz w:val="36"/>
          <w:szCs w:val="36"/>
        </w:rPr>
      </w:pPr>
    </w:p>
    <w:p>
      <w:pPr>
        <w:pStyle w:val="4"/>
        <w:jc w:val="center"/>
        <w:rPr>
          <w:rFonts w:ascii="黑体" w:hAnsi="黑体" w:eastAsia="黑体" w:cs="黑体"/>
          <w:b/>
          <w:bCs/>
          <w:sz w:val="36"/>
          <w:szCs w:val="36"/>
        </w:rPr>
      </w:pPr>
      <w:r>
        <w:rPr>
          <w:rFonts w:hint="eastAsia" w:ascii="黑体" w:hAnsi="黑体" w:eastAsia="黑体"/>
          <w:b w:val="0"/>
        </w:rPr>
        <w:t>第一部分</w:t>
      </w:r>
      <w:r>
        <w:rPr>
          <w:rFonts w:ascii="黑体" w:hAnsi="黑体" w:eastAsia="黑体"/>
          <w:b w:val="0"/>
        </w:rPr>
        <w:t xml:space="preserve"> </w:t>
      </w:r>
      <w:r>
        <w:rPr>
          <w:rStyle w:val="17"/>
          <w:rFonts w:hint="eastAsia" w:ascii="黑体" w:hAnsi="黑体" w:eastAsia="黑体"/>
          <w:b w:val="0"/>
          <w:bCs w:val="0"/>
        </w:rPr>
        <w:t>部门概况</w:t>
      </w:r>
    </w:p>
    <w:p>
      <w:pPr>
        <w:pStyle w:val="5"/>
        <w:rPr>
          <w:rStyle w:val="18"/>
          <w:rFonts w:ascii="仿宋" w:hAnsi="仿宋" w:eastAsia="仿宋"/>
          <w:b w:val="0"/>
          <w:bCs w:val="0"/>
        </w:rPr>
      </w:pPr>
      <w:r>
        <w:rPr>
          <w:rFonts w:hint="eastAsia" w:ascii="黑体" w:hAnsi="黑体" w:eastAsia="黑体"/>
          <w:b w:val="0"/>
          <w:color w:val="000000"/>
        </w:rPr>
        <w:t>一、基</w:t>
      </w:r>
      <w:r>
        <w:rPr>
          <w:rStyle w:val="18"/>
          <w:rFonts w:hint="eastAsia" w:ascii="黑体" w:hAnsi="黑体" w:eastAsia="黑体"/>
          <w:b w:val="0"/>
          <w:bCs w:val="0"/>
        </w:rPr>
        <w:t>本职能及主要工作</w:t>
      </w:r>
      <w:bookmarkEnd w:id="5"/>
      <w:bookmarkEnd w:id="6"/>
    </w:p>
    <w:p>
      <w:pPr>
        <w:pStyle w:val="6"/>
        <w:numPr>
          <w:ilvl w:val="0"/>
          <w:numId w:val="1"/>
        </w:numPr>
        <w:adjustRightInd w:val="0"/>
        <w:snapToGrid w:val="0"/>
        <w:spacing w:before="93" w:line="560" w:lineRule="exact"/>
        <w:ind w:firstLine="672" w:firstLineChars="210"/>
        <w:rPr>
          <w:bCs/>
          <w:color w:val="000000"/>
          <w:sz w:val="32"/>
          <w:szCs w:val="32"/>
        </w:rPr>
      </w:pPr>
      <w:bookmarkStart w:id="13" w:name="_Toc15377198"/>
      <w:bookmarkStart w:id="14" w:name="_Toc15378445"/>
      <w:r>
        <w:rPr>
          <w:rFonts w:hint="eastAsia"/>
          <w:bCs/>
          <w:color w:val="000000"/>
          <w:sz w:val="32"/>
          <w:szCs w:val="32"/>
        </w:rPr>
        <w:t>主要职能</w:t>
      </w:r>
    </w:p>
    <w:p>
      <w:pPr>
        <w:snapToGrid w:val="0"/>
        <w:spacing w:line="560" w:lineRule="exact"/>
        <w:ind w:firstLine="640" w:firstLineChars="200"/>
        <w:rPr>
          <w:rFonts w:ascii="仿宋_GB2312" w:hAnsi="仿宋" w:eastAsia="仿宋_GB2312"/>
          <w:bCs/>
          <w:sz w:val="32"/>
          <w:szCs w:val="32"/>
        </w:rPr>
      </w:pPr>
      <w:r>
        <w:rPr>
          <w:rFonts w:hint="eastAsia" w:ascii="仿宋_GB2312" w:hAnsi="仿宋_GB2312" w:eastAsia="仿宋_GB2312" w:cs="仿宋_GB2312"/>
          <w:bCs/>
          <w:sz w:val="32"/>
          <w:szCs w:val="32"/>
        </w:rPr>
        <w:t>一是制定并组织实施乡村建设规划</w:t>
      </w:r>
      <w:r>
        <w:rPr>
          <w:rFonts w:ascii="仿宋_GB2312" w:hAnsi="仿宋_GB2312" w:eastAsia="仿宋_GB2312" w:cs="仿宋_GB2312"/>
          <w:bCs/>
          <w:sz w:val="32"/>
          <w:szCs w:val="32"/>
        </w:rPr>
        <w:t>,</w:t>
      </w:r>
      <w:r>
        <w:rPr>
          <w:rFonts w:hint="eastAsia" w:ascii="仿宋_GB2312" w:hAnsi="仿宋_GB2312" w:eastAsia="仿宋_GB2312" w:cs="仿宋_GB2312"/>
          <w:bCs/>
          <w:sz w:val="32"/>
          <w:szCs w:val="32"/>
        </w:rPr>
        <w:t>部署重点项目建设、地方道路建设、水利设施管理、自然资源和生态环境的保护，做好护林防火工作；二是负责本乡区域内民政、计划生育、体育文化卫生等社会公益事业的综合性工作，维护群众合法权益，调节民事纠纷，打击刑事犯罪维护社会稳定；三是做好本乡账务资金管理工作；四是抓好精神文明建设；五是完成上级部门交办的其他事项</w:t>
      </w:r>
      <w:r>
        <w:rPr>
          <w:rFonts w:hint="eastAsia" w:hAnsi="仿宋_GB2312" w:cs="仿宋_GB2312"/>
          <w:bCs/>
          <w:sz w:val="32"/>
          <w:szCs w:val="32"/>
        </w:rPr>
        <w:t>。</w:t>
      </w:r>
    </w:p>
    <w:bookmarkEnd w:id="13"/>
    <w:bookmarkEnd w:id="14"/>
    <w:p>
      <w:pPr>
        <w:pStyle w:val="6"/>
        <w:adjustRightInd w:val="0"/>
        <w:snapToGrid w:val="0"/>
        <w:spacing w:before="93" w:line="600" w:lineRule="exact"/>
        <w:ind w:firstLine="672" w:firstLineChars="210"/>
        <w:outlineLvl w:val="2"/>
        <w:rPr>
          <w:rFonts w:ascii="仿宋" w:hAnsi="仿宋" w:eastAsia="仿宋"/>
          <w:bCs/>
          <w:color w:val="000000"/>
          <w:sz w:val="32"/>
          <w:szCs w:val="32"/>
        </w:rPr>
      </w:pPr>
      <w:bookmarkStart w:id="15" w:name="_Toc15377199"/>
      <w:bookmarkStart w:id="16" w:name="_Toc15378446"/>
      <w:r>
        <w:rPr>
          <w:rFonts w:hint="eastAsia" w:ascii="仿宋" w:hAnsi="仿宋" w:eastAsia="仿宋"/>
          <w:bCs/>
          <w:color w:val="000000"/>
          <w:sz w:val="32"/>
          <w:szCs w:val="32"/>
        </w:rPr>
        <w:t>（二）</w:t>
      </w:r>
      <w:r>
        <w:rPr>
          <w:rFonts w:ascii="仿宋" w:hAnsi="仿宋" w:eastAsia="仿宋"/>
          <w:bCs/>
          <w:color w:val="000000"/>
          <w:sz w:val="32"/>
          <w:szCs w:val="32"/>
        </w:rPr>
        <w:t>2018</w:t>
      </w:r>
      <w:r>
        <w:rPr>
          <w:rFonts w:hint="eastAsia" w:ascii="仿宋" w:hAnsi="仿宋" w:eastAsia="仿宋"/>
          <w:bCs/>
          <w:color w:val="000000"/>
          <w:sz w:val="32"/>
          <w:szCs w:val="32"/>
        </w:rPr>
        <w:t>年重点工作完成情况。</w:t>
      </w:r>
      <w:bookmarkEnd w:id="15"/>
      <w:bookmarkEnd w:id="16"/>
    </w:p>
    <w:p>
      <w:pPr>
        <w:adjustRightInd w:val="0"/>
        <w:snapToGrid w:val="0"/>
        <w:spacing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b/>
          <w:bCs/>
          <w:color w:val="000000"/>
          <w:kern w:val="0"/>
          <w:sz w:val="32"/>
          <w:szCs w:val="32"/>
        </w:rPr>
        <w:t>1.</w:t>
      </w:r>
      <w:r>
        <w:rPr>
          <w:rFonts w:hint="eastAsia" w:ascii="仿宋_GB2312" w:hAnsi="仿宋_GB2312" w:eastAsia="仿宋_GB2312" w:cs="仿宋_GB2312"/>
          <w:b/>
          <w:bCs/>
          <w:color w:val="000000"/>
          <w:kern w:val="0"/>
          <w:sz w:val="32"/>
          <w:szCs w:val="32"/>
        </w:rPr>
        <w:t>重发展，增强群众经济基础。</w:t>
      </w:r>
      <w:r>
        <w:rPr>
          <w:rFonts w:hint="eastAsia" w:ascii="仿宋_GB2312" w:hAnsi="仿宋_GB2312" w:eastAsia="仿宋_GB2312" w:cs="仿宋_GB2312"/>
          <w:b/>
          <w:bCs/>
          <w:color w:val="000000"/>
          <w:sz w:val="32"/>
          <w:szCs w:val="32"/>
        </w:rPr>
        <w:t>一是</w:t>
      </w:r>
      <w:r>
        <w:rPr>
          <w:rFonts w:hint="eastAsia" w:ascii="仿宋_GB2312" w:hAnsi="仿宋_GB2312" w:eastAsia="仿宋_GB2312" w:cs="仿宋_GB2312"/>
          <w:sz w:val="32"/>
          <w:szCs w:val="32"/>
        </w:rPr>
        <w:t>新建牲畜暖棚</w:t>
      </w:r>
      <w:r>
        <w:rPr>
          <w:rFonts w:ascii="仿宋_GB2312" w:hAnsi="仿宋_GB2312" w:eastAsia="仿宋_GB2312" w:cs="仿宋_GB2312"/>
          <w:sz w:val="32"/>
          <w:szCs w:val="32"/>
        </w:rPr>
        <w:t>23</w:t>
      </w:r>
      <w:r>
        <w:rPr>
          <w:rFonts w:hint="eastAsia" w:ascii="仿宋_GB2312" w:hAnsi="仿宋_GB2312" w:eastAsia="仿宋_GB2312" w:cs="仿宋_GB2312"/>
          <w:sz w:val="32"/>
          <w:szCs w:val="32"/>
        </w:rPr>
        <w:t>户，家庭牧场</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户，现已通过验收；</w:t>
      </w:r>
      <w:r>
        <w:rPr>
          <w:rFonts w:hint="eastAsia" w:ascii="仿宋_GB2312" w:hAnsi="仿宋_GB2312" w:eastAsia="仿宋_GB2312" w:cs="仿宋_GB2312"/>
          <w:color w:val="000000"/>
          <w:kern w:val="0"/>
          <w:sz w:val="32"/>
          <w:szCs w:val="32"/>
        </w:rPr>
        <w:t>二</w:t>
      </w:r>
      <w:r>
        <w:rPr>
          <w:rFonts w:hint="eastAsia" w:ascii="仿宋_GB2312" w:hAnsi="仿宋_GB2312" w:eastAsia="仿宋_GB2312" w:cs="仿宋_GB2312"/>
          <w:b/>
          <w:bCs/>
          <w:color w:val="000000"/>
          <w:kern w:val="0"/>
          <w:sz w:val="32"/>
          <w:szCs w:val="32"/>
        </w:rPr>
        <w:t>是</w:t>
      </w:r>
      <w:r>
        <w:rPr>
          <w:rFonts w:hint="eastAsia" w:ascii="仿宋_GB2312" w:hAnsi="仿宋_GB2312" w:eastAsia="仿宋_GB2312" w:cs="仿宋_GB2312"/>
          <w:color w:val="000000"/>
          <w:kern w:val="0"/>
          <w:sz w:val="32"/>
          <w:szCs w:val="32"/>
        </w:rPr>
        <w:t>积极动员组织全乡所有牧户的适龄牦母牛、种公牛全部纳入保险，极大提高牧民群众抵御自然灾害的能力；</w:t>
      </w:r>
      <w:r>
        <w:rPr>
          <w:rFonts w:hint="eastAsia" w:ascii="仿宋_GB2312" w:hAnsi="仿宋_GB2312" w:eastAsia="仿宋_GB2312" w:cs="仿宋_GB2312"/>
          <w:b/>
          <w:bCs/>
          <w:color w:val="000000"/>
          <w:kern w:val="0"/>
          <w:sz w:val="32"/>
          <w:szCs w:val="32"/>
        </w:rPr>
        <w:t>三是</w:t>
      </w:r>
      <w:r>
        <w:rPr>
          <w:rFonts w:hint="eastAsia" w:ascii="仿宋_GB2312" w:hAnsi="仿宋_GB2312" w:eastAsia="仿宋_GB2312" w:cs="仿宋_GB2312"/>
          <w:color w:val="000000"/>
          <w:kern w:val="0"/>
          <w:sz w:val="32"/>
          <w:szCs w:val="32"/>
        </w:rPr>
        <w:t>本着“预防先行、防治结合”的原则，牲畜防疫工作常抓不懈，认真做好春防和秋防工作；</w:t>
      </w:r>
      <w:r>
        <w:rPr>
          <w:rFonts w:hint="eastAsia" w:ascii="仿宋_GB2312" w:hAnsi="仿宋_GB2312" w:eastAsia="仿宋_GB2312" w:cs="仿宋_GB2312"/>
          <w:b/>
          <w:bCs/>
          <w:color w:val="000000"/>
          <w:kern w:val="0"/>
          <w:sz w:val="32"/>
          <w:szCs w:val="32"/>
        </w:rPr>
        <w:t>四是</w:t>
      </w:r>
      <w:r>
        <w:rPr>
          <w:rFonts w:hint="eastAsia" w:ascii="仿宋_GB2312" w:hAnsi="仿宋_GB2312" w:eastAsia="仿宋_GB2312" w:cs="仿宋_GB2312"/>
          <w:color w:val="000000"/>
          <w:kern w:val="0"/>
          <w:sz w:val="32"/>
          <w:szCs w:val="32"/>
        </w:rPr>
        <w:t>积极争取实施牦牛冻精改良，已经组群牦牛</w:t>
      </w:r>
      <w:r>
        <w:rPr>
          <w:rFonts w:ascii="仿宋_GB2312" w:hAnsi="仿宋_GB2312" w:eastAsia="仿宋_GB2312" w:cs="仿宋_GB2312"/>
          <w:color w:val="000000"/>
          <w:kern w:val="0"/>
          <w:sz w:val="32"/>
          <w:szCs w:val="32"/>
        </w:rPr>
        <w:t>400</w:t>
      </w:r>
      <w:r>
        <w:rPr>
          <w:rFonts w:hint="eastAsia" w:ascii="仿宋_GB2312" w:hAnsi="仿宋_GB2312" w:eastAsia="仿宋_GB2312" w:cs="仿宋_GB2312"/>
          <w:color w:val="000000"/>
          <w:kern w:val="0"/>
          <w:sz w:val="32"/>
          <w:szCs w:val="32"/>
        </w:rPr>
        <w:t>头；</w:t>
      </w:r>
      <w:r>
        <w:rPr>
          <w:rFonts w:hint="eastAsia" w:ascii="仿宋_GB2312" w:hAnsi="仿宋_GB2312" w:eastAsia="仿宋_GB2312" w:cs="仿宋_GB2312"/>
          <w:b/>
          <w:bCs/>
          <w:color w:val="000000"/>
          <w:sz w:val="32"/>
          <w:szCs w:val="32"/>
        </w:rPr>
        <w:t>五是</w:t>
      </w:r>
      <w:r>
        <w:rPr>
          <w:rFonts w:hint="eastAsia" w:ascii="仿宋_GB2312" w:hAnsi="仿宋_GB2312" w:eastAsia="仿宋_GB2312" w:cs="仿宋_GB2312"/>
          <w:bCs/>
          <w:color w:val="000000"/>
          <w:sz w:val="32"/>
          <w:szCs w:val="32"/>
        </w:rPr>
        <w:t>举</w:t>
      </w:r>
      <w:r>
        <w:rPr>
          <w:rFonts w:hint="eastAsia" w:ascii="仿宋_GB2312" w:hAnsi="仿宋_GB2312" w:eastAsia="仿宋_GB2312" w:cs="仿宋_GB2312"/>
          <w:color w:val="000000"/>
          <w:sz w:val="32"/>
          <w:szCs w:val="32"/>
        </w:rPr>
        <w:t>办畜牧养殖业务培训</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次，共组织</w:t>
      </w:r>
      <w:r>
        <w:rPr>
          <w:rFonts w:ascii="仿宋_GB2312" w:hAnsi="仿宋_GB2312" w:eastAsia="仿宋_GB2312" w:cs="仿宋_GB2312"/>
          <w:color w:val="000000"/>
          <w:sz w:val="32"/>
          <w:szCs w:val="32"/>
        </w:rPr>
        <w:t>100</w:t>
      </w:r>
      <w:r>
        <w:rPr>
          <w:rFonts w:hint="eastAsia" w:ascii="仿宋_GB2312" w:hAnsi="仿宋_GB2312" w:eastAsia="仿宋_GB2312" w:cs="仿宋_GB2312"/>
          <w:color w:val="000000"/>
          <w:sz w:val="32"/>
          <w:szCs w:val="32"/>
        </w:rPr>
        <w:t>余名牧民群众参与学习，进一步增强我乡牧民群众畜牧业养殖技能；</w:t>
      </w:r>
      <w:r>
        <w:rPr>
          <w:rFonts w:hint="eastAsia" w:ascii="仿宋_GB2312" w:hAnsi="仿宋_GB2312" w:eastAsia="仿宋_GB2312" w:cs="仿宋_GB2312"/>
          <w:b/>
          <w:bCs/>
          <w:color w:val="000000"/>
          <w:sz w:val="32"/>
          <w:szCs w:val="32"/>
        </w:rPr>
        <w:t>六是</w:t>
      </w:r>
      <w:r>
        <w:rPr>
          <w:rFonts w:hint="eastAsia" w:ascii="仿宋_GB2312" w:hAnsi="仿宋_GB2312" w:eastAsia="仿宋_GB2312" w:cs="仿宋_GB2312"/>
          <w:color w:val="000000"/>
          <w:sz w:val="32"/>
          <w:szCs w:val="32"/>
        </w:rPr>
        <w:t>通过合理确定补偿标准和补偿范围，统筹协调生态奖补和草原生态保护补助奖励政策。目前我</w:t>
      </w:r>
      <w:r>
        <w:rPr>
          <w:rFonts w:hint="eastAsia" w:ascii="仿宋_GB2312" w:hAnsi="仿宋_GB2312" w:eastAsia="仿宋_GB2312" w:cs="仿宋_GB2312"/>
          <w:sz w:val="32"/>
          <w:szCs w:val="32"/>
        </w:rPr>
        <w:t>乡</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年生态奖补涉及牧户</w:t>
      </w:r>
      <w:r>
        <w:rPr>
          <w:rFonts w:ascii="仿宋_GB2312" w:hAnsi="仿宋_GB2312" w:eastAsia="仿宋_GB2312" w:cs="仿宋_GB2312"/>
          <w:sz w:val="32"/>
          <w:szCs w:val="32"/>
        </w:rPr>
        <w:t>232</w:t>
      </w:r>
      <w:r>
        <w:rPr>
          <w:rFonts w:hint="eastAsia" w:ascii="仿宋_GB2312" w:hAnsi="仿宋_GB2312" w:eastAsia="仿宋_GB2312" w:cs="仿宋_GB2312"/>
          <w:sz w:val="32"/>
          <w:szCs w:val="32"/>
        </w:rPr>
        <w:t>户。</w:t>
      </w:r>
      <w:r>
        <w:rPr>
          <w:rFonts w:hint="eastAsia" w:ascii="仿宋_GB2312" w:hAnsi="仿宋_GB2312" w:eastAsia="仿宋_GB2312" w:cs="仿宋_GB2312"/>
          <w:color w:val="000000"/>
          <w:sz w:val="32"/>
          <w:szCs w:val="32"/>
        </w:rPr>
        <w:t>按照我县集体林权制度改革，今年我乡公益林面积共计</w:t>
      </w:r>
      <w:r>
        <w:rPr>
          <w:rFonts w:ascii="仿宋_GB2312" w:hAnsi="仿宋_GB2312" w:eastAsia="仿宋_GB2312" w:cs="仿宋_GB2312"/>
          <w:color w:val="000000"/>
          <w:sz w:val="32"/>
          <w:szCs w:val="32"/>
        </w:rPr>
        <w:t>3616</w:t>
      </w:r>
      <w:r>
        <w:rPr>
          <w:rFonts w:hint="eastAsia" w:ascii="仿宋_GB2312" w:hAnsi="仿宋_GB2312" w:eastAsia="仿宋_GB2312" w:cs="仿宋_GB2312"/>
          <w:color w:val="000000"/>
          <w:sz w:val="32"/>
          <w:szCs w:val="32"/>
        </w:rPr>
        <w:t>亩，补偿标准</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亩</w:t>
      </w:r>
      <w:r>
        <w:rPr>
          <w:rFonts w:ascii="仿宋_GB2312" w:hAnsi="仿宋_GB2312" w:eastAsia="仿宋_GB2312" w:cs="仿宋_GB2312"/>
          <w:color w:val="000000"/>
          <w:sz w:val="32"/>
          <w:szCs w:val="32"/>
        </w:rPr>
        <w:t>14.75</w:t>
      </w:r>
      <w:r>
        <w:rPr>
          <w:rFonts w:hint="eastAsia" w:ascii="仿宋_GB2312" w:hAnsi="仿宋_GB2312" w:eastAsia="仿宋_GB2312" w:cs="仿宋_GB2312"/>
          <w:color w:val="000000"/>
          <w:sz w:val="32"/>
          <w:szCs w:val="32"/>
        </w:rPr>
        <w:t>元，共计</w:t>
      </w:r>
      <w:r>
        <w:rPr>
          <w:rFonts w:ascii="仿宋_GB2312" w:hAnsi="仿宋_GB2312" w:eastAsia="仿宋_GB2312" w:cs="仿宋_GB2312"/>
          <w:color w:val="000000"/>
          <w:sz w:val="32"/>
          <w:szCs w:val="32"/>
        </w:rPr>
        <w:t>211</w:t>
      </w:r>
      <w:r>
        <w:rPr>
          <w:rFonts w:hint="eastAsia" w:ascii="仿宋_GB2312" w:hAnsi="仿宋_GB2312" w:eastAsia="仿宋_GB2312" w:cs="仿宋_GB2312"/>
          <w:color w:val="000000"/>
          <w:sz w:val="32"/>
          <w:szCs w:val="32"/>
        </w:rPr>
        <w:t>户</w:t>
      </w:r>
      <w:r>
        <w:rPr>
          <w:rFonts w:ascii="仿宋_GB2312" w:hAnsi="仿宋_GB2312" w:eastAsia="仿宋_GB2312" w:cs="仿宋_GB2312"/>
          <w:color w:val="000000"/>
          <w:sz w:val="32"/>
          <w:szCs w:val="32"/>
        </w:rPr>
        <w:t>1120</w:t>
      </w:r>
      <w:r>
        <w:rPr>
          <w:rFonts w:hint="eastAsia" w:ascii="仿宋_GB2312" w:hAnsi="仿宋_GB2312" w:eastAsia="仿宋_GB2312" w:cs="仿宋_GB2312"/>
          <w:color w:val="000000"/>
          <w:sz w:val="32"/>
          <w:szCs w:val="32"/>
        </w:rPr>
        <w:t>人。</w:t>
      </w:r>
    </w:p>
    <w:p>
      <w:pPr>
        <w:adjustRightInd w:val="0"/>
        <w:snapToGrid w:val="0"/>
        <w:spacing w:line="560" w:lineRule="exact"/>
        <w:ind w:firstLine="643" w:firstLineChars="200"/>
        <w:rPr>
          <w:rFonts w:ascii="仿宋_GB2312" w:hAnsi="仿宋_GB2312" w:eastAsia="仿宋_GB2312" w:cs="仿宋_GB2312"/>
          <w:bCs/>
          <w:color w:val="000000"/>
          <w:sz w:val="32"/>
          <w:szCs w:val="32"/>
        </w:rPr>
      </w:pPr>
      <w:r>
        <w:rPr>
          <w:rFonts w:ascii="仿宋_GB2312" w:hAnsi="仿宋_GB2312" w:eastAsia="仿宋_GB2312" w:cs="仿宋_GB2312"/>
          <w:b/>
          <w:bCs/>
          <w:color w:val="000000"/>
          <w:sz w:val="32"/>
          <w:szCs w:val="32"/>
        </w:rPr>
        <w:t>2.</w:t>
      </w:r>
      <w:r>
        <w:rPr>
          <w:rFonts w:hint="eastAsia" w:ascii="仿宋_GB2312" w:hAnsi="仿宋_GB2312" w:eastAsia="仿宋_GB2312" w:cs="仿宋_GB2312"/>
          <w:b/>
          <w:color w:val="000000"/>
          <w:sz w:val="32"/>
          <w:szCs w:val="32"/>
        </w:rPr>
        <w:t>重创新，提升旅游服务业。</w:t>
      </w:r>
      <w:r>
        <w:rPr>
          <w:rFonts w:hint="eastAsia" w:ascii="仿宋_GB2312" w:hAnsi="仿宋_GB2312" w:eastAsia="仿宋_GB2312" w:cs="仿宋_GB2312"/>
          <w:color w:val="000000"/>
          <w:sz w:val="32"/>
          <w:szCs w:val="32"/>
        </w:rPr>
        <w:t>重视旅游业这个“无烟工业”的发展，以花海保护性开发为契机，抓好达格则景区的辐射带动作用，加大三产业对经济发展的贡献值。</w:t>
      </w:r>
      <w:r>
        <w:rPr>
          <w:rFonts w:hint="eastAsia" w:ascii="仿宋_GB2312" w:hAnsi="仿宋_GB2312" w:eastAsia="仿宋_GB2312" w:cs="仿宋_GB2312"/>
          <w:bCs/>
          <w:color w:val="000000"/>
          <w:sz w:val="32"/>
          <w:szCs w:val="32"/>
        </w:rPr>
        <w:t>已经将达格则旅游开发规划纳入红原县全域旅游建设规划，对规划进行了全面的设计审核。</w:t>
      </w:r>
      <w:r>
        <w:rPr>
          <w:rFonts w:hint="eastAsia" w:ascii="仿宋_GB2312" w:hAnsi="仿宋_GB2312" w:eastAsia="仿宋_GB2312" w:cs="仿宋_GB2312"/>
          <w:color w:val="000000"/>
          <w:sz w:val="32"/>
          <w:szCs w:val="32"/>
        </w:rPr>
        <w:t>截至目前，达格则景区共吸收自驾游</w:t>
      </w:r>
      <w:r>
        <w:rPr>
          <w:rFonts w:hint="eastAsia" w:ascii="仿宋_GB2312" w:hAnsi="仿宋_GB2312" w:eastAsia="仿宋_GB2312" w:cs="仿宋_GB2312"/>
          <w:bCs/>
          <w:color w:val="000000"/>
          <w:sz w:val="32"/>
          <w:szCs w:val="32"/>
        </w:rPr>
        <w:t>游客</w:t>
      </w:r>
      <w:r>
        <w:rPr>
          <w:rFonts w:ascii="仿宋_GB2312" w:hAnsi="仿宋_GB2312" w:eastAsia="仿宋_GB2312" w:cs="仿宋_GB2312"/>
          <w:bCs/>
          <w:color w:val="000000"/>
          <w:sz w:val="32"/>
          <w:szCs w:val="32"/>
        </w:rPr>
        <w:t>500</w:t>
      </w:r>
      <w:r>
        <w:rPr>
          <w:rFonts w:hint="eastAsia" w:ascii="仿宋_GB2312" w:hAnsi="仿宋_GB2312" w:eastAsia="仿宋_GB2312" w:cs="仿宋_GB2312"/>
          <w:bCs/>
          <w:color w:val="000000"/>
          <w:sz w:val="32"/>
          <w:szCs w:val="32"/>
        </w:rPr>
        <w:t>余人次。</w:t>
      </w:r>
    </w:p>
    <w:p>
      <w:pPr>
        <w:adjustRightInd w:val="0"/>
        <w:snapToGrid w:val="0"/>
        <w:spacing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b/>
          <w:color w:val="000000"/>
          <w:sz w:val="32"/>
          <w:szCs w:val="32"/>
        </w:rPr>
        <w:t>3.</w:t>
      </w:r>
      <w:r>
        <w:rPr>
          <w:rFonts w:hint="eastAsia" w:ascii="仿宋_GB2312" w:hAnsi="仿宋_GB2312" w:eastAsia="仿宋_GB2312" w:cs="仿宋_GB2312"/>
          <w:b/>
          <w:color w:val="000000"/>
          <w:sz w:val="32"/>
          <w:szCs w:val="32"/>
        </w:rPr>
        <w:t>凝心聚力，精准脱贫实现新胜利。一是</w:t>
      </w:r>
      <w:r>
        <w:rPr>
          <w:rFonts w:hint="eastAsia" w:ascii="仿宋_GB2312" w:hAnsi="仿宋_GB2312" w:eastAsia="仿宋_GB2312" w:cs="仿宋_GB2312"/>
          <w:bCs/>
          <w:color w:val="000000"/>
          <w:sz w:val="32"/>
          <w:szCs w:val="32"/>
        </w:rPr>
        <w:t>围绕</w:t>
      </w:r>
      <w:r>
        <w:rPr>
          <w:rFonts w:ascii="仿宋_GB2312" w:hAnsi="仿宋_GB2312" w:eastAsia="仿宋_GB2312" w:cs="仿宋_GB2312"/>
          <w:bCs/>
          <w:color w:val="000000"/>
          <w:sz w:val="32"/>
          <w:szCs w:val="32"/>
        </w:rPr>
        <w:t>2018</w:t>
      </w:r>
      <w:r>
        <w:rPr>
          <w:rFonts w:hint="eastAsia" w:ascii="仿宋_GB2312" w:hAnsi="仿宋_GB2312" w:eastAsia="仿宋_GB2312" w:cs="仿宋_GB2312"/>
          <w:bCs/>
          <w:color w:val="000000"/>
          <w:sz w:val="32"/>
          <w:szCs w:val="32"/>
        </w:rPr>
        <w:t>年我乡预脱贫</w:t>
      </w:r>
      <w:r>
        <w:rPr>
          <w:rFonts w:ascii="仿宋_GB2312" w:hAnsi="仿宋_GB2312" w:eastAsia="仿宋_GB2312" w:cs="仿宋_GB2312"/>
          <w:bCs/>
          <w:color w:val="000000"/>
          <w:sz w:val="32"/>
          <w:szCs w:val="32"/>
        </w:rPr>
        <w:t>1</w:t>
      </w:r>
      <w:r>
        <w:rPr>
          <w:rFonts w:hint="eastAsia" w:ascii="仿宋_GB2312" w:hAnsi="仿宋_GB2312" w:eastAsia="仿宋_GB2312" w:cs="仿宋_GB2312"/>
          <w:bCs/>
          <w:color w:val="000000"/>
          <w:sz w:val="32"/>
          <w:szCs w:val="32"/>
        </w:rPr>
        <w:t>户</w:t>
      </w:r>
      <w:r>
        <w:rPr>
          <w:rFonts w:ascii="仿宋_GB2312" w:hAnsi="仿宋_GB2312" w:eastAsia="仿宋_GB2312" w:cs="仿宋_GB2312"/>
          <w:bCs/>
          <w:color w:val="000000"/>
          <w:sz w:val="32"/>
          <w:szCs w:val="32"/>
        </w:rPr>
        <w:t>5</w:t>
      </w:r>
      <w:r>
        <w:rPr>
          <w:rFonts w:hint="eastAsia" w:ascii="仿宋_GB2312" w:hAnsi="仿宋_GB2312" w:eastAsia="仿宋_GB2312" w:cs="仿宋_GB2312"/>
          <w:bCs/>
          <w:color w:val="000000"/>
          <w:sz w:val="32"/>
          <w:szCs w:val="32"/>
        </w:rPr>
        <w:t>人的目标任务，全面落实医疗保险、生态公益性就业岗位、合作社分红、扶贫意外伤害保险等帮扶措施，确保了贫困户如期脱贫。</w:t>
      </w:r>
      <w:r>
        <w:rPr>
          <w:rFonts w:hint="eastAsia" w:ascii="仿宋_GB2312" w:hAnsi="仿宋_GB2312" w:eastAsia="仿宋_GB2312" w:cs="仿宋_GB2312"/>
          <w:b/>
          <w:color w:val="000000"/>
          <w:sz w:val="32"/>
          <w:szCs w:val="32"/>
        </w:rPr>
        <w:t>二是</w:t>
      </w:r>
      <w:r>
        <w:rPr>
          <w:rFonts w:hint="eastAsia" w:ascii="仿宋_GB2312" w:hAnsi="仿宋_GB2312" w:eastAsia="仿宋_GB2312" w:cs="仿宋_GB2312"/>
          <w:bCs/>
          <w:color w:val="000000"/>
          <w:sz w:val="32"/>
          <w:szCs w:val="32"/>
        </w:rPr>
        <w:t>为防止已脱贫</w:t>
      </w:r>
      <w:r>
        <w:rPr>
          <w:rFonts w:ascii="仿宋_GB2312" w:hAnsi="仿宋_GB2312" w:eastAsia="仿宋_GB2312" w:cs="仿宋_GB2312"/>
          <w:bCs/>
          <w:color w:val="000000"/>
          <w:sz w:val="32"/>
          <w:szCs w:val="32"/>
        </w:rPr>
        <w:t>23</w:t>
      </w:r>
      <w:r>
        <w:rPr>
          <w:rFonts w:hint="eastAsia" w:ascii="仿宋_GB2312" w:hAnsi="仿宋_GB2312" w:eastAsia="仿宋_GB2312" w:cs="仿宋_GB2312"/>
          <w:bCs/>
          <w:color w:val="000000"/>
          <w:sz w:val="32"/>
          <w:szCs w:val="32"/>
        </w:rPr>
        <w:t>户</w:t>
      </w:r>
      <w:r>
        <w:rPr>
          <w:rFonts w:ascii="仿宋_GB2312" w:hAnsi="仿宋_GB2312" w:eastAsia="仿宋_GB2312" w:cs="仿宋_GB2312"/>
          <w:bCs/>
          <w:color w:val="000000"/>
          <w:sz w:val="32"/>
          <w:szCs w:val="32"/>
        </w:rPr>
        <w:t>93</w:t>
      </w:r>
      <w:r>
        <w:rPr>
          <w:rFonts w:hint="eastAsia" w:ascii="仿宋_GB2312" w:hAnsi="仿宋_GB2312" w:eastAsia="仿宋_GB2312" w:cs="仿宋_GB2312"/>
          <w:bCs/>
          <w:color w:val="000000"/>
          <w:sz w:val="32"/>
          <w:szCs w:val="32"/>
        </w:rPr>
        <w:t>人已脱贫户返贫，按照“贫困户送上路、再扶一程”的工作思路，积极开展“回头看、回头帮”切实巩固脱贫成果。</w:t>
      </w:r>
      <w:r>
        <w:rPr>
          <w:rFonts w:hint="eastAsia" w:ascii="仿宋_GB2312" w:hAnsi="仿宋_GB2312" w:eastAsia="仿宋_GB2312" w:cs="仿宋_GB2312"/>
          <w:b/>
          <w:color w:val="000000"/>
          <w:sz w:val="32"/>
          <w:szCs w:val="32"/>
        </w:rPr>
        <w:t>三是</w:t>
      </w:r>
      <w:r>
        <w:rPr>
          <w:rFonts w:hint="eastAsia" w:ascii="仿宋_GB2312" w:hAnsi="仿宋_GB2312" w:eastAsia="仿宋_GB2312" w:cs="仿宋_GB2312"/>
          <w:bCs/>
          <w:color w:val="000000"/>
          <w:sz w:val="32"/>
          <w:szCs w:val="32"/>
        </w:rPr>
        <w:t>落实扶贫项目：实施</w:t>
      </w:r>
      <w:r>
        <w:rPr>
          <w:rFonts w:ascii="仿宋_GB2312" w:hAnsi="仿宋_GB2312" w:eastAsia="仿宋_GB2312" w:cs="仿宋_GB2312"/>
          <w:bCs/>
          <w:color w:val="000000"/>
          <w:sz w:val="32"/>
          <w:szCs w:val="32"/>
        </w:rPr>
        <w:t>2018</w:t>
      </w:r>
      <w:r>
        <w:rPr>
          <w:rFonts w:hint="eastAsia" w:ascii="仿宋_GB2312" w:hAnsi="仿宋_GB2312" w:eastAsia="仿宋_GB2312" w:cs="仿宋_GB2312"/>
          <w:bCs/>
          <w:color w:val="000000"/>
          <w:sz w:val="32"/>
          <w:szCs w:val="32"/>
        </w:rPr>
        <w:t>年动态调整</w:t>
      </w:r>
      <w:r>
        <w:rPr>
          <w:rFonts w:ascii="仿宋_GB2312" w:hAnsi="仿宋_GB2312" w:eastAsia="仿宋_GB2312" w:cs="仿宋_GB2312"/>
          <w:bCs/>
          <w:color w:val="000000"/>
          <w:sz w:val="32"/>
          <w:szCs w:val="32"/>
        </w:rPr>
        <w:t>6</w:t>
      </w:r>
      <w:r>
        <w:rPr>
          <w:rFonts w:hint="eastAsia" w:ascii="仿宋_GB2312" w:hAnsi="仿宋_GB2312" w:eastAsia="仿宋_GB2312" w:cs="仿宋_GB2312"/>
          <w:bCs/>
          <w:color w:val="000000"/>
          <w:sz w:val="32"/>
          <w:szCs w:val="32"/>
        </w:rPr>
        <w:t>名贫困人员到户产业项目，投资</w:t>
      </w:r>
      <w:r>
        <w:rPr>
          <w:rFonts w:ascii="仿宋_GB2312" w:hAnsi="仿宋_GB2312" w:eastAsia="仿宋_GB2312" w:cs="仿宋_GB2312"/>
          <w:bCs/>
          <w:color w:val="000000"/>
          <w:sz w:val="32"/>
          <w:szCs w:val="32"/>
        </w:rPr>
        <w:t>3.6</w:t>
      </w:r>
      <w:r>
        <w:rPr>
          <w:rFonts w:hint="eastAsia" w:ascii="仿宋_GB2312" w:hAnsi="仿宋_GB2312" w:eastAsia="仿宋_GB2312" w:cs="仿宋_GB2312"/>
          <w:bCs/>
          <w:color w:val="000000"/>
          <w:sz w:val="32"/>
          <w:szCs w:val="32"/>
        </w:rPr>
        <w:t>万元；实施绵阳援建产业发展项目，投资</w:t>
      </w:r>
      <w:r>
        <w:rPr>
          <w:rFonts w:ascii="仿宋_GB2312" w:hAnsi="仿宋_GB2312" w:eastAsia="仿宋_GB2312" w:cs="仿宋_GB2312"/>
          <w:bCs/>
          <w:color w:val="000000"/>
          <w:sz w:val="32"/>
          <w:szCs w:val="32"/>
        </w:rPr>
        <w:t>25.76</w:t>
      </w:r>
      <w:r>
        <w:rPr>
          <w:rFonts w:hint="eastAsia" w:ascii="仿宋_GB2312" w:hAnsi="仿宋_GB2312" w:eastAsia="仿宋_GB2312" w:cs="仿宋_GB2312"/>
          <w:bCs/>
          <w:color w:val="000000"/>
          <w:sz w:val="32"/>
          <w:szCs w:val="32"/>
        </w:rPr>
        <w:t>万元购买</w:t>
      </w:r>
      <w:r>
        <w:rPr>
          <w:rFonts w:ascii="仿宋_GB2312" w:hAnsi="仿宋_GB2312" w:eastAsia="仿宋_GB2312" w:cs="仿宋_GB2312"/>
          <w:bCs/>
          <w:color w:val="000000"/>
          <w:sz w:val="32"/>
          <w:szCs w:val="32"/>
        </w:rPr>
        <w:t>56</w:t>
      </w:r>
      <w:r>
        <w:rPr>
          <w:rFonts w:hint="eastAsia" w:ascii="仿宋_GB2312" w:hAnsi="仿宋_GB2312" w:eastAsia="仿宋_GB2312" w:cs="仿宋_GB2312"/>
          <w:bCs/>
          <w:color w:val="000000"/>
          <w:sz w:val="32"/>
          <w:szCs w:val="32"/>
        </w:rPr>
        <w:t>头带崽牦母牛发放给</w:t>
      </w:r>
      <w:r>
        <w:rPr>
          <w:rFonts w:ascii="仿宋_GB2312" w:hAnsi="仿宋_GB2312" w:eastAsia="仿宋_GB2312" w:cs="仿宋_GB2312"/>
          <w:bCs/>
          <w:color w:val="000000"/>
          <w:sz w:val="32"/>
          <w:szCs w:val="32"/>
        </w:rPr>
        <w:t>24</w:t>
      </w:r>
      <w:r>
        <w:rPr>
          <w:rFonts w:hint="eastAsia" w:ascii="仿宋_GB2312" w:hAnsi="仿宋_GB2312" w:eastAsia="仿宋_GB2312" w:cs="仿宋_GB2312"/>
          <w:bCs/>
          <w:color w:val="000000"/>
          <w:sz w:val="32"/>
          <w:szCs w:val="32"/>
        </w:rPr>
        <w:t>户建档立卡户及</w:t>
      </w:r>
      <w:r>
        <w:rPr>
          <w:rFonts w:ascii="仿宋_GB2312" w:hAnsi="仿宋_GB2312" w:eastAsia="仿宋_GB2312" w:cs="仿宋_GB2312"/>
          <w:bCs/>
          <w:color w:val="000000"/>
          <w:sz w:val="32"/>
          <w:szCs w:val="32"/>
        </w:rPr>
        <w:t>29</w:t>
      </w:r>
      <w:r>
        <w:rPr>
          <w:rFonts w:hint="eastAsia" w:ascii="仿宋_GB2312" w:hAnsi="仿宋_GB2312" w:eastAsia="仿宋_GB2312" w:cs="仿宋_GB2312"/>
          <w:bCs/>
          <w:color w:val="000000"/>
          <w:sz w:val="32"/>
          <w:szCs w:val="32"/>
        </w:rPr>
        <w:t>户收入相对较低牧户；开工建设江宫玛村高原特色中藏药材种植园建设，项目总投资</w:t>
      </w:r>
      <w:r>
        <w:rPr>
          <w:rFonts w:ascii="仿宋_GB2312" w:hAnsi="仿宋_GB2312" w:eastAsia="仿宋_GB2312" w:cs="仿宋_GB2312"/>
          <w:bCs/>
          <w:color w:val="000000"/>
          <w:sz w:val="32"/>
          <w:szCs w:val="32"/>
        </w:rPr>
        <w:t>200</w:t>
      </w:r>
      <w:r>
        <w:rPr>
          <w:rFonts w:hint="eastAsia" w:ascii="仿宋_GB2312" w:hAnsi="仿宋_GB2312" w:eastAsia="仿宋_GB2312" w:cs="仿宋_GB2312"/>
          <w:bCs/>
          <w:color w:val="000000"/>
          <w:sz w:val="32"/>
          <w:szCs w:val="32"/>
        </w:rPr>
        <w:t>万元；</w:t>
      </w:r>
      <w:r>
        <w:rPr>
          <w:rFonts w:hint="eastAsia" w:ascii="仿宋_GB2312" w:hAnsi="仿宋_GB2312" w:eastAsia="仿宋_GB2312" w:cs="仿宋_GB2312"/>
          <w:b/>
          <w:color w:val="000000"/>
          <w:sz w:val="32"/>
          <w:szCs w:val="32"/>
        </w:rPr>
        <w:t>四是</w:t>
      </w:r>
      <w:r>
        <w:rPr>
          <w:rFonts w:hint="eastAsia" w:ascii="仿宋_GB2312" w:hAnsi="仿宋_GB2312" w:eastAsia="仿宋_GB2312" w:cs="仿宋_GB2312"/>
          <w:bCs/>
          <w:color w:val="000000"/>
          <w:sz w:val="32"/>
          <w:szCs w:val="32"/>
        </w:rPr>
        <w:t>强化基础设施建设：新建茸日玛村生产型道路</w:t>
      </w:r>
      <w:r>
        <w:rPr>
          <w:rFonts w:ascii="仿宋_GB2312" w:hAnsi="仿宋_GB2312" w:eastAsia="仿宋_GB2312" w:cs="仿宋_GB2312"/>
          <w:bCs/>
          <w:color w:val="000000"/>
          <w:sz w:val="32"/>
          <w:szCs w:val="32"/>
        </w:rPr>
        <w:t>12.5</w:t>
      </w:r>
      <w:r>
        <w:rPr>
          <w:rFonts w:hint="eastAsia" w:ascii="仿宋_GB2312" w:hAnsi="仿宋_GB2312" w:eastAsia="仿宋_GB2312" w:cs="仿宋_GB2312"/>
          <w:bCs/>
          <w:color w:val="000000"/>
          <w:sz w:val="32"/>
          <w:szCs w:val="32"/>
        </w:rPr>
        <w:t>公里，投资</w:t>
      </w:r>
      <w:r>
        <w:rPr>
          <w:rFonts w:ascii="仿宋_GB2312" w:hAnsi="仿宋_GB2312" w:eastAsia="仿宋_GB2312" w:cs="仿宋_GB2312"/>
          <w:bCs/>
          <w:color w:val="000000"/>
          <w:sz w:val="32"/>
          <w:szCs w:val="32"/>
        </w:rPr>
        <w:t>100</w:t>
      </w:r>
      <w:r>
        <w:rPr>
          <w:rFonts w:hint="eastAsia" w:ascii="仿宋_GB2312" w:hAnsi="仿宋_GB2312" w:eastAsia="仿宋_GB2312" w:cs="仿宋_GB2312"/>
          <w:bCs/>
          <w:color w:val="000000"/>
          <w:sz w:val="32"/>
          <w:szCs w:val="32"/>
        </w:rPr>
        <w:t>万元；新建公共厕所</w:t>
      </w:r>
      <w:r>
        <w:rPr>
          <w:rFonts w:ascii="仿宋_GB2312" w:hAnsi="仿宋_GB2312" w:eastAsia="仿宋_GB2312" w:cs="仿宋_GB2312"/>
          <w:bCs/>
          <w:color w:val="000000"/>
          <w:sz w:val="32"/>
          <w:szCs w:val="32"/>
        </w:rPr>
        <w:t>2</w:t>
      </w:r>
      <w:r>
        <w:rPr>
          <w:rFonts w:hint="eastAsia" w:ascii="仿宋_GB2312" w:hAnsi="仿宋_GB2312" w:eastAsia="仿宋_GB2312" w:cs="仿宋_GB2312"/>
          <w:bCs/>
          <w:color w:val="000000"/>
          <w:sz w:val="32"/>
          <w:szCs w:val="32"/>
        </w:rPr>
        <w:t>处，投资</w:t>
      </w:r>
      <w:r>
        <w:rPr>
          <w:rFonts w:ascii="仿宋_GB2312" w:hAnsi="仿宋_GB2312" w:eastAsia="仿宋_GB2312" w:cs="仿宋_GB2312"/>
          <w:bCs/>
          <w:color w:val="000000"/>
          <w:sz w:val="32"/>
          <w:szCs w:val="32"/>
        </w:rPr>
        <w:t>24</w:t>
      </w:r>
      <w:r>
        <w:rPr>
          <w:rFonts w:hint="eastAsia" w:ascii="仿宋_GB2312" w:hAnsi="仿宋_GB2312" w:eastAsia="仿宋_GB2312" w:cs="仿宋_GB2312"/>
          <w:bCs/>
          <w:color w:val="000000"/>
          <w:sz w:val="32"/>
          <w:szCs w:val="32"/>
        </w:rPr>
        <w:t>万元。</w:t>
      </w:r>
    </w:p>
    <w:p>
      <w:pPr>
        <w:spacing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b/>
          <w:bCs/>
          <w:color w:val="000000"/>
          <w:sz w:val="32"/>
          <w:szCs w:val="32"/>
        </w:rPr>
        <w:t>4.</w:t>
      </w:r>
      <w:r>
        <w:rPr>
          <w:rFonts w:hint="eastAsia" w:ascii="仿宋_GB2312" w:hAnsi="仿宋_GB2312" w:eastAsia="仿宋_GB2312" w:cs="仿宋_GB2312"/>
          <w:b/>
          <w:bCs/>
          <w:color w:val="000000"/>
          <w:sz w:val="32"/>
          <w:szCs w:val="32"/>
        </w:rPr>
        <w:t>加强社会保障。</w:t>
      </w:r>
      <w:r>
        <w:rPr>
          <w:rFonts w:hint="eastAsia" w:ascii="仿宋_GB2312" w:hAnsi="仿宋_GB2312" w:eastAsia="仿宋_GB2312" w:cs="仿宋_GB2312"/>
          <w:bCs/>
          <w:color w:val="000000"/>
          <w:sz w:val="32"/>
          <w:szCs w:val="32"/>
        </w:rPr>
        <w:t>全面宣传各种救助政策参保计划和</w:t>
      </w:r>
      <w:r>
        <w:rPr>
          <w:rFonts w:hint="eastAsia" w:ascii="仿宋_GB2312" w:hAnsi="仿宋_GB2312" w:eastAsia="仿宋_GB2312" w:cs="仿宋_GB2312"/>
          <w:color w:val="000000"/>
          <w:sz w:val="32"/>
          <w:szCs w:val="32"/>
        </w:rPr>
        <w:t>居民医疗保险、农村养老保险政策。</w:t>
      </w:r>
      <w:r>
        <w:rPr>
          <w:rFonts w:ascii="仿宋_GB2312" w:hAnsi="仿宋_GB2312" w:eastAsia="仿宋_GB2312" w:cs="仿宋_GB2312"/>
          <w:color w:val="000000"/>
          <w:sz w:val="32"/>
          <w:szCs w:val="32"/>
        </w:rPr>
        <w:t>2018</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w w:val="90"/>
          <w:sz w:val="32"/>
          <w:szCs w:val="32"/>
        </w:rPr>
        <w:t>城乡居民医疗保险参保率</w:t>
      </w:r>
      <w:r>
        <w:rPr>
          <w:rFonts w:ascii="仿宋_GB2312" w:hAnsi="仿宋_GB2312" w:eastAsia="仿宋_GB2312" w:cs="仿宋_GB2312"/>
          <w:color w:val="000000"/>
          <w:w w:val="90"/>
          <w:sz w:val="32"/>
          <w:szCs w:val="32"/>
        </w:rPr>
        <w:t>99%</w:t>
      </w:r>
      <w:r>
        <w:rPr>
          <w:rFonts w:hint="eastAsia" w:ascii="仿宋_GB2312" w:hAnsi="仿宋_GB2312" w:eastAsia="仿宋_GB2312" w:cs="仿宋_GB2312"/>
          <w:color w:val="000000"/>
          <w:w w:val="90"/>
          <w:sz w:val="32"/>
          <w:szCs w:val="32"/>
        </w:rPr>
        <w:t>，为</w:t>
      </w:r>
      <w:r>
        <w:rPr>
          <w:rFonts w:ascii="仿宋_GB2312" w:hAnsi="仿宋_GB2312" w:eastAsia="仿宋_GB2312" w:cs="仿宋_GB2312"/>
          <w:color w:val="000000"/>
          <w:w w:val="90"/>
          <w:sz w:val="32"/>
          <w:szCs w:val="32"/>
        </w:rPr>
        <w:t>218</w:t>
      </w:r>
      <w:r>
        <w:rPr>
          <w:rFonts w:hint="eastAsia" w:ascii="仿宋_GB2312" w:hAnsi="仿宋_GB2312" w:eastAsia="仿宋_GB2312" w:cs="仿宋_GB2312"/>
          <w:color w:val="000000"/>
          <w:w w:val="90"/>
          <w:sz w:val="32"/>
          <w:szCs w:val="32"/>
        </w:rPr>
        <w:t>人“三类人员”参保农村养老保险进行政府代缴，全乡领取待遇</w:t>
      </w:r>
      <w:r>
        <w:rPr>
          <w:rFonts w:ascii="仿宋_GB2312" w:hAnsi="仿宋_GB2312" w:eastAsia="仿宋_GB2312" w:cs="仿宋_GB2312"/>
          <w:color w:val="000000"/>
          <w:w w:val="90"/>
          <w:sz w:val="32"/>
          <w:szCs w:val="32"/>
        </w:rPr>
        <w:t xml:space="preserve"> 147</w:t>
      </w:r>
      <w:r>
        <w:rPr>
          <w:rFonts w:hint="eastAsia" w:ascii="仿宋_GB2312" w:hAnsi="仿宋_GB2312" w:eastAsia="仿宋_GB2312" w:cs="仿宋_GB2312"/>
          <w:color w:val="000000"/>
          <w:w w:val="90"/>
          <w:sz w:val="32"/>
          <w:szCs w:val="32"/>
        </w:rPr>
        <w:t>人，新增参保</w:t>
      </w:r>
      <w:r>
        <w:rPr>
          <w:rFonts w:ascii="仿宋_GB2312" w:hAnsi="仿宋_GB2312" w:eastAsia="仿宋_GB2312" w:cs="仿宋_GB2312"/>
          <w:color w:val="000000"/>
          <w:w w:val="90"/>
          <w:sz w:val="32"/>
          <w:szCs w:val="32"/>
        </w:rPr>
        <w:t>7</w:t>
      </w:r>
      <w:r>
        <w:rPr>
          <w:rFonts w:hint="eastAsia" w:ascii="仿宋_GB2312" w:hAnsi="仿宋_GB2312" w:eastAsia="仿宋_GB2312" w:cs="仿宋_GB2312"/>
          <w:color w:val="000000"/>
          <w:w w:val="90"/>
          <w:sz w:val="32"/>
          <w:szCs w:val="32"/>
        </w:rPr>
        <w:t>人，已参保缴费</w:t>
      </w:r>
      <w:r>
        <w:rPr>
          <w:rFonts w:ascii="仿宋_GB2312" w:hAnsi="仿宋_GB2312" w:eastAsia="仿宋_GB2312" w:cs="仿宋_GB2312"/>
          <w:color w:val="000000"/>
          <w:w w:val="90"/>
          <w:sz w:val="32"/>
          <w:szCs w:val="32"/>
        </w:rPr>
        <w:t>340</w:t>
      </w:r>
      <w:r>
        <w:rPr>
          <w:rFonts w:hint="eastAsia" w:ascii="仿宋_GB2312" w:hAnsi="仿宋_GB2312" w:eastAsia="仿宋_GB2312" w:cs="仿宋_GB2312"/>
          <w:color w:val="000000"/>
          <w:w w:val="90"/>
          <w:sz w:val="32"/>
          <w:szCs w:val="32"/>
        </w:rPr>
        <w:t>人。</w:t>
      </w:r>
      <w:r>
        <w:rPr>
          <w:rFonts w:hint="eastAsia" w:ascii="仿宋_GB2312" w:hAnsi="仿宋_GB2312" w:eastAsia="仿宋_GB2312" w:cs="仿宋_GB2312"/>
          <w:color w:val="000000"/>
          <w:sz w:val="32"/>
          <w:szCs w:val="32"/>
        </w:rPr>
        <w:t>截止目前我乡农村最低生活保障补助共</w:t>
      </w:r>
      <w:r>
        <w:rPr>
          <w:rFonts w:ascii="仿宋_GB2312" w:hAnsi="仿宋_GB2312" w:eastAsia="仿宋_GB2312" w:cs="仿宋_GB2312"/>
          <w:color w:val="000000"/>
          <w:sz w:val="32"/>
          <w:szCs w:val="32"/>
        </w:rPr>
        <w:t>59</w:t>
      </w:r>
      <w:r>
        <w:rPr>
          <w:rFonts w:hint="eastAsia" w:ascii="仿宋_GB2312" w:hAnsi="仿宋_GB2312" w:eastAsia="仿宋_GB2312" w:cs="仿宋_GB2312"/>
          <w:color w:val="000000"/>
          <w:sz w:val="32"/>
          <w:szCs w:val="32"/>
        </w:rPr>
        <w:t>人，每人每月发放</w:t>
      </w:r>
      <w:r>
        <w:rPr>
          <w:rFonts w:ascii="仿宋_GB2312" w:hAnsi="仿宋_GB2312" w:eastAsia="仿宋_GB2312" w:cs="仿宋_GB2312"/>
          <w:color w:val="000000"/>
          <w:sz w:val="32"/>
          <w:szCs w:val="32"/>
        </w:rPr>
        <w:t>150</w:t>
      </w:r>
      <w:r>
        <w:rPr>
          <w:rFonts w:hint="eastAsia" w:ascii="仿宋_GB2312" w:hAnsi="仿宋_GB2312" w:eastAsia="仿宋_GB2312" w:cs="仿宋_GB2312"/>
          <w:color w:val="000000"/>
          <w:sz w:val="32"/>
          <w:szCs w:val="32"/>
        </w:rPr>
        <w:t>元补助。我乡大骨节生活补助</w:t>
      </w:r>
      <w:r>
        <w:rPr>
          <w:rFonts w:ascii="仿宋_GB2312" w:hAnsi="仿宋_GB2312" w:eastAsia="仿宋_GB2312" w:cs="仿宋_GB2312"/>
          <w:color w:val="000000"/>
          <w:sz w:val="32"/>
          <w:szCs w:val="32"/>
        </w:rPr>
        <w:t>287</w:t>
      </w:r>
      <w:r>
        <w:rPr>
          <w:rFonts w:hint="eastAsia" w:ascii="仿宋_GB2312" w:hAnsi="仿宋_GB2312" w:eastAsia="仿宋_GB2312" w:cs="仿宋_GB2312"/>
          <w:color w:val="000000"/>
          <w:sz w:val="32"/>
          <w:szCs w:val="32"/>
        </w:rPr>
        <w:t>人，每月每人发放</w:t>
      </w:r>
      <w:r>
        <w:rPr>
          <w:rFonts w:ascii="仿宋_GB2312" w:hAnsi="仿宋_GB2312" w:eastAsia="仿宋_GB2312" w:cs="仿宋_GB2312"/>
          <w:color w:val="000000"/>
          <w:sz w:val="32"/>
          <w:szCs w:val="32"/>
        </w:rPr>
        <w:t>150</w:t>
      </w:r>
      <w:r>
        <w:rPr>
          <w:rFonts w:hint="eastAsia" w:ascii="仿宋_GB2312" w:hAnsi="仿宋_GB2312" w:eastAsia="仿宋_GB2312" w:cs="仿宋_GB2312"/>
          <w:color w:val="000000"/>
          <w:sz w:val="32"/>
          <w:szCs w:val="32"/>
        </w:rPr>
        <w:t>元补助。</w:t>
      </w:r>
    </w:p>
    <w:p>
      <w:pPr>
        <w:spacing w:line="560" w:lineRule="exact"/>
        <w:ind w:firstLine="643" w:firstLineChars="200"/>
        <w:rPr>
          <w:rFonts w:ascii="仿宋_GB2312" w:hAnsi="仿宋_GB2312" w:eastAsia="仿宋_GB2312" w:cs="仿宋_GB2312"/>
          <w:kern w:val="0"/>
          <w:sz w:val="32"/>
          <w:szCs w:val="32"/>
        </w:rPr>
      </w:pPr>
      <w:r>
        <w:rPr>
          <w:rFonts w:ascii="仿宋_GB2312" w:hAnsi="仿宋_GB2312" w:eastAsia="仿宋_GB2312" w:cs="仿宋_GB2312"/>
          <w:b/>
          <w:bCs/>
          <w:color w:val="000000"/>
          <w:sz w:val="32"/>
          <w:szCs w:val="32"/>
        </w:rPr>
        <w:t>5.</w:t>
      </w:r>
      <w:r>
        <w:rPr>
          <w:rFonts w:hint="eastAsia" w:ascii="仿宋_GB2312" w:hAnsi="仿宋_GB2312" w:eastAsia="仿宋_GB2312" w:cs="仿宋_GB2312"/>
          <w:b/>
          <w:bCs/>
          <w:sz w:val="32"/>
          <w:szCs w:val="32"/>
        </w:rPr>
        <w:t>江茸乡江宫玛村高原特色中藏药材种植园建设项目。</w:t>
      </w:r>
      <w:r>
        <w:rPr>
          <w:rFonts w:hint="eastAsia" w:ascii="仿宋_GB2312" w:hAnsi="仿宋_GB2312" w:eastAsia="仿宋_GB2312" w:cs="仿宋_GB2312"/>
          <w:kern w:val="0"/>
          <w:sz w:val="32"/>
          <w:szCs w:val="32"/>
        </w:rPr>
        <w:t>中藏药材种植园建设项目，项目总投资</w:t>
      </w:r>
      <w:r>
        <w:rPr>
          <w:rFonts w:ascii="仿宋_GB2312" w:hAnsi="仿宋_GB2312" w:eastAsia="仿宋_GB2312" w:cs="仿宋_GB2312"/>
          <w:kern w:val="0"/>
          <w:sz w:val="32"/>
          <w:szCs w:val="32"/>
        </w:rPr>
        <w:t>200</w:t>
      </w:r>
      <w:r>
        <w:rPr>
          <w:rFonts w:hint="eastAsia" w:ascii="仿宋_GB2312" w:hAnsi="仿宋_GB2312" w:eastAsia="仿宋_GB2312" w:cs="仿宋_GB2312"/>
          <w:kern w:val="0"/>
          <w:sz w:val="32"/>
          <w:szCs w:val="32"/>
        </w:rPr>
        <w:t>万元，</w:t>
      </w:r>
      <w:r>
        <w:rPr>
          <w:rFonts w:ascii="仿宋_GB2312" w:hAnsi="仿宋_GB2312" w:eastAsia="仿宋_GB2312" w:cs="仿宋_GB2312"/>
          <w:kern w:val="0"/>
          <w:sz w:val="32"/>
          <w:szCs w:val="32"/>
        </w:rPr>
        <w:t> </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b/>
          <w:bCs/>
          <w:kern w:val="0"/>
          <w:sz w:val="32"/>
          <w:szCs w:val="32"/>
        </w:rPr>
        <w:t>一是</w:t>
      </w:r>
      <w:r>
        <w:rPr>
          <w:rFonts w:hint="eastAsia" w:ascii="仿宋_GB2312" w:hAnsi="仿宋_GB2312" w:eastAsia="仿宋_GB2312" w:cs="仿宋_GB2312"/>
          <w:kern w:val="0"/>
          <w:sz w:val="32"/>
          <w:szCs w:val="32"/>
        </w:rPr>
        <w:t>基础设施建设合同价</w:t>
      </w:r>
      <w:r>
        <w:rPr>
          <w:rFonts w:ascii="仿宋_GB2312" w:hAnsi="仿宋_GB2312" w:eastAsia="仿宋_GB2312" w:cs="仿宋_GB2312"/>
          <w:kern w:val="0"/>
          <w:sz w:val="32"/>
          <w:szCs w:val="32"/>
        </w:rPr>
        <w:t>81</w:t>
      </w:r>
      <w:r>
        <w:rPr>
          <w:rFonts w:hint="eastAsia" w:ascii="仿宋_GB2312" w:hAnsi="仿宋_GB2312" w:eastAsia="仿宋_GB2312" w:cs="仿宋_GB2312"/>
          <w:kern w:val="0"/>
          <w:sz w:val="32"/>
          <w:szCs w:val="32"/>
          <w:lang w:val="en-US" w:eastAsia="zh-CN"/>
        </w:rPr>
        <w:t>.</w:t>
      </w:r>
      <w:r>
        <w:rPr>
          <w:rFonts w:ascii="仿宋_GB2312" w:hAnsi="仿宋_GB2312" w:eastAsia="仿宋_GB2312" w:cs="仿宋_GB2312"/>
          <w:kern w:val="0"/>
          <w:sz w:val="32"/>
          <w:szCs w:val="32"/>
        </w:rPr>
        <w:t>16</w:t>
      </w:r>
      <w:r>
        <w:rPr>
          <w:rFonts w:hint="eastAsia" w:ascii="仿宋_GB2312" w:hAnsi="仿宋_GB2312" w:eastAsia="仿宋_GB2312" w:cs="仿宋_GB2312"/>
          <w:kern w:val="0"/>
          <w:sz w:val="32"/>
          <w:szCs w:val="32"/>
          <w:lang w:eastAsia="zh-CN"/>
        </w:rPr>
        <w:t>万</w:t>
      </w:r>
      <w:r>
        <w:rPr>
          <w:rFonts w:hint="eastAsia" w:ascii="仿宋_GB2312" w:hAnsi="仿宋_GB2312" w:eastAsia="仿宋_GB2312" w:cs="仿宋_GB2312"/>
          <w:kern w:val="0"/>
          <w:sz w:val="32"/>
          <w:szCs w:val="32"/>
        </w:rPr>
        <w:t>元，工程已完工；目前工程进度款已拨付</w:t>
      </w:r>
      <w:r>
        <w:rPr>
          <w:rFonts w:ascii="仿宋_GB2312" w:hAnsi="仿宋_GB2312" w:eastAsia="仿宋_GB2312" w:cs="仿宋_GB2312"/>
          <w:kern w:val="0"/>
          <w:sz w:val="32"/>
          <w:szCs w:val="32"/>
        </w:rPr>
        <w:t>30%</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45%</w:t>
      </w:r>
      <w:r>
        <w:rPr>
          <w:rFonts w:hint="eastAsia" w:ascii="仿宋_GB2312" w:hAnsi="仿宋_GB2312" w:eastAsia="仿宋_GB2312" w:cs="仿宋_GB2312"/>
          <w:kern w:val="0"/>
          <w:sz w:val="32"/>
          <w:szCs w:val="32"/>
        </w:rPr>
        <w:t>的工程进度款报帐资料已准备齐全；</w:t>
      </w:r>
      <w:r>
        <w:rPr>
          <w:rFonts w:hint="eastAsia" w:ascii="仿宋_GB2312" w:hAnsi="仿宋_GB2312" w:eastAsia="仿宋_GB2312" w:cs="仿宋_GB2312"/>
          <w:b/>
          <w:bCs/>
          <w:kern w:val="0"/>
          <w:sz w:val="32"/>
          <w:szCs w:val="32"/>
        </w:rPr>
        <w:t>二是</w:t>
      </w:r>
      <w:r>
        <w:rPr>
          <w:rFonts w:hint="eastAsia" w:ascii="仿宋_GB2312" w:hAnsi="仿宋_GB2312" w:eastAsia="仿宋_GB2312" w:cs="仿宋_GB2312"/>
          <w:kern w:val="0"/>
          <w:sz w:val="32"/>
          <w:szCs w:val="32"/>
        </w:rPr>
        <w:t>大棚建设合同价</w:t>
      </w:r>
      <w:r>
        <w:rPr>
          <w:rFonts w:ascii="仿宋_GB2312" w:hAnsi="仿宋_GB2312" w:eastAsia="仿宋_GB2312" w:cs="仿宋_GB2312"/>
          <w:kern w:val="0"/>
          <w:sz w:val="32"/>
          <w:szCs w:val="32"/>
        </w:rPr>
        <w:t>52</w:t>
      </w:r>
      <w:r>
        <w:rPr>
          <w:rFonts w:hint="eastAsia" w:ascii="仿宋_GB2312" w:hAnsi="仿宋_GB2312" w:eastAsia="仿宋_GB2312" w:cs="仿宋_GB2312"/>
          <w:kern w:val="0"/>
          <w:sz w:val="32"/>
          <w:szCs w:val="32"/>
          <w:lang w:val="en-US" w:eastAsia="zh-CN"/>
        </w:rPr>
        <w:t>.</w:t>
      </w:r>
      <w:r>
        <w:rPr>
          <w:rFonts w:ascii="仿宋_GB2312" w:hAnsi="仿宋_GB2312" w:eastAsia="仿宋_GB2312" w:cs="仿宋_GB2312"/>
          <w:kern w:val="0"/>
          <w:sz w:val="32"/>
          <w:szCs w:val="32"/>
        </w:rPr>
        <w:t>98</w:t>
      </w:r>
      <w:r>
        <w:rPr>
          <w:rFonts w:hint="eastAsia" w:ascii="仿宋_GB2312" w:hAnsi="仿宋_GB2312" w:eastAsia="仿宋_GB2312" w:cs="仿宋_GB2312"/>
          <w:kern w:val="0"/>
          <w:sz w:val="32"/>
          <w:szCs w:val="32"/>
          <w:lang w:eastAsia="zh-CN"/>
        </w:rPr>
        <w:t>万</w:t>
      </w:r>
      <w:r>
        <w:rPr>
          <w:rFonts w:hint="eastAsia" w:ascii="仿宋_GB2312" w:hAnsi="仿宋_GB2312" w:eastAsia="仿宋_GB2312" w:cs="仿宋_GB2312"/>
          <w:kern w:val="0"/>
          <w:sz w:val="32"/>
          <w:szCs w:val="32"/>
        </w:rPr>
        <w:t>元，已拨进度</w:t>
      </w:r>
      <w:r>
        <w:rPr>
          <w:rFonts w:ascii="仿宋_GB2312" w:hAnsi="仿宋_GB2312" w:eastAsia="仿宋_GB2312" w:cs="仿宋_GB2312"/>
          <w:kern w:val="0"/>
          <w:sz w:val="32"/>
          <w:szCs w:val="32"/>
        </w:rPr>
        <w:t>75%</w:t>
      </w:r>
      <w:r>
        <w:rPr>
          <w:rFonts w:hint="eastAsia" w:ascii="仿宋_GB2312" w:hAnsi="仿宋_GB2312" w:eastAsia="仿宋_GB2312" w:cs="仿宋_GB2312"/>
          <w:kern w:val="0"/>
          <w:sz w:val="32"/>
          <w:szCs w:val="32"/>
        </w:rPr>
        <w:t>；</w:t>
      </w:r>
      <w:r>
        <w:rPr>
          <w:rFonts w:hint="eastAsia" w:ascii="仿宋_GB2312" w:hAnsi="仿宋_GB2312" w:eastAsia="仿宋_GB2312" w:cs="仿宋_GB2312"/>
          <w:b/>
          <w:bCs/>
          <w:kern w:val="0"/>
          <w:sz w:val="32"/>
          <w:szCs w:val="32"/>
        </w:rPr>
        <w:t>三是</w:t>
      </w:r>
      <w:r>
        <w:rPr>
          <w:rFonts w:hint="eastAsia" w:ascii="仿宋_GB2312" w:hAnsi="仿宋_GB2312" w:eastAsia="仿宋_GB2312" w:cs="仿宋_GB2312"/>
          <w:kern w:val="0"/>
          <w:sz w:val="32"/>
          <w:szCs w:val="32"/>
        </w:rPr>
        <w:t>项目前期费用，已经拨付设计费</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lang w:val="en-US" w:eastAsia="zh-CN"/>
        </w:rPr>
        <w:t>.</w:t>
      </w:r>
      <w:r>
        <w:rPr>
          <w:rFonts w:ascii="仿宋_GB2312" w:hAnsi="仿宋_GB2312" w:eastAsia="仿宋_GB2312" w:cs="仿宋_GB2312"/>
          <w:kern w:val="0"/>
          <w:sz w:val="32"/>
          <w:szCs w:val="32"/>
        </w:rPr>
        <w:t>24</w:t>
      </w:r>
      <w:r>
        <w:rPr>
          <w:rFonts w:hint="eastAsia" w:ascii="仿宋_GB2312" w:hAnsi="仿宋_GB2312" w:eastAsia="仿宋_GB2312" w:cs="仿宋_GB2312"/>
          <w:kern w:val="0"/>
          <w:sz w:val="32"/>
          <w:szCs w:val="32"/>
          <w:lang w:eastAsia="zh-CN"/>
        </w:rPr>
        <w:t>万</w:t>
      </w:r>
      <w:r>
        <w:rPr>
          <w:rFonts w:hint="eastAsia" w:ascii="仿宋_GB2312" w:hAnsi="仿宋_GB2312" w:eastAsia="仿宋_GB2312" w:cs="仿宋_GB2312"/>
          <w:kern w:val="0"/>
          <w:sz w:val="32"/>
          <w:szCs w:val="32"/>
        </w:rPr>
        <w:t>元。</w:t>
      </w:r>
      <w:r>
        <w:rPr>
          <w:rFonts w:hint="eastAsia" w:ascii="仿宋_GB2312" w:hAnsi="仿宋_GB2312" w:eastAsia="仿宋_GB2312" w:cs="仿宋_GB2312"/>
          <w:b/>
          <w:bCs/>
          <w:kern w:val="0"/>
          <w:sz w:val="32"/>
          <w:szCs w:val="32"/>
        </w:rPr>
        <w:t>四是</w:t>
      </w:r>
      <w:r>
        <w:rPr>
          <w:rFonts w:hint="eastAsia" w:ascii="仿宋_GB2312" w:hAnsi="仿宋_GB2312" w:eastAsia="仿宋_GB2312" w:cs="仿宋_GB2312"/>
          <w:kern w:val="0"/>
          <w:sz w:val="32"/>
          <w:szCs w:val="32"/>
        </w:rPr>
        <w:t>药材的种子种苗采购运输种植管理及农用物资采购，已对接专家制定相关技术标准后招标采购。</w:t>
      </w:r>
    </w:p>
    <w:p>
      <w:pPr>
        <w:spacing w:line="560" w:lineRule="exact"/>
        <w:ind w:firstLine="643" w:firstLineChars="200"/>
        <w:rPr>
          <w:rFonts w:ascii="仿宋_GB2312" w:hAnsi="仿宋_GB2312" w:eastAsia="仿宋_GB2312" w:cs="仿宋_GB2312"/>
          <w:sz w:val="32"/>
          <w:szCs w:val="32"/>
        </w:rPr>
      </w:pPr>
      <w:r>
        <w:rPr>
          <w:rFonts w:ascii="仿宋_GB2312" w:hAnsi="仿宋_GB2312" w:eastAsia="仿宋_GB2312" w:cs="仿宋_GB2312"/>
          <w:b/>
          <w:bCs/>
          <w:sz w:val="32"/>
          <w:szCs w:val="32"/>
        </w:rPr>
        <w:t>6.2018</w:t>
      </w:r>
      <w:r>
        <w:rPr>
          <w:rFonts w:hint="eastAsia" w:ascii="仿宋_GB2312" w:hAnsi="仿宋_GB2312" w:eastAsia="仿宋_GB2312" w:cs="仿宋_GB2312"/>
          <w:b/>
          <w:bCs/>
          <w:sz w:val="32"/>
          <w:szCs w:val="32"/>
        </w:rPr>
        <w:t>年洪涝灾害灾后建设项目：一是</w:t>
      </w:r>
      <w:r>
        <w:rPr>
          <w:rFonts w:hint="eastAsia" w:ascii="仿宋_GB2312" w:hAnsi="仿宋_GB2312" w:eastAsia="仿宋_GB2312" w:cs="仿宋_GB2312"/>
          <w:sz w:val="32"/>
          <w:szCs w:val="32"/>
        </w:rPr>
        <w:t>维修牧道</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公里。新建牧道</w:t>
      </w:r>
      <w:r>
        <w:rPr>
          <w:rFonts w:ascii="仿宋_GB2312" w:hAnsi="仿宋_GB2312" w:eastAsia="仿宋_GB2312" w:cs="仿宋_GB2312"/>
          <w:sz w:val="32"/>
          <w:szCs w:val="32"/>
        </w:rPr>
        <w:t>0.28</w:t>
      </w:r>
      <w:r>
        <w:rPr>
          <w:rFonts w:hint="eastAsia" w:ascii="仿宋_GB2312" w:hAnsi="仿宋_GB2312" w:eastAsia="仿宋_GB2312" w:cs="仿宋_GB2312"/>
          <w:sz w:val="32"/>
          <w:szCs w:val="32"/>
        </w:rPr>
        <w:t>公里，财政补助</w:t>
      </w:r>
      <w:r>
        <w:rPr>
          <w:rFonts w:ascii="仿宋_GB2312" w:hAnsi="仿宋_GB2312" w:eastAsia="仿宋_GB2312" w:cs="仿宋_GB2312"/>
          <w:sz w:val="32"/>
          <w:szCs w:val="32"/>
        </w:rPr>
        <w:t>2.24</w:t>
      </w:r>
      <w:r>
        <w:rPr>
          <w:rFonts w:hint="eastAsia" w:ascii="仿宋_GB2312" w:hAnsi="仿宋_GB2312" w:eastAsia="仿宋_GB2312" w:cs="仿宋_GB2312"/>
          <w:sz w:val="32"/>
          <w:szCs w:val="32"/>
        </w:rPr>
        <w:t>万元，自筹</w:t>
      </w:r>
      <w:r>
        <w:rPr>
          <w:rFonts w:ascii="仿宋_GB2312" w:hAnsi="仿宋_GB2312" w:eastAsia="仿宋_GB2312" w:cs="仿宋_GB2312"/>
          <w:sz w:val="32"/>
          <w:szCs w:val="32"/>
        </w:rPr>
        <w:t>0.56</w:t>
      </w:r>
      <w:r>
        <w:rPr>
          <w:rFonts w:hint="eastAsia" w:ascii="仿宋_GB2312" w:hAnsi="仿宋_GB2312" w:eastAsia="仿宋_GB2312" w:cs="仿宋_GB2312"/>
          <w:sz w:val="32"/>
          <w:szCs w:val="32"/>
        </w:rPr>
        <w:t>万元；维修牧道</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公里，财政补助</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万元，自筹</w:t>
      </w:r>
      <w:r>
        <w:rPr>
          <w:rFonts w:ascii="仿宋_GB2312" w:hAnsi="仿宋_GB2312" w:eastAsia="仿宋_GB2312" w:cs="仿宋_GB2312"/>
          <w:sz w:val="32"/>
          <w:szCs w:val="32"/>
        </w:rPr>
        <w:t>18</w:t>
      </w:r>
      <w:r>
        <w:rPr>
          <w:rFonts w:hint="eastAsia" w:ascii="仿宋_GB2312" w:hAnsi="仿宋_GB2312" w:eastAsia="仿宋_GB2312" w:cs="仿宋_GB2312"/>
          <w:sz w:val="32"/>
          <w:szCs w:val="32"/>
        </w:rPr>
        <w:t>万元；</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新建板涵</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座，财政补助</w:t>
      </w:r>
      <w:r>
        <w:rPr>
          <w:rFonts w:ascii="仿宋_GB2312" w:hAnsi="仿宋_GB2312" w:eastAsia="仿宋_GB2312" w:cs="仿宋_GB2312"/>
          <w:sz w:val="32"/>
          <w:szCs w:val="32"/>
        </w:rPr>
        <w:t>10</w:t>
      </w:r>
      <w:r>
        <w:rPr>
          <w:rFonts w:hint="eastAsia" w:ascii="仿宋_GB2312" w:hAnsi="仿宋_GB2312" w:eastAsia="仿宋_GB2312" w:cs="仿宋_GB2312"/>
          <w:sz w:val="32"/>
          <w:szCs w:val="32"/>
        </w:rPr>
        <w:t>万元；</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新建涵洞</w:t>
      </w:r>
      <w:r>
        <w:rPr>
          <w:rFonts w:ascii="仿宋_GB2312" w:hAnsi="仿宋_GB2312" w:eastAsia="仿宋_GB2312" w:cs="仿宋_GB2312"/>
          <w:sz w:val="32"/>
          <w:szCs w:val="32"/>
        </w:rPr>
        <w:t>14</w:t>
      </w:r>
      <w:r>
        <w:rPr>
          <w:rFonts w:hint="eastAsia" w:ascii="仿宋_GB2312" w:hAnsi="仿宋_GB2312" w:eastAsia="仿宋_GB2312" w:cs="仿宋_GB2312"/>
          <w:sz w:val="32"/>
          <w:szCs w:val="32"/>
        </w:rPr>
        <w:t>座，财政补助</w:t>
      </w:r>
      <w:r>
        <w:rPr>
          <w:rFonts w:ascii="仿宋_GB2312" w:hAnsi="仿宋_GB2312" w:eastAsia="仿宋_GB2312" w:cs="仿宋_GB2312"/>
          <w:sz w:val="32"/>
          <w:szCs w:val="32"/>
        </w:rPr>
        <w:t>25.2</w:t>
      </w:r>
      <w:r>
        <w:rPr>
          <w:rFonts w:hint="eastAsia" w:ascii="仿宋_GB2312" w:hAnsi="仿宋_GB2312" w:eastAsia="仿宋_GB2312" w:cs="仿宋_GB2312"/>
          <w:sz w:val="32"/>
          <w:szCs w:val="32"/>
        </w:rPr>
        <w:t>万元，自筹</w:t>
      </w:r>
      <w:r>
        <w:rPr>
          <w:rFonts w:ascii="仿宋_GB2312" w:hAnsi="仿宋_GB2312" w:eastAsia="仿宋_GB2312" w:cs="仿宋_GB2312"/>
          <w:sz w:val="32"/>
          <w:szCs w:val="32"/>
        </w:rPr>
        <w:t>2.8</w:t>
      </w:r>
      <w:r>
        <w:rPr>
          <w:rFonts w:hint="eastAsia" w:ascii="仿宋_GB2312" w:hAnsi="仿宋_GB2312" w:eastAsia="仿宋_GB2312" w:cs="仿宋_GB2312"/>
          <w:sz w:val="32"/>
          <w:szCs w:val="32"/>
        </w:rPr>
        <w:t>万元，合计财政补助资金</w:t>
      </w:r>
      <w:r>
        <w:rPr>
          <w:rFonts w:ascii="仿宋_GB2312" w:hAnsi="仿宋_GB2312" w:eastAsia="仿宋_GB2312" w:cs="仿宋_GB2312"/>
          <w:sz w:val="32"/>
          <w:szCs w:val="32"/>
        </w:rPr>
        <w:t>46.44</w:t>
      </w:r>
      <w:r>
        <w:rPr>
          <w:rFonts w:hint="eastAsia" w:ascii="仿宋_GB2312" w:hAnsi="仿宋_GB2312" w:eastAsia="仿宋_GB2312" w:cs="仿宋_GB2312"/>
          <w:sz w:val="32"/>
          <w:szCs w:val="32"/>
        </w:rPr>
        <w:t>万元，自筹</w:t>
      </w:r>
      <w:r>
        <w:rPr>
          <w:rFonts w:ascii="仿宋_GB2312" w:hAnsi="仿宋_GB2312" w:eastAsia="仿宋_GB2312" w:cs="仿宋_GB2312"/>
          <w:sz w:val="32"/>
          <w:szCs w:val="32"/>
        </w:rPr>
        <w:t>21.36</w:t>
      </w:r>
      <w:r>
        <w:rPr>
          <w:rFonts w:hint="eastAsia" w:ascii="仿宋_GB2312" w:hAnsi="仿宋_GB2312" w:eastAsia="仿宋_GB2312" w:cs="仿宋_GB2312"/>
          <w:sz w:val="32"/>
          <w:szCs w:val="32"/>
        </w:rPr>
        <w:t>万元。该项目现已全面竣工。</w:t>
      </w:r>
    </w:p>
    <w:p>
      <w:pPr>
        <w:spacing w:line="560" w:lineRule="exact"/>
        <w:ind w:firstLine="643" w:firstLineChars="200"/>
        <w:rPr>
          <w:rFonts w:ascii="仿宋_GB2312" w:hAnsi="仿宋_GB2312" w:eastAsia="仿宋_GB2312" w:cs="仿宋_GB2312"/>
          <w:sz w:val="32"/>
          <w:szCs w:val="32"/>
        </w:rPr>
      </w:pPr>
      <w:r>
        <w:rPr>
          <w:rFonts w:ascii="仿宋_GB2312" w:hAnsi="仿宋_GB2312" w:eastAsia="仿宋_GB2312" w:cs="仿宋_GB2312"/>
          <w:b/>
          <w:bCs/>
          <w:sz w:val="32"/>
          <w:szCs w:val="32"/>
        </w:rPr>
        <w:t>6.</w:t>
      </w:r>
      <w:r>
        <w:rPr>
          <w:rFonts w:hint="eastAsia" w:ascii="仿宋_GB2312" w:hAnsi="仿宋_GB2312" w:eastAsia="仿宋_GB2312" w:cs="仿宋_GB2312"/>
          <w:b/>
          <w:bCs/>
          <w:sz w:val="32"/>
          <w:szCs w:val="32"/>
        </w:rPr>
        <w:t>新建</w:t>
      </w:r>
      <w:r>
        <w:rPr>
          <w:rFonts w:ascii="仿宋_GB2312" w:hAnsi="仿宋_GB2312" w:eastAsia="仿宋_GB2312" w:cs="仿宋_GB2312"/>
          <w:b/>
          <w:bCs/>
          <w:sz w:val="32"/>
          <w:szCs w:val="32"/>
        </w:rPr>
        <w:t>12.5</w:t>
      </w:r>
      <w:r>
        <w:rPr>
          <w:rFonts w:hint="eastAsia" w:ascii="仿宋_GB2312" w:hAnsi="仿宋_GB2312" w:eastAsia="仿宋_GB2312" w:cs="仿宋_GB2312"/>
          <w:b/>
          <w:bCs/>
          <w:sz w:val="32"/>
          <w:szCs w:val="32"/>
        </w:rPr>
        <w:t>公里牧道项目：</w:t>
      </w:r>
      <w:r>
        <w:rPr>
          <w:rFonts w:hint="eastAsia" w:ascii="仿宋_GB2312" w:hAnsi="仿宋_GB2312" w:eastAsia="仿宋_GB2312" w:cs="仿宋_GB2312"/>
          <w:sz w:val="32"/>
          <w:szCs w:val="32"/>
        </w:rPr>
        <w:t>项目现已全面建设完成，项目资金由主管单位县扶贫移民局考核验收后拨付，我乡负责该项目的日常监督。</w:t>
      </w:r>
    </w:p>
    <w:p>
      <w:pPr>
        <w:spacing w:line="560" w:lineRule="exact"/>
        <w:ind w:firstLine="643" w:firstLineChars="200"/>
        <w:rPr>
          <w:rFonts w:ascii="仿宋_GB2312" w:hAnsi="仿宋_GB2312" w:eastAsia="仿宋_GB2312" w:cs="仿宋_GB2312"/>
          <w:bCs/>
          <w:color w:val="000000"/>
          <w:sz w:val="32"/>
          <w:szCs w:val="32"/>
        </w:rPr>
      </w:pPr>
      <w:r>
        <w:rPr>
          <w:rFonts w:ascii="仿宋_GB2312" w:hAnsi="仿宋_GB2312" w:eastAsia="仿宋_GB2312" w:cs="仿宋_GB2312"/>
          <w:b/>
          <w:bCs/>
          <w:sz w:val="32"/>
          <w:szCs w:val="32"/>
        </w:rPr>
        <w:t>7.</w:t>
      </w:r>
      <w:r>
        <w:rPr>
          <w:rFonts w:hint="eastAsia" w:ascii="仿宋_GB2312" w:hAnsi="仿宋_GB2312" w:eastAsia="仿宋_GB2312" w:cs="仿宋_GB2312"/>
          <w:b/>
          <w:bCs/>
          <w:sz w:val="32"/>
          <w:szCs w:val="32"/>
        </w:rPr>
        <w:t>绵阳援建结余资金采购牦母牛</w:t>
      </w:r>
      <w:r>
        <w:rPr>
          <w:rFonts w:hint="eastAsia" w:ascii="仿宋_GB2312" w:hAnsi="仿宋_GB2312" w:eastAsia="仿宋_GB2312" w:cs="仿宋_GB2312"/>
          <w:b/>
          <w:bCs/>
          <w:color w:val="000000"/>
          <w:sz w:val="32"/>
          <w:szCs w:val="32"/>
        </w:rPr>
        <w:t>项目：</w:t>
      </w:r>
      <w:r>
        <w:rPr>
          <w:rFonts w:hint="eastAsia" w:ascii="仿宋_GB2312" w:hAnsi="仿宋_GB2312" w:eastAsia="仿宋_GB2312" w:cs="仿宋_GB2312"/>
          <w:sz w:val="32"/>
          <w:szCs w:val="32"/>
        </w:rPr>
        <w:t>该项目总投资</w:t>
      </w:r>
      <w:r>
        <w:rPr>
          <w:rFonts w:ascii="仿宋_GB2312" w:hAnsi="仿宋_GB2312" w:eastAsia="仿宋_GB2312" w:cs="仿宋_GB2312"/>
          <w:sz w:val="32"/>
          <w:szCs w:val="32"/>
        </w:rPr>
        <w:t>26</w:t>
      </w:r>
      <w:r>
        <w:rPr>
          <w:rFonts w:hint="eastAsia" w:ascii="仿宋_GB2312" w:hAnsi="仿宋_GB2312" w:eastAsia="仿宋_GB2312" w:cs="仿宋_GB2312"/>
          <w:sz w:val="32"/>
          <w:szCs w:val="32"/>
        </w:rPr>
        <w:t>万元，已完成采购，并拨付资金</w:t>
      </w:r>
      <w:r>
        <w:rPr>
          <w:rFonts w:ascii="仿宋_GB2312" w:hAnsi="仿宋_GB2312" w:eastAsia="仿宋_GB2312" w:cs="仿宋_GB2312"/>
          <w:sz w:val="32"/>
          <w:szCs w:val="32"/>
        </w:rPr>
        <w:t>25.76</w:t>
      </w:r>
      <w:r>
        <w:rPr>
          <w:rFonts w:hint="eastAsia" w:ascii="仿宋_GB2312" w:hAnsi="仿宋_GB2312" w:eastAsia="仿宋_GB2312" w:cs="仿宋_GB2312"/>
          <w:sz w:val="32"/>
          <w:szCs w:val="32"/>
        </w:rPr>
        <w:t>万元。</w:t>
      </w:r>
    </w:p>
    <w:p>
      <w:pPr>
        <w:adjustRightInd w:val="0"/>
        <w:snapToGrid w:val="0"/>
        <w:spacing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b/>
          <w:bCs/>
          <w:color w:val="000000"/>
          <w:kern w:val="0"/>
          <w:sz w:val="32"/>
          <w:szCs w:val="32"/>
        </w:rPr>
        <w:t>8.</w:t>
      </w:r>
      <w:r>
        <w:rPr>
          <w:rFonts w:hint="eastAsia" w:ascii="仿宋_GB2312" w:hAnsi="仿宋_GB2312" w:eastAsia="仿宋_GB2312" w:cs="仿宋_GB2312"/>
          <w:b/>
          <w:bCs/>
          <w:color w:val="000000"/>
          <w:sz w:val="32"/>
          <w:szCs w:val="32"/>
        </w:rPr>
        <w:t>推进卫生事业发展。一是</w:t>
      </w:r>
      <w:r>
        <w:rPr>
          <w:rFonts w:hint="eastAsia" w:ascii="仿宋_GB2312" w:hAnsi="仿宋_GB2312" w:eastAsia="仿宋_GB2312" w:cs="仿宋_GB2312"/>
          <w:color w:val="000000"/>
          <w:sz w:val="32"/>
          <w:szCs w:val="32"/>
        </w:rPr>
        <w:t>全面开展幼儿保健工作，为</w:t>
      </w:r>
      <w:r>
        <w:rPr>
          <w:rFonts w:ascii="仿宋_GB2312" w:hAnsi="仿宋_GB2312" w:eastAsia="仿宋_GB2312" w:cs="仿宋_GB2312"/>
          <w:color w:val="000000"/>
          <w:sz w:val="32"/>
          <w:szCs w:val="32"/>
        </w:rPr>
        <w:t>0-6</w:t>
      </w:r>
      <w:r>
        <w:rPr>
          <w:rFonts w:hint="eastAsia" w:ascii="仿宋_GB2312" w:hAnsi="仿宋_GB2312" w:eastAsia="仿宋_GB2312" w:cs="仿宋_GB2312"/>
          <w:color w:val="000000"/>
          <w:sz w:val="32"/>
          <w:szCs w:val="32"/>
        </w:rPr>
        <w:t>岁儿童预防接种共</w:t>
      </w:r>
      <w:r>
        <w:rPr>
          <w:rFonts w:ascii="仿宋_GB2312" w:hAnsi="仿宋_GB2312" w:eastAsia="仿宋_GB2312" w:cs="仿宋_GB2312"/>
          <w:color w:val="000000"/>
          <w:sz w:val="32"/>
          <w:szCs w:val="32"/>
        </w:rPr>
        <w:t>300</w:t>
      </w:r>
      <w:r>
        <w:rPr>
          <w:rFonts w:hint="eastAsia" w:ascii="仿宋_GB2312" w:hAnsi="仿宋_GB2312" w:eastAsia="仿宋_GB2312" w:cs="仿宋_GB2312"/>
          <w:color w:val="000000"/>
          <w:sz w:val="32"/>
          <w:szCs w:val="32"/>
        </w:rPr>
        <w:t>人次；</w:t>
      </w:r>
      <w:r>
        <w:rPr>
          <w:rFonts w:hint="eastAsia" w:ascii="仿宋_GB2312" w:hAnsi="仿宋_GB2312" w:eastAsia="仿宋_GB2312" w:cs="仿宋_GB2312"/>
          <w:b/>
          <w:bCs/>
          <w:color w:val="000000"/>
          <w:sz w:val="32"/>
          <w:szCs w:val="32"/>
        </w:rPr>
        <w:t>二是</w:t>
      </w:r>
      <w:r>
        <w:rPr>
          <w:rFonts w:hint="eastAsia" w:ascii="仿宋_GB2312" w:hAnsi="仿宋_GB2312" w:eastAsia="仿宋_GB2312" w:cs="仿宋_GB2312"/>
          <w:color w:val="000000"/>
          <w:sz w:val="32"/>
          <w:szCs w:val="32"/>
        </w:rPr>
        <w:t>门诊患者</w:t>
      </w:r>
      <w:r>
        <w:rPr>
          <w:rFonts w:ascii="仿宋_GB2312" w:hAnsi="仿宋_GB2312" w:eastAsia="仿宋_GB2312" w:cs="仿宋_GB2312"/>
          <w:color w:val="000000"/>
          <w:sz w:val="32"/>
          <w:szCs w:val="32"/>
        </w:rPr>
        <w:t>1050</w:t>
      </w:r>
      <w:r>
        <w:rPr>
          <w:rFonts w:hint="eastAsia" w:ascii="仿宋_GB2312" w:hAnsi="仿宋_GB2312" w:eastAsia="仿宋_GB2312" w:cs="仿宋_GB2312"/>
          <w:color w:val="000000"/>
          <w:sz w:val="32"/>
          <w:szCs w:val="32"/>
        </w:rPr>
        <w:t>人次，住院患者</w:t>
      </w:r>
      <w:r>
        <w:rPr>
          <w:rFonts w:ascii="仿宋_GB2312" w:hAnsi="仿宋_GB2312" w:eastAsia="仿宋_GB2312" w:cs="仿宋_GB2312"/>
          <w:color w:val="000000"/>
          <w:sz w:val="32"/>
          <w:szCs w:val="32"/>
        </w:rPr>
        <w:t>211</w:t>
      </w:r>
      <w:r>
        <w:rPr>
          <w:rFonts w:hint="eastAsia" w:ascii="仿宋_GB2312" w:hAnsi="仿宋_GB2312" w:eastAsia="仿宋_GB2312" w:cs="仿宋_GB2312"/>
          <w:color w:val="000000"/>
          <w:sz w:val="32"/>
          <w:szCs w:val="32"/>
        </w:rPr>
        <w:t>人次；</w:t>
      </w:r>
      <w:r>
        <w:rPr>
          <w:rFonts w:hint="eastAsia" w:ascii="仿宋_GB2312" w:hAnsi="仿宋_GB2312" w:eastAsia="仿宋_GB2312" w:cs="仿宋_GB2312"/>
          <w:b/>
          <w:bCs/>
          <w:color w:val="000000"/>
          <w:sz w:val="32"/>
          <w:szCs w:val="32"/>
        </w:rPr>
        <w:t>三是</w:t>
      </w:r>
      <w:r>
        <w:rPr>
          <w:rFonts w:hint="eastAsia" w:ascii="仿宋_GB2312" w:hAnsi="仿宋_GB2312" w:eastAsia="仿宋_GB2312" w:cs="仿宋_GB2312"/>
          <w:color w:val="000000"/>
          <w:sz w:val="32"/>
          <w:szCs w:val="32"/>
        </w:rPr>
        <w:t>有序开展巡回医疗和宣讲，共开展了巡回医疗</w:t>
      </w:r>
      <w:r>
        <w:rPr>
          <w:rFonts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rPr>
        <w:t>次，健康宣传</w:t>
      </w:r>
      <w:r>
        <w:rPr>
          <w:rFonts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rPr>
        <w:t>次，发放宣传手册</w:t>
      </w:r>
      <w:r>
        <w:rPr>
          <w:rFonts w:ascii="仿宋_GB2312" w:hAnsi="仿宋_GB2312" w:eastAsia="仿宋_GB2312" w:cs="仿宋_GB2312"/>
          <w:color w:val="000000"/>
          <w:sz w:val="32"/>
          <w:szCs w:val="32"/>
        </w:rPr>
        <w:t>500</w:t>
      </w:r>
      <w:r>
        <w:rPr>
          <w:rFonts w:hint="eastAsia" w:ascii="仿宋_GB2312" w:hAnsi="仿宋_GB2312" w:eastAsia="仿宋_GB2312" w:cs="仿宋_GB2312"/>
          <w:color w:val="000000"/>
          <w:sz w:val="32"/>
          <w:szCs w:val="32"/>
        </w:rPr>
        <w:t>余份；</w:t>
      </w:r>
      <w:r>
        <w:rPr>
          <w:rFonts w:hint="eastAsia" w:ascii="仿宋_GB2312" w:hAnsi="仿宋_GB2312" w:eastAsia="仿宋_GB2312" w:cs="仿宋_GB2312"/>
          <w:b/>
          <w:bCs/>
          <w:color w:val="000000"/>
          <w:sz w:val="32"/>
          <w:szCs w:val="32"/>
        </w:rPr>
        <w:t>四是</w:t>
      </w:r>
      <w:r>
        <w:rPr>
          <w:rFonts w:hint="eastAsia" w:ascii="仿宋_GB2312" w:hAnsi="仿宋_GB2312" w:eastAsia="仿宋_GB2312" w:cs="仿宋_GB2312"/>
          <w:color w:val="000000"/>
          <w:sz w:val="32"/>
          <w:szCs w:val="32"/>
        </w:rPr>
        <w:t>加强医疗卫生的管理制度；</w:t>
      </w:r>
      <w:r>
        <w:rPr>
          <w:rFonts w:hint="eastAsia" w:ascii="仿宋_GB2312" w:hAnsi="仿宋_GB2312" w:eastAsia="仿宋_GB2312" w:cs="仿宋_GB2312"/>
          <w:b/>
          <w:bCs/>
          <w:color w:val="000000"/>
          <w:sz w:val="32"/>
          <w:szCs w:val="32"/>
        </w:rPr>
        <w:t>五是</w:t>
      </w:r>
      <w:r>
        <w:rPr>
          <w:rFonts w:hint="eastAsia" w:ascii="仿宋_GB2312" w:hAnsi="仿宋_GB2312" w:eastAsia="仿宋_GB2312" w:cs="仿宋_GB2312"/>
          <w:color w:val="000000"/>
          <w:sz w:val="32"/>
          <w:szCs w:val="32"/>
        </w:rPr>
        <w:t>加强城乡居民医疗保险宣传力度，及时报销医疗费。</w:t>
      </w:r>
    </w:p>
    <w:p>
      <w:pPr>
        <w:adjustRightInd w:val="0"/>
        <w:snapToGrid w:val="0"/>
        <w:spacing w:line="560" w:lineRule="exact"/>
        <w:ind w:firstLine="643" w:firstLineChars="200"/>
        <w:rPr>
          <w:rFonts w:hint="eastAsia" w:ascii="仿宋_GB2312" w:hAnsi="仿宋_GB2312" w:eastAsia="仿宋_GB2312" w:cs="仿宋_GB2312"/>
          <w:color w:val="000000"/>
          <w:sz w:val="32"/>
          <w:szCs w:val="32"/>
        </w:rPr>
      </w:pPr>
      <w:r>
        <w:rPr>
          <w:rFonts w:ascii="仿宋_GB2312" w:hAnsi="仿宋_GB2312" w:eastAsia="仿宋_GB2312" w:cs="仿宋_GB2312"/>
          <w:b/>
          <w:bCs/>
          <w:color w:val="000000"/>
          <w:sz w:val="32"/>
          <w:szCs w:val="32"/>
        </w:rPr>
        <w:t>9.</w:t>
      </w:r>
      <w:r>
        <w:rPr>
          <w:rFonts w:hint="eastAsia" w:ascii="仿宋_GB2312" w:hAnsi="仿宋_GB2312" w:eastAsia="仿宋_GB2312" w:cs="仿宋_GB2312"/>
          <w:b/>
          <w:bCs/>
          <w:color w:val="000000"/>
          <w:sz w:val="32"/>
          <w:szCs w:val="32"/>
        </w:rPr>
        <w:t>强化残疾人的关心关爱。</w:t>
      </w:r>
      <w:r>
        <w:rPr>
          <w:rFonts w:hint="eastAsia" w:ascii="仿宋_GB2312" w:hAnsi="仿宋_GB2312" w:eastAsia="仿宋_GB2312" w:cs="仿宋_GB2312"/>
          <w:color w:val="000000"/>
          <w:sz w:val="32"/>
          <w:szCs w:val="32"/>
        </w:rPr>
        <w:t>我乡残疾人共</w:t>
      </w:r>
      <w:r>
        <w:rPr>
          <w:rFonts w:ascii="仿宋_GB2312" w:hAnsi="仿宋_GB2312" w:eastAsia="仿宋_GB2312" w:cs="仿宋_GB2312"/>
          <w:color w:val="000000"/>
          <w:sz w:val="32"/>
          <w:szCs w:val="32"/>
        </w:rPr>
        <w:t>53</w:t>
      </w:r>
      <w:r>
        <w:rPr>
          <w:rFonts w:hint="eastAsia" w:ascii="仿宋_GB2312" w:hAnsi="仿宋_GB2312" w:eastAsia="仿宋_GB2312" w:cs="仿宋_GB2312"/>
          <w:color w:val="000000"/>
          <w:sz w:val="32"/>
          <w:szCs w:val="32"/>
        </w:rPr>
        <w:t>人，（其中新增</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人，三级</w:t>
      </w:r>
      <w:r>
        <w:rPr>
          <w:rFonts w:ascii="仿宋_GB2312" w:hAnsi="仿宋_GB2312" w:eastAsia="仿宋_GB2312" w:cs="仿宋_GB2312"/>
          <w:color w:val="000000"/>
          <w:sz w:val="32"/>
          <w:szCs w:val="32"/>
        </w:rPr>
        <w:t>5</w:t>
      </w:r>
      <w:r>
        <w:rPr>
          <w:rFonts w:hint="eastAsia" w:ascii="仿宋_GB2312" w:hAnsi="仿宋_GB2312" w:eastAsia="仿宋_GB2312" w:cs="仿宋_GB2312"/>
          <w:color w:val="000000"/>
          <w:sz w:val="32"/>
          <w:szCs w:val="32"/>
        </w:rPr>
        <w:t>人，四级</w:t>
      </w:r>
      <w:r>
        <w:rPr>
          <w:rFonts w:ascii="仿宋_GB2312" w:hAnsi="仿宋_GB2312" w:eastAsia="仿宋_GB2312" w:cs="仿宋_GB2312"/>
          <w:color w:val="000000"/>
          <w:sz w:val="32"/>
          <w:szCs w:val="32"/>
        </w:rPr>
        <w:t>17</w:t>
      </w:r>
      <w:r>
        <w:rPr>
          <w:rFonts w:hint="eastAsia" w:ascii="仿宋_GB2312" w:hAnsi="仿宋_GB2312" w:eastAsia="仿宋_GB2312" w:cs="仿宋_GB2312"/>
          <w:color w:val="000000"/>
          <w:sz w:val="32"/>
          <w:szCs w:val="32"/>
        </w:rPr>
        <w:t>人，重度残疾人：一级</w:t>
      </w:r>
      <w:r>
        <w:rPr>
          <w:rFonts w:ascii="仿宋_GB2312" w:hAnsi="仿宋_GB2312" w:eastAsia="仿宋_GB2312" w:cs="仿宋_GB2312"/>
          <w:color w:val="000000"/>
          <w:sz w:val="32"/>
          <w:szCs w:val="32"/>
        </w:rPr>
        <w:t>10</w:t>
      </w:r>
      <w:r>
        <w:rPr>
          <w:rFonts w:hint="eastAsia" w:ascii="仿宋_GB2312" w:hAnsi="仿宋_GB2312" w:eastAsia="仿宋_GB2312" w:cs="仿宋_GB2312"/>
          <w:color w:val="000000"/>
          <w:sz w:val="32"/>
          <w:szCs w:val="32"/>
        </w:rPr>
        <w:t>人，二级</w:t>
      </w:r>
      <w:r>
        <w:rPr>
          <w:rFonts w:ascii="仿宋_GB2312" w:hAnsi="仿宋_GB2312" w:eastAsia="仿宋_GB2312" w:cs="仿宋_GB2312"/>
          <w:color w:val="000000"/>
          <w:sz w:val="32"/>
          <w:szCs w:val="32"/>
        </w:rPr>
        <w:t>21</w:t>
      </w:r>
      <w:r>
        <w:rPr>
          <w:rFonts w:hint="eastAsia" w:ascii="仿宋_GB2312" w:hAnsi="仿宋_GB2312" w:eastAsia="仿宋_GB2312" w:cs="仿宋_GB2312"/>
          <w:color w:val="000000"/>
          <w:sz w:val="32"/>
          <w:szCs w:val="32"/>
        </w:rPr>
        <w:t>人）。</w:t>
      </w:r>
      <w:r>
        <w:rPr>
          <w:rFonts w:hint="eastAsia" w:ascii="仿宋_GB2312" w:hAnsi="仿宋_GB2312" w:eastAsia="仿宋_GB2312" w:cs="仿宋_GB2312"/>
          <w:b/>
          <w:bCs/>
          <w:color w:val="000000"/>
          <w:sz w:val="32"/>
          <w:szCs w:val="32"/>
        </w:rPr>
        <w:t>一是</w:t>
      </w:r>
      <w:r>
        <w:rPr>
          <w:rFonts w:hint="eastAsia" w:ascii="仿宋_GB2312" w:hAnsi="仿宋_GB2312" w:eastAsia="仿宋_GB2312" w:cs="仿宋_GB2312"/>
          <w:color w:val="000000"/>
          <w:sz w:val="32"/>
          <w:szCs w:val="32"/>
        </w:rPr>
        <w:t>按季度发放重度残疾人护理补贴，</w:t>
      </w:r>
      <w:r>
        <w:rPr>
          <w:rFonts w:ascii="仿宋_GB2312" w:hAnsi="仿宋_GB2312" w:eastAsia="仿宋_GB2312" w:cs="仿宋_GB2312"/>
          <w:color w:val="000000"/>
          <w:sz w:val="32"/>
          <w:szCs w:val="32"/>
        </w:rPr>
        <w:t>2018</w:t>
      </w:r>
      <w:r>
        <w:rPr>
          <w:rFonts w:hint="eastAsia" w:ascii="仿宋_GB2312" w:hAnsi="仿宋_GB2312" w:eastAsia="仿宋_GB2312" w:cs="仿宋_GB2312"/>
          <w:color w:val="000000"/>
          <w:sz w:val="32"/>
          <w:szCs w:val="32"/>
        </w:rPr>
        <w:t>年</w:t>
      </w:r>
      <w:r>
        <w:rPr>
          <w:rFonts w:ascii="仿宋_GB2312" w:hAnsi="仿宋_GB2312" w:eastAsia="仿宋_GB2312" w:cs="仿宋_GB2312"/>
          <w:color w:val="000000"/>
          <w:sz w:val="32"/>
          <w:szCs w:val="32"/>
        </w:rPr>
        <w:t>29</w:t>
      </w:r>
      <w:r>
        <w:rPr>
          <w:rFonts w:hint="eastAsia" w:ascii="仿宋_GB2312" w:hAnsi="仿宋_GB2312" w:eastAsia="仿宋_GB2312" w:cs="仿宋_GB2312"/>
          <w:color w:val="000000"/>
          <w:sz w:val="32"/>
          <w:szCs w:val="32"/>
        </w:rPr>
        <w:t>名重度残疾人的护理补贴金额</w:t>
      </w:r>
      <w:r>
        <w:rPr>
          <w:rFonts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val="en-US" w:eastAsia="zh-CN"/>
        </w:rPr>
        <w:t>.</w:t>
      </w:r>
      <w:r>
        <w:rPr>
          <w:rFonts w:ascii="仿宋_GB2312" w:hAnsi="仿宋_GB2312" w:eastAsia="仿宋_GB2312" w:cs="仿宋_GB2312"/>
          <w:color w:val="000000"/>
          <w:sz w:val="32"/>
          <w:szCs w:val="32"/>
        </w:rPr>
        <w:t>097</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元，已经足额兑现；</w:t>
      </w:r>
      <w:r>
        <w:rPr>
          <w:rFonts w:hint="eastAsia" w:ascii="仿宋_GB2312" w:hAnsi="仿宋_GB2312" w:eastAsia="仿宋_GB2312" w:cs="仿宋_GB2312"/>
          <w:b/>
          <w:bCs/>
          <w:color w:val="000000"/>
          <w:sz w:val="32"/>
          <w:szCs w:val="32"/>
        </w:rPr>
        <w:t>二是属</w:t>
      </w:r>
      <w:r>
        <w:rPr>
          <w:rFonts w:hint="eastAsia" w:ascii="仿宋_GB2312" w:hAnsi="仿宋_GB2312" w:eastAsia="仿宋_GB2312" w:cs="仿宋_GB2312"/>
          <w:color w:val="000000"/>
          <w:sz w:val="32"/>
          <w:szCs w:val="32"/>
        </w:rPr>
        <w:t>离任村干残疾</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人，每月财政补贴</w:t>
      </w:r>
      <w:r>
        <w:rPr>
          <w:rFonts w:ascii="仿宋_GB2312" w:hAnsi="仿宋_GB2312" w:eastAsia="仿宋_GB2312" w:cs="仿宋_GB2312"/>
          <w:color w:val="000000"/>
          <w:sz w:val="32"/>
          <w:szCs w:val="32"/>
        </w:rPr>
        <w:t>240</w:t>
      </w:r>
      <w:r>
        <w:rPr>
          <w:rFonts w:hint="eastAsia" w:ascii="仿宋_GB2312" w:hAnsi="仿宋_GB2312" w:eastAsia="仿宋_GB2312" w:cs="仿宋_GB2312"/>
          <w:color w:val="000000"/>
          <w:sz w:val="32"/>
          <w:szCs w:val="32"/>
        </w:rPr>
        <w:t>元，目前已发放</w:t>
      </w:r>
      <w:r>
        <w:rPr>
          <w:rFonts w:hint="eastAsia" w:ascii="仿宋_GB2312" w:hAnsi="仿宋_GB2312" w:eastAsia="仿宋_GB2312" w:cs="仿宋_GB2312"/>
          <w:color w:val="000000"/>
          <w:sz w:val="32"/>
          <w:szCs w:val="32"/>
          <w:lang w:val="en-US" w:eastAsia="zh-CN"/>
        </w:rPr>
        <w:t>0.</w:t>
      </w:r>
      <w:r>
        <w:rPr>
          <w:rFonts w:ascii="仿宋_GB2312" w:hAnsi="仿宋_GB2312" w:eastAsia="仿宋_GB2312" w:cs="仿宋_GB2312"/>
          <w:color w:val="000000"/>
          <w:sz w:val="32"/>
          <w:szCs w:val="32"/>
        </w:rPr>
        <w:t>24</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w:t>
      </w:r>
      <w:r>
        <w:rPr>
          <w:rFonts w:hint="eastAsia" w:ascii="仿宋_GB2312" w:hAnsi="仿宋_GB2312" w:eastAsia="仿宋_GB2312" w:cs="仿宋_GB2312"/>
          <w:b/>
          <w:bCs/>
          <w:color w:val="000000"/>
          <w:sz w:val="32"/>
          <w:szCs w:val="32"/>
        </w:rPr>
        <w:t>三是属</w:t>
      </w:r>
      <w:r>
        <w:rPr>
          <w:rFonts w:hint="eastAsia" w:ascii="仿宋_GB2312" w:hAnsi="仿宋_GB2312" w:eastAsia="仿宋_GB2312" w:cs="仿宋_GB2312"/>
          <w:color w:val="000000"/>
          <w:sz w:val="32"/>
          <w:szCs w:val="32"/>
        </w:rPr>
        <w:t>三度大骨节残疾</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人，每月财政补贴</w:t>
      </w:r>
      <w:r>
        <w:rPr>
          <w:rFonts w:ascii="仿宋_GB2312" w:hAnsi="仿宋_GB2312" w:eastAsia="仿宋_GB2312" w:cs="仿宋_GB2312"/>
          <w:color w:val="000000"/>
          <w:sz w:val="32"/>
          <w:szCs w:val="32"/>
        </w:rPr>
        <w:t>400</w:t>
      </w:r>
      <w:r>
        <w:rPr>
          <w:rFonts w:hint="eastAsia" w:ascii="仿宋_GB2312" w:hAnsi="仿宋_GB2312" w:eastAsia="仿宋_GB2312" w:cs="仿宋_GB2312"/>
          <w:color w:val="000000"/>
          <w:sz w:val="32"/>
          <w:szCs w:val="32"/>
        </w:rPr>
        <w:t>元，目前已发放</w:t>
      </w:r>
      <w:r>
        <w:rPr>
          <w:rFonts w:hint="eastAsia" w:ascii="仿宋_GB2312" w:hAnsi="仿宋_GB2312" w:eastAsia="仿宋_GB2312" w:cs="仿宋_GB2312"/>
          <w:color w:val="000000"/>
          <w:sz w:val="32"/>
          <w:szCs w:val="32"/>
          <w:lang w:val="en-US" w:eastAsia="zh-CN"/>
        </w:rPr>
        <w:t>0.</w:t>
      </w:r>
      <w:r>
        <w:rPr>
          <w:rFonts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w:t>
      </w:r>
      <w:r>
        <w:rPr>
          <w:rFonts w:hint="eastAsia" w:ascii="仿宋_GB2312" w:hAnsi="仿宋_GB2312" w:eastAsia="仿宋_GB2312" w:cs="仿宋_GB2312"/>
          <w:b/>
          <w:bCs/>
          <w:color w:val="000000"/>
          <w:sz w:val="32"/>
          <w:szCs w:val="32"/>
        </w:rPr>
        <w:t>四是属</w:t>
      </w:r>
      <w:r>
        <w:rPr>
          <w:rFonts w:hint="eastAsia" w:ascii="仿宋_GB2312" w:hAnsi="仿宋_GB2312" w:eastAsia="仿宋_GB2312" w:cs="仿宋_GB2312"/>
          <w:color w:val="000000"/>
          <w:sz w:val="32"/>
          <w:szCs w:val="32"/>
        </w:rPr>
        <w:t>积极分子残疾</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人，每月财政补贴</w:t>
      </w:r>
      <w:r>
        <w:rPr>
          <w:rFonts w:ascii="仿宋_GB2312" w:hAnsi="仿宋_GB2312" w:eastAsia="仿宋_GB2312" w:cs="仿宋_GB2312"/>
          <w:color w:val="000000"/>
          <w:sz w:val="32"/>
          <w:szCs w:val="32"/>
        </w:rPr>
        <w:t>400</w:t>
      </w:r>
      <w:r>
        <w:rPr>
          <w:rFonts w:hint="eastAsia" w:ascii="仿宋_GB2312" w:hAnsi="仿宋_GB2312" w:eastAsia="仿宋_GB2312" w:cs="仿宋_GB2312"/>
          <w:color w:val="000000"/>
          <w:sz w:val="32"/>
          <w:szCs w:val="32"/>
        </w:rPr>
        <w:t>元，目前已发放</w:t>
      </w:r>
      <w:r>
        <w:rPr>
          <w:rFonts w:hint="eastAsia" w:ascii="仿宋_GB2312" w:hAnsi="仿宋_GB2312" w:eastAsia="仿宋_GB2312" w:cs="仿宋_GB2312"/>
          <w:color w:val="000000"/>
          <w:sz w:val="32"/>
          <w:szCs w:val="32"/>
          <w:lang w:val="en-US" w:eastAsia="zh-CN"/>
        </w:rPr>
        <w:t>0.</w:t>
      </w:r>
      <w:r>
        <w:rPr>
          <w:rFonts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w:t>
      </w:r>
      <w:r>
        <w:rPr>
          <w:rFonts w:hint="eastAsia" w:ascii="仿宋_GB2312" w:hAnsi="仿宋_GB2312" w:eastAsia="仿宋_GB2312" w:cs="仿宋_GB2312"/>
          <w:b/>
          <w:bCs/>
          <w:color w:val="000000"/>
          <w:sz w:val="32"/>
          <w:szCs w:val="32"/>
        </w:rPr>
        <w:t>五是</w:t>
      </w:r>
      <w:r>
        <w:rPr>
          <w:rFonts w:hint="eastAsia" w:ascii="仿宋_GB2312" w:hAnsi="仿宋_GB2312" w:eastAsia="仿宋_GB2312" w:cs="仿宋_GB2312"/>
          <w:color w:val="000000"/>
          <w:sz w:val="32"/>
          <w:szCs w:val="32"/>
        </w:rPr>
        <w:t>年满</w:t>
      </w:r>
      <w:r>
        <w:rPr>
          <w:rFonts w:ascii="仿宋_GB2312" w:hAnsi="仿宋_GB2312" w:eastAsia="仿宋_GB2312" w:cs="仿宋_GB2312"/>
          <w:color w:val="000000"/>
          <w:sz w:val="32"/>
          <w:szCs w:val="32"/>
        </w:rPr>
        <w:t>60</w:t>
      </w:r>
      <w:r>
        <w:rPr>
          <w:rFonts w:hint="eastAsia" w:ascii="仿宋_GB2312" w:hAnsi="仿宋_GB2312" w:eastAsia="仿宋_GB2312" w:cs="仿宋_GB2312"/>
          <w:color w:val="000000"/>
          <w:sz w:val="32"/>
          <w:szCs w:val="32"/>
        </w:rPr>
        <w:t>周岁城乡居民养老保险待遇残疾</w:t>
      </w:r>
      <w:r>
        <w:rPr>
          <w:rFonts w:ascii="仿宋_GB2312" w:hAnsi="仿宋_GB2312" w:eastAsia="仿宋_GB2312" w:cs="仿宋_GB2312"/>
          <w:color w:val="000000"/>
          <w:sz w:val="32"/>
          <w:szCs w:val="32"/>
        </w:rPr>
        <w:t>22</w:t>
      </w:r>
      <w:r>
        <w:rPr>
          <w:rFonts w:hint="eastAsia" w:ascii="仿宋_GB2312" w:hAnsi="仿宋_GB2312" w:eastAsia="仿宋_GB2312" w:cs="仿宋_GB2312"/>
          <w:color w:val="000000"/>
          <w:sz w:val="32"/>
          <w:szCs w:val="32"/>
        </w:rPr>
        <w:t>人，每月养老金补助</w:t>
      </w:r>
      <w:r>
        <w:rPr>
          <w:rFonts w:ascii="仿宋_GB2312" w:hAnsi="仿宋_GB2312" w:eastAsia="仿宋_GB2312" w:cs="仿宋_GB2312"/>
          <w:color w:val="000000"/>
          <w:sz w:val="32"/>
          <w:szCs w:val="32"/>
        </w:rPr>
        <w:t>93</w:t>
      </w:r>
      <w:r>
        <w:rPr>
          <w:rFonts w:hint="eastAsia" w:ascii="仿宋_GB2312" w:hAnsi="仿宋_GB2312" w:eastAsia="仿宋_GB2312" w:cs="仿宋_GB2312"/>
          <w:color w:val="000000"/>
          <w:sz w:val="32"/>
          <w:szCs w:val="32"/>
        </w:rPr>
        <w:t>元</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rPr>
        <w:t>人，已落实</w:t>
      </w:r>
      <w:r>
        <w:rPr>
          <w:rFonts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val="en-US" w:eastAsia="zh-CN"/>
        </w:rPr>
        <w:t>.</w:t>
      </w:r>
      <w:r>
        <w:rPr>
          <w:rFonts w:ascii="仿宋_GB2312" w:hAnsi="仿宋_GB2312" w:eastAsia="仿宋_GB2312" w:cs="仿宋_GB2312"/>
          <w:color w:val="000000"/>
          <w:sz w:val="32"/>
          <w:szCs w:val="32"/>
        </w:rPr>
        <w:t>046</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元养老金；</w:t>
      </w:r>
      <w:r>
        <w:rPr>
          <w:rFonts w:hint="eastAsia" w:ascii="仿宋_GB2312" w:hAnsi="仿宋_GB2312" w:eastAsia="仿宋_GB2312" w:cs="仿宋_GB2312"/>
          <w:b/>
          <w:bCs/>
          <w:color w:val="000000"/>
          <w:sz w:val="32"/>
          <w:szCs w:val="32"/>
        </w:rPr>
        <w:t>六是</w:t>
      </w:r>
      <w:r>
        <w:rPr>
          <w:rFonts w:hint="eastAsia" w:ascii="仿宋_GB2312" w:hAnsi="仿宋_GB2312" w:eastAsia="仿宋_GB2312" w:cs="仿宋_GB2312"/>
          <w:color w:val="000000"/>
          <w:sz w:val="32"/>
          <w:szCs w:val="32"/>
        </w:rPr>
        <w:t>积极为困难残疾人申请低保，为</w:t>
      </w:r>
      <w:r>
        <w:rPr>
          <w:rFonts w:ascii="仿宋_GB2312" w:hAnsi="仿宋_GB2312" w:eastAsia="仿宋_GB2312" w:cs="仿宋_GB2312"/>
          <w:color w:val="000000"/>
          <w:sz w:val="32"/>
          <w:szCs w:val="32"/>
        </w:rPr>
        <w:t>21</w:t>
      </w:r>
      <w:r>
        <w:rPr>
          <w:rFonts w:hint="eastAsia" w:ascii="仿宋_GB2312" w:hAnsi="仿宋_GB2312" w:eastAsia="仿宋_GB2312" w:cs="仿宋_GB2312"/>
          <w:color w:val="000000"/>
          <w:sz w:val="32"/>
          <w:szCs w:val="32"/>
        </w:rPr>
        <w:t>名低保困难残疾人补助</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val="en-US" w:eastAsia="zh-CN"/>
        </w:rPr>
        <w:t>.</w:t>
      </w:r>
      <w:r>
        <w:rPr>
          <w:rFonts w:ascii="仿宋_GB2312" w:hAnsi="仿宋_GB2312" w:eastAsia="仿宋_GB2312" w:cs="仿宋_GB2312"/>
          <w:color w:val="000000"/>
          <w:sz w:val="32"/>
          <w:szCs w:val="32"/>
        </w:rPr>
        <w:t>5</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w:t>
      </w:r>
      <w:r>
        <w:rPr>
          <w:rFonts w:hint="eastAsia" w:ascii="仿宋_GB2312" w:hAnsi="仿宋_GB2312" w:eastAsia="仿宋_GB2312" w:cs="仿宋_GB2312"/>
          <w:b/>
          <w:bCs/>
          <w:color w:val="000000"/>
          <w:sz w:val="32"/>
          <w:szCs w:val="32"/>
        </w:rPr>
        <w:t>七是</w:t>
      </w:r>
      <w:r>
        <w:rPr>
          <w:rFonts w:hint="eastAsia" w:ascii="仿宋_GB2312" w:hAnsi="仿宋_GB2312" w:eastAsia="仿宋_GB2312" w:cs="仿宋_GB2312"/>
          <w:color w:val="000000"/>
          <w:sz w:val="32"/>
          <w:szCs w:val="32"/>
        </w:rPr>
        <w:t>积极争取残疾人享受燃油补贴，为</w:t>
      </w:r>
      <w:r>
        <w:rPr>
          <w:rFonts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rPr>
        <w:t>名困难残疾人争取落实燃油补助金</w:t>
      </w:r>
      <w:r>
        <w:rPr>
          <w:rFonts w:hint="eastAsia" w:ascii="仿宋_GB2312" w:hAnsi="仿宋_GB2312" w:eastAsia="仿宋_GB2312" w:cs="仿宋_GB2312"/>
          <w:color w:val="000000"/>
          <w:sz w:val="32"/>
          <w:szCs w:val="32"/>
          <w:lang w:val="en-US" w:eastAsia="zh-CN"/>
        </w:rPr>
        <w:t>0.</w:t>
      </w: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万</w:t>
      </w:r>
      <w:r>
        <w:rPr>
          <w:rFonts w:hint="eastAsia" w:ascii="仿宋_GB2312" w:hAnsi="仿宋_GB2312" w:eastAsia="仿宋_GB2312" w:cs="仿宋_GB2312"/>
          <w:color w:val="000000"/>
          <w:sz w:val="32"/>
          <w:szCs w:val="32"/>
        </w:rPr>
        <w:t>元。</w:t>
      </w:r>
      <w:r>
        <w:rPr>
          <w:rFonts w:hint="eastAsia" w:ascii="仿宋_GB2312" w:hAnsi="仿宋_GB2312" w:eastAsia="仿宋_GB2312" w:cs="仿宋_GB2312"/>
          <w:b/>
          <w:bCs/>
          <w:color w:val="000000"/>
          <w:sz w:val="32"/>
          <w:szCs w:val="32"/>
        </w:rPr>
        <w:t>八是</w:t>
      </w:r>
      <w:r>
        <w:rPr>
          <w:rFonts w:hint="eastAsia" w:ascii="仿宋_GB2312" w:hAnsi="仿宋_GB2312" w:eastAsia="仿宋_GB2312" w:cs="仿宋_GB2312"/>
          <w:color w:val="000000"/>
          <w:sz w:val="32"/>
          <w:szCs w:val="32"/>
        </w:rPr>
        <w:t>提升残疾人的通信水平，为</w:t>
      </w:r>
      <w:r>
        <w:rPr>
          <w:rFonts w:ascii="仿宋_GB2312" w:hAnsi="仿宋_GB2312" w:eastAsia="仿宋_GB2312" w:cs="仿宋_GB2312"/>
          <w:color w:val="000000"/>
          <w:sz w:val="32"/>
          <w:szCs w:val="32"/>
        </w:rPr>
        <w:t>17</w:t>
      </w:r>
      <w:r>
        <w:rPr>
          <w:rFonts w:hint="eastAsia" w:ascii="仿宋_GB2312" w:hAnsi="仿宋_GB2312" w:eastAsia="仿宋_GB2312" w:cs="仿宋_GB2312"/>
          <w:color w:val="000000"/>
          <w:sz w:val="32"/>
          <w:szCs w:val="32"/>
        </w:rPr>
        <w:t>名残疾人免费办理助残“爱心手机卡”。</w:t>
      </w:r>
      <w:bookmarkStart w:id="17" w:name="_Toc15396601"/>
      <w:bookmarkStart w:id="18" w:name="_Toc15377200"/>
    </w:p>
    <w:p>
      <w:pPr>
        <w:adjustRightInd w:val="0"/>
        <w:snapToGrid w:val="0"/>
        <w:spacing w:line="560" w:lineRule="exact"/>
        <w:ind w:firstLine="640" w:firstLineChars="200"/>
        <w:rPr>
          <w:rStyle w:val="18"/>
          <w:rFonts w:hint="eastAsia" w:ascii="黑体" w:hAnsi="黑体" w:eastAsia="黑体"/>
          <w:b w:val="0"/>
          <w:bCs w:val="0"/>
        </w:rPr>
      </w:pPr>
      <w:r>
        <w:rPr>
          <w:rStyle w:val="18"/>
          <w:rFonts w:hint="eastAsia" w:ascii="黑体" w:hAnsi="黑体" w:eastAsia="黑体"/>
          <w:b w:val="0"/>
          <w:bCs w:val="0"/>
        </w:rPr>
        <w:t>二、机构设置</w:t>
      </w:r>
      <w:bookmarkEnd w:id="17"/>
      <w:bookmarkEnd w:id="18"/>
    </w:p>
    <w:p>
      <w:pPr>
        <w:adjustRightInd w:val="0"/>
        <w:snapToGrid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我单位为独立核算全额拨款行政单位，截止2018年底我单位共有编制29个，其中公务员编制19个，其中行政工勤编制2个，事业编制8个，在职28人，其中参公0人，公务员20人，2018年新录入公务员3人，转入1人，事业编制7人，2018年减少1人，行政工勤1人，退休0人。</w:t>
      </w:r>
      <w:bookmarkStart w:id="19" w:name="_Toc15396602"/>
      <w:bookmarkStart w:id="20" w:name="_Toc15377204"/>
    </w:p>
    <w:bookmarkEnd w:id="19"/>
    <w:bookmarkEnd w:id="20"/>
    <w:p>
      <w:pPr>
        <w:pStyle w:val="4"/>
        <w:ind w:right="440"/>
        <w:jc w:val="right"/>
        <w:rPr>
          <w:rStyle w:val="17"/>
          <w:rFonts w:ascii="黑体" w:hAnsi="黑体" w:eastAsia="黑体"/>
          <w:b w:val="0"/>
          <w:bCs w:val="0"/>
        </w:rPr>
      </w:pPr>
      <w:bookmarkStart w:id="21" w:name="_Toc15396603"/>
      <w:bookmarkStart w:id="22" w:name="_Toc15377205"/>
      <w:r>
        <w:rPr>
          <w:rFonts w:hint="eastAsia" w:ascii="黑体" w:hAnsi="黑体" w:eastAsia="黑体"/>
          <w:b w:val="0"/>
          <w:color w:val="000000"/>
        </w:rPr>
        <w:t>第二部分</w:t>
      </w:r>
      <w:r>
        <w:rPr>
          <w:rFonts w:ascii="黑体" w:hAnsi="黑体" w:eastAsia="黑体"/>
          <w:color w:val="000000"/>
        </w:rPr>
        <w:t xml:space="preserve"> </w:t>
      </w:r>
      <w:r>
        <w:rPr>
          <w:rStyle w:val="17"/>
          <w:rFonts w:ascii="黑体" w:hAnsi="黑体" w:eastAsia="黑体"/>
          <w:b w:val="0"/>
          <w:bCs w:val="0"/>
        </w:rPr>
        <w:t>2018</w:t>
      </w:r>
      <w:r>
        <w:rPr>
          <w:rStyle w:val="17"/>
          <w:rFonts w:hint="eastAsia" w:ascii="黑体" w:hAnsi="黑体" w:eastAsia="黑体"/>
          <w:b w:val="0"/>
          <w:bCs w:val="0"/>
        </w:rPr>
        <w:t>年度部门决算情况说明</w:t>
      </w:r>
    </w:p>
    <w:p>
      <w:pPr>
        <w:pStyle w:val="20"/>
        <w:spacing w:line="600" w:lineRule="exact"/>
        <w:ind w:firstLine="640"/>
        <w:outlineLvl w:val="1"/>
        <w:rPr>
          <w:rStyle w:val="18"/>
          <w:rFonts w:ascii="黑体" w:hAnsi="黑体" w:eastAsia="黑体"/>
          <w:b w:val="0"/>
        </w:rPr>
      </w:pPr>
      <w:r>
        <w:rPr>
          <w:rFonts w:hint="eastAsia" w:ascii="黑体" w:hAnsi="黑体" w:eastAsia="黑体"/>
          <w:color w:val="000000"/>
          <w:sz w:val="32"/>
          <w:szCs w:val="32"/>
        </w:rPr>
        <w:t>一、收</w:t>
      </w:r>
      <w:r>
        <w:rPr>
          <w:rStyle w:val="18"/>
          <w:rFonts w:hint="eastAsia" w:ascii="黑体" w:hAnsi="黑体" w:eastAsia="黑体"/>
          <w:b w:val="0"/>
        </w:rPr>
        <w:t>入支出决算总体情况说明</w:t>
      </w:r>
      <w:bookmarkEnd w:id="21"/>
      <w:bookmarkEnd w:id="22"/>
    </w:p>
    <w:p>
      <w:pPr>
        <w:snapToGrid w:val="0"/>
        <w:spacing w:line="560" w:lineRule="exact"/>
        <w:ind w:firstLine="640" w:firstLineChars="200"/>
        <w:rPr>
          <w:rFonts w:ascii="仿宋_GB2312" w:eastAsia="仿宋_GB2312"/>
          <w:color w:val="000000"/>
          <w:sz w:val="32"/>
          <w:szCs w:val="32"/>
        </w:rPr>
      </w:pPr>
      <w:r>
        <w:rPr>
          <w:rFonts w:ascii="仿宋_GB2312" w:hAnsi="仿宋" w:eastAsia="仿宋_GB2312"/>
          <w:sz w:val="32"/>
          <w:szCs w:val="32"/>
        </w:rPr>
        <w:t>2018</w:t>
      </w:r>
      <w:r>
        <w:rPr>
          <w:rFonts w:hint="eastAsia" w:ascii="仿宋_GB2312" w:hAnsi="仿宋" w:eastAsia="仿宋_GB2312"/>
          <w:sz w:val="32"/>
          <w:szCs w:val="32"/>
        </w:rPr>
        <w:t>年收入</w:t>
      </w:r>
      <w:r>
        <w:rPr>
          <w:rFonts w:hint="eastAsia" w:ascii="仿宋_GB2312" w:hAnsi="仿宋" w:eastAsia="仿宋_GB2312"/>
          <w:sz w:val="32"/>
          <w:szCs w:val="32"/>
          <w:lang w:eastAsia="zh-CN"/>
        </w:rPr>
        <w:t>总计</w:t>
      </w:r>
      <w:r>
        <w:rPr>
          <w:rFonts w:hint="eastAsia" w:ascii="仿宋_GB2312" w:hAnsi="仿宋" w:eastAsia="仿宋_GB2312"/>
          <w:sz w:val="32"/>
          <w:szCs w:val="32"/>
          <w:lang w:val="en-US" w:eastAsia="zh-CN"/>
        </w:rPr>
        <w:t>926.30万</w:t>
      </w:r>
      <w:r>
        <w:rPr>
          <w:rFonts w:hint="eastAsia" w:ascii="仿宋_GB2312" w:hAnsi="仿宋" w:eastAsia="仿宋_GB2312"/>
          <w:sz w:val="32"/>
          <w:szCs w:val="32"/>
        </w:rPr>
        <w:t>元</w:t>
      </w:r>
      <w:r>
        <w:rPr>
          <w:rFonts w:ascii="仿宋_GB2312" w:hAnsi="仿宋" w:eastAsia="仿宋_GB2312"/>
          <w:sz w:val="32"/>
          <w:szCs w:val="32"/>
        </w:rPr>
        <w:t>,</w:t>
      </w:r>
      <w:r>
        <w:rPr>
          <w:rFonts w:hint="eastAsia" w:ascii="仿宋_GB2312" w:hAnsi="仿宋" w:eastAsia="仿宋_GB2312"/>
          <w:sz w:val="32"/>
          <w:szCs w:val="32"/>
          <w:lang w:eastAsia="zh-CN"/>
        </w:rPr>
        <w:t>支总计</w:t>
      </w:r>
      <w:r>
        <w:rPr>
          <w:rFonts w:hint="eastAsia" w:ascii="仿宋_GB2312" w:hAnsi="仿宋" w:eastAsia="仿宋_GB2312"/>
          <w:sz w:val="32"/>
          <w:szCs w:val="32"/>
          <w:lang w:val="en-US" w:eastAsia="zh-CN"/>
        </w:rPr>
        <w:t>880.85万元。</w:t>
      </w:r>
      <w:r>
        <w:rPr>
          <w:rFonts w:hint="eastAsia" w:ascii="仿宋_GB2312" w:hAnsi="仿宋" w:eastAsia="仿宋_GB2312"/>
          <w:sz w:val="32"/>
          <w:szCs w:val="32"/>
        </w:rPr>
        <w:t>与</w:t>
      </w:r>
      <w:r>
        <w:rPr>
          <w:rFonts w:ascii="仿宋_GB2312" w:hAnsi="仿宋" w:eastAsia="仿宋_GB2312"/>
          <w:sz w:val="32"/>
          <w:szCs w:val="32"/>
        </w:rPr>
        <w:t>2017</w:t>
      </w:r>
      <w:r>
        <w:rPr>
          <w:rFonts w:hint="eastAsia" w:ascii="仿宋_GB2312" w:hAnsi="仿宋" w:eastAsia="仿宋_GB2312"/>
          <w:sz w:val="32"/>
          <w:szCs w:val="32"/>
        </w:rPr>
        <w:t>年相比，</w:t>
      </w:r>
      <w:r>
        <w:rPr>
          <w:rFonts w:hint="eastAsia" w:ascii="仿宋_GB2312" w:hAnsi="仿宋" w:eastAsia="仿宋_GB2312"/>
          <w:sz w:val="32"/>
          <w:szCs w:val="32"/>
          <w:lang w:val="en-US" w:eastAsia="zh-CN"/>
        </w:rPr>
        <w:t>收入总计增长297.62万元、增长47.34%。支出总计增长281.16万元、增长46.89%。</w:t>
      </w:r>
      <w:r>
        <w:rPr>
          <w:rFonts w:hint="eastAsia" w:ascii="仿宋_GB2312" w:hAnsi="仿宋" w:eastAsia="仿宋_GB2312"/>
          <w:sz w:val="32"/>
          <w:szCs w:val="32"/>
        </w:rPr>
        <w:t>原因是</w:t>
      </w:r>
      <w:r>
        <w:rPr>
          <w:rFonts w:hint="eastAsia" w:ascii="仿宋_GB2312" w:hAnsi="仿宋_GB2312" w:eastAsia="仿宋_GB2312" w:cs="仿宋_GB2312"/>
          <w:b w:val="0"/>
          <w:bCs w:val="0"/>
          <w:sz w:val="32"/>
          <w:szCs w:val="32"/>
        </w:rPr>
        <w:t>江茸乡江宫玛村高原特色中藏药材种植园建设项目</w:t>
      </w:r>
      <w:r>
        <w:rPr>
          <w:rFonts w:hint="eastAsia" w:ascii="仿宋_GB2312" w:hAnsi="仿宋_GB2312" w:eastAsia="仿宋_GB2312" w:cs="仿宋_GB2312"/>
          <w:b w:val="0"/>
          <w:bCs w:val="0"/>
          <w:sz w:val="32"/>
          <w:szCs w:val="32"/>
          <w:lang w:eastAsia="zh-CN"/>
        </w:rPr>
        <w:t>增加</w:t>
      </w:r>
      <w:r>
        <w:rPr>
          <w:rFonts w:hint="eastAsia" w:ascii="仿宋_GB2312" w:hAnsi="仿宋" w:eastAsia="仿宋_GB2312"/>
          <w:sz w:val="32"/>
          <w:szCs w:val="32"/>
        </w:rPr>
        <w:t>。</w:t>
      </w:r>
    </w:p>
    <w:p>
      <w:pPr>
        <w:spacing w:line="600" w:lineRule="exact"/>
        <w:ind w:firstLine="420" w:firstLineChars="200"/>
        <w:rPr>
          <w:rFonts w:hint="eastAsia" w:ascii="黑体" w:hAnsi="黑体" w:eastAsia="黑体"/>
          <w:color w:val="000000"/>
          <w:sz w:val="32"/>
          <w:szCs w:val="32"/>
          <w:lang w:eastAsia="zh-CN"/>
        </w:rPr>
      </w:pPr>
      <w:bookmarkStart w:id="23" w:name="_Toc15377206"/>
      <w:bookmarkStart w:id="24" w:name="_Toc15396604"/>
      <w:r>
        <w:pict>
          <v:shape id="图表 1" o:spid="_x0000_s1029" o:spt="75" type="#_x0000_t75" style="position:absolute;left:0pt;margin-left:7.25pt;margin-top:42.5pt;height:226.4pt;width:382.55pt;mso-wrap-distance-bottom:0pt;mso-wrap-distance-top:0pt;z-index:251658240;mso-width-relative:page;mso-height-relative:page;" filled="f" o:preferrelative="t" stroked="f" coordsize="21600,21600" o:gfxdata="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">
            <v:path/>
            <v:fill on="f" focussize="0,0"/>
            <v:stroke on="f"/>
            <v:imagedata r:id="rId4" o:title=""/>
            <o:lock v:ext="edit" aspectratio="f"/>
            <w10:wrap type="topAndBottom"/>
          </v:shape>
        </w:pict>
      </w:r>
      <w:r>
        <w:rPr>
          <w:rFonts w:hint="eastAsia" w:ascii="仿宋" w:hAnsi="仿宋" w:eastAsia="仿宋"/>
          <w:color w:val="000000"/>
          <w:sz w:val="32"/>
          <w:szCs w:val="32"/>
        </w:rPr>
        <w:t>（图</w:t>
      </w:r>
      <w:r>
        <w:rPr>
          <w:rFonts w:ascii="仿宋" w:hAnsi="仿宋" w:eastAsia="仿宋"/>
          <w:color w:val="000000"/>
          <w:sz w:val="32"/>
          <w:szCs w:val="32"/>
        </w:rPr>
        <w:t>1</w:t>
      </w:r>
      <w:r>
        <w:rPr>
          <w:rFonts w:hint="eastAsia" w:ascii="仿宋" w:hAnsi="仿宋" w:eastAsia="仿宋"/>
          <w:color w:val="000000"/>
          <w:sz w:val="32"/>
          <w:szCs w:val="32"/>
        </w:rPr>
        <w:t>：收、支决算总计变动情况图）（柱状图）</w:t>
      </w:r>
    </w:p>
    <w:p>
      <w:pPr>
        <w:pStyle w:val="20"/>
        <w:spacing w:line="600" w:lineRule="exact"/>
        <w:ind w:left="640" w:firstLine="0" w:firstLineChars="0"/>
        <w:outlineLvl w:val="1"/>
        <w:rPr>
          <w:rFonts w:hint="eastAsia" w:ascii="黑体" w:hAnsi="黑体" w:eastAsia="黑体"/>
          <w:color w:val="000000"/>
          <w:sz w:val="32"/>
          <w:szCs w:val="32"/>
        </w:rPr>
      </w:pPr>
    </w:p>
    <w:p>
      <w:pPr>
        <w:pStyle w:val="20"/>
        <w:spacing w:line="600" w:lineRule="exact"/>
        <w:ind w:left="640" w:firstLine="0" w:firstLineChars="0"/>
        <w:outlineLvl w:val="1"/>
        <w:rPr>
          <w:rStyle w:val="18"/>
          <w:rFonts w:ascii="黑体" w:hAnsi="黑体" w:eastAsia="黑体"/>
          <w:b w:val="0"/>
        </w:rPr>
      </w:pPr>
      <w:r>
        <w:rPr>
          <w:rFonts w:hint="eastAsia" w:ascii="黑体" w:hAnsi="黑体" w:eastAsia="黑体"/>
          <w:color w:val="000000"/>
          <w:sz w:val="32"/>
          <w:szCs w:val="32"/>
        </w:rPr>
        <w:t>二、收</w:t>
      </w:r>
      <w:r>
        <w:rPr>
          <w:rStyle w:val="18"/>
          <w:rFonts w:hint="eastAsia" w:ascii="黑体" w:hAnsi="黑体" w:eastAsia="黑体"/>
          <w:b w:val="0"/>
        </w:rPr>
        <w:t>入决算情况说明</w:t>
      </w:r>
      <w:bookmarkEnd w:id="23"/>
      <w:bookmarkEnd w:id="24"/>
    </w:p>
    <w:p>
      <w:pPr>
        <w:snapToGrid w:val="0"/>
        <w:spacing w:line="560" w:lineRule="exact"/>
        <w:ind w:firstLine="640" w:firstLineChars="200"/>
        <w:rPr>
          <w:rFonts w:hint="eastAsia" w:ascii="仿宋" w:hAnsi="仿宋" w:eastAsia="仿宋"/>
          <w:color w:val="000000"/>
          <w:sz w:val="32"/>
          <w:szCs w:val="32"/>
        </w:rPr>
      </w:pPr>
      <w:r>
        <w:rPr>
          <w:rFonts w:ascii="仿宋_GB2312" w:hAnsi="仿宋" w:eastAsia="仿宋_GB2312"/>
          <w:sz w:val="32"/>
          <w:szCs w:val="32"/>
        </w:rPr>
        <w:t>2018</w:t>
      </w:r>
      <w:r>
        <w:rPr>
          <w:rFonts w:hint="eastAsia" w:ascii="仿宋_GB2312" w:hAnsi="仿宋" w:eastAsia="仿宋_GB2312"/>
          <w:sz w:val="32"/>
          <w:szCs w:val="32"/>
        </w:rPr>
        <w:t>年本年收入合计</w:t>
      </w:r>
      <w:r>
        <w:rPr>
          <w:rFonts w:hint="eastAsia" w:ascii="仿宋_GB2312" w:hAnsi="仿宋" w:eastAsia="仿宋_GB2312"/>
          <w:sz w:val="32"/>
          <w:szCs w:val="32"/>
          <w:lang w:val="en-US" w:eastAsia="zh-CN"/>
        </w:rPr>
        <w:t>926.30</w:t>
      </w:r>
      <w:r>
        <w:rPr>
          <w:rFonts w:hint="eastAsia" w:ascii="仿宋_GB2312" w:hAnsi="仿宋" w:eastAsia="仿宋_GB2312"/>
          <w:sz w:val="32"/>
          <w:szCs w:val="32"/>
        </w:rPr>
        <w:t>万元，其中：一般公共预算财政拨款收入</w:t>
      </w:r>
      <w:r>
        <w:rPr>
          <w:rFonts w:ascii="仿宋_GB2312" w:hAnsi="仿宋" w:eastAsia="仿宋_GB2312"/>
          <w:sz w:val="32"/>
          <w:szCs w:val="32"/>
        </w:rPr>
        <w:t>926.20</w:t>
      </w:r>
      <w:r>
        <w:rPr>
          <w:rFonts w:hint="eastAsia" w:ascii="仿宋_GB2312" w:hAnsi="仿宋" w:eastAsia="仿宋_GB2312"/>
          <w:sz w:val="32"/>
          <w:szCs w:val="32"/>
        </w:rPr>
        <w:t>万元，占</w:t>
      </w:r>
      <w:r>
        <w:rPr>
          <w:rFonts w:ascii="仿宋_GB2312" w:hAnsi="仿宋" w:eastAsia="仿宋_GB2312"/>
          <w:sz w:val="32"/>
          <w:szCs w:val="32"/>
        </w:rPr>
        <w:t>99%</w:t>
      </w:r>
      <w:r>
        <w:rPr>
          <w:rFonts w:hint="eastAsia" w:ascii="仿宋_GB2312" w:hAnsi="仿宋" w:eastAsia="仿宋_GB2312"/>
          <w:sz w:val="32"/>
          <w:szCs w:val="32"/>
        </w:rPr>
        <w:t>；政府性基金预算财政拨款收入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；国有资本经营预算财政拨款收入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；事业收入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；经营收入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；附属单位上缴收入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；其他收入</w:t>
      </w:r>
      <w:r>
        <w:rPr>
          <w:rFonts w:hint="eastAsia" w:ascii="仿宋_GB2312" w:hAnsi="仿宋" w:eastAsia="仿宋_GB2312"/>
          <w:sz w:val="32"/>
          <w:szCs w:val="32"/>
          <w:lang w:val="en-US" w:eastAsia="zh-CN"/>
        </w:rPr>
        <w:t>0.1</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0.01</w:t>
      </w:r>
      <w:r>
        <w:rPr>
          <w:rFonts w:ascii="仿宋_GB2312" w:hAnsi="仿宋" w:eastAsia="仿宋_GB2312"/>
          <w:sz w:val="32"/>
          <w:szCs w:val="32"/>
        </w:rPr>
        <w:t>%</w:t>
      </w:r>
      <w:r>
        <w:rPr>
          <w:rFonts w:hint="eastAsia" w:ascii="仿宋_GB2312" w:hAnsi="仿宋" w:eastAsia="仿宋_GB2312"/>
          <w:sz w:val="32"/>
          <w:szCs w:val="32"/>
        </w:rPr>
        <w:t>。</w:t>
      </w:r>
    </w:p>
    <w:p>
      <w:pPr>
        <w:spacing w:line="600" w:lineRule="exact"/>
        <w:rPr>
          <w:rFonts w:hint="eastAsia" w:ascii="黑体" w:hAnsi="黑体" w:eastAsia="黑体"/>
          <w:color w:val="000000"/>
          <w:sz w:val="32"/>
          <w:szCs w:val="32"/>
        </w:rPr>
      </w:pPr>
      <w:r>
        <w:pict>
          <v:shape id="_x0000_s1030" o:spid="_x0000_s1030" o:spt="75" type="#_x0000_t75" style="position:absolute;left:0pt;margin-left:26.25pt;margin-top:34.9pt;height:219.05pt;width:378.65pt;mso-wrap-distance-bottom:0pt;mso-wrap-distance-top:0pt;z-index:251659264;mso-width-relative:page;mso-height-relative:page;" filled="f" o:preferrelative="t" stroked="f" coordsize="21600,21600" o:gfxdata="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">
            <v:path/>
            <v:fill on="f" focussize="0,0"/>
            <v:stroke on="f"/>
            <v:imagedata r:id="rId5" o:title=""/>
            <o:lock v:ext="edit" aspectratio="f"/>
            <w10:wrap type="topAndBottom"/>
          </v:shape>
        </w:pict>
      </w:r>
      <w:r>
        <w:rPr>
          <w:rFonts w:hint="eastAsia" w:ascii="仿宋" w:hAnsi="仿宋" w:eastAsia="仿宋"/>
          <w:color w:val="000000"/>
          <w:sz w:val="32"/>
          <w:szCs w:val="32"/>
        </w:rPr>
        <w:t>（图</w:t>
      </w:r>
      <w:r>
        <w:rPr>
          <w:rFonts w:ascii="仿宋" w:hAnsi="仿宋" w:eastAsia="仿宋"/>
          <w:color w:val="000000"/>
          <w:sz w:val="32"/>
          <w:szCs w:val="32"/>
        </w:rPr>
        <w:t>2</w:t>
      </w:r>
      <w:r>
        <w:rPr>
          <w:rFonts w:hint="eastAsia" w:ascii="仿宋" w:hAnsi="仿宋" w:eastAsia="仿宋"/>
          <w:color w:val="000000"/>
          <w:sz w:val="32"/>
          <w:szCs w:val="32"/>
        </w:rPr>
        <w:t>：收入决算结构图）（饼状图）</w:t>
      </w:r>
      <w:bookmarkStart w:id="25" w:name="_Toc15377207"/>
      <w:bookmarkStart w:id="26" w:name="_Toc15396605"/>
    </w:p>
    <w:p>
      <w:pPr>
        <w:pStyle w:val="20"/>
        <w:spacing w:line="600" w:lineRule="exact"/>
        <w:ind w:left="640" w:firstLine="0" w:firstLineChars="0"/>
        <w:outlineLvl w:val="1"/>
        <w:rPr>
          <w:rFonts w:hint="eastAsia" w:ascii="黑体" w:hAnsi="黑体" w:eastAsia="黑体"/>
          <w:color w:val="000000"/>
          <w:sz w:val="32"/>
          <w:szCs w:val="32"/>
        </w:rPr>
      </w:pPr>
    </w:p>
    <w:p>
      <w:pPr>
        <w:pStyle w:val="20"/>
        <w:spacing w:line="600" w:lineRule="exact"/>
        <w:ind w:left="640" w:firstLine="0" w:firstLineChars="0"/>
        <w:outlineLvl w:val="1"/>
        <w:rPr>
          <w:rStyle w:val="18"/>
          <w:rFonts w:ascii="黑体" w:hAnsi="黑体" w:eastAsia="黑体"/>
          <w:b w:val="0"/>
        </w:rPr>
      </w:pPr>
      <w:r>
        <w:rPr>
          <w:rFonts w:hint="eastAsia" w:ascii="黑体" w:hAnsi="黑体" w:eastAsia="黑体"/>
          <w:color w:val="000000"/>
          <w:sz w:val="32"/>
          <w:szCs w:val="32"/>
        </w:rPr>
        <w:t>三、支</w:t>
      </w:r>
      <w:r>
        <w:rPr>
          <w:rStyle w:val="18"/>
          <w:rFonts w:hint="eastAsia" w:ascii="黑体" w:hAnsi="黑体" w:eastAsia="黑体"/>
          <w:b w:val="0"/>
        </w:rPr>
        <w:t>出决算情况说明</w:t>
      </w:r>
      <w:bookmarkEnd w:id="25"/>
      <w:bookmarkEnd w:id="26"/>
    </w:p>
    <w:p>
      <w:pPr>
        <w:spacing w:line="600" w:lineRule="exact"/>
        <w:ind w:firstLine="640"/>
        <w:rPr>
          <w:rFonts w:hint="eastAsia"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年本年支出合计</w:t>
      </w:r>
      <w:r>
        <w:rPr>
          <w:rFonts w:ascii="仿宋" w:hAnsi="仿宋" w:eastAsia="仿宋"/>
          <w:color w:val="000000"/>
          <w:sz w:val="32"/>
          <w:szCs w:val="32"/>
        </w:rPr>
        <w:t>880.8</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万元，其中：基本支出</w:t>
      </w:r>
      <w:r>
        <w:rPr>
          <w:rFonts w:ascii="仿宋" w:hAnsi="仿宋" w:eastAsia="仿宋"/>
          <w:color w:val="000000"/>
          <w:sz w:val="32"/>
          <w:szCs w:val="32"/>
        </w:rPr>
        <w:t>525.6</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万元，占</w:t>
      </w:r>
      <w:r>
        <w:rPr>
          <w:rFonts w:ascii="仿宋" w:hAnsi="仿宋" w:eastAsia="仿宋"/>
          <w:color w:val="000000"/>
          <w:sz w:val="32"/>
          <w:szCs w:val="32"/>
        </w:rPr>
        <w:t>60%</w:t>
      </w:r>
      <w:r>
        <w:rPr>
          <w:rFonts w:hint="eastAsia" w:ascii="仿宋" w:hAnsi="仿宋" w:eastAsia="仿宋"/>
          <w:color w:val="000000"/>
          <w:sz w:val="32"/>
          <w:szCs w:val="32"/>
        </w:rPr>
        <w:t>；项目支出</w:t>
      </w:r>
      <w:r>
        <w:rPr>
          <w:rFonts w:ascii="仿宋" w:hAnsi="仿宋" w:eastAsia="仿宋"/>
          <w:color w:val="000000"/>
          <w:sz w:val="32"/>
          <w:szCs w:val="32"/>
        </w:rPr>
        <w:t>355.2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万元，占</w:t>
      </w:r>
      <w:r>
        <w:rPr>
          <w:rFonts w:ascii="仿宋" w:hAnsi="仿宋" w:eastAsia="仿宋"/>
          <w:color w:val="000000"/>
          <w:sz w:val="32"/>
          <w:szCs w:val="32"/>
        </w:rPr>
        <w:t>40%</w:t>
      </w:r>
      <w:r>
        <w:rPr>
          <w:rFonts w:hint="eastAsia" w:ascii="仿宋" w:hAnsi="仿宋" w:eastAsia="仿宋"/>
          <w:color w:val="000000"/>
          <w:sz w:val="32"/>
          <w:szCs w:val="32"/>
        </w:rPr>
        <w:t>；上缴上级支出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；经营支出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；对附属单位补助支出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（图</w:t>
      </w:r>
      <w:r>
        <w:rPr>
          <w:rFonts w:ascii="仿宋" w:hAnsi="仿宋" w:eastAsia="仿宋"/>
          <w:color w:val="000000"/>
          <w:sz w:val="32"/>
          <w:szCs w:val="32"/>
        </w:rPr>
        <w:t>3</w:t>
      </w:r>
      <w:r>
        <w:rPr>
          <w:rFonts w:hint="eastAsia" w:ascii="仿宋" w:hAnsi="仿宋" w:eastAsia="仿宋"/>
          <w:color w:val="000000"/>
          <w:sz w:val="32"/>
          <w:szCs w:val="32"/>
        </w:rPr>
        <w:t>：支出决算结构图）（饼状图）</w:t>
      </w:r>
    </w:p>
    <w:p>
      <w:pPr>
        <w:spacing w:line="600" w:lineRule="exact"/>
        <w:ind w:firstLine="420" w:firstLineChars="200"/>
        <w:outlineLvl w:val="1"/>
        <w:rPr>
          <w:rFonts w:hint="eastAsia" w:ascii="黑体" w:hAnsi="黑体" w:eastAsia="黑体"/>
          <w:color w:val="000000"/>
          <w:sz w:val="32"/>
          <w:szCs w:val="32"/>
        </w:rPr>
      </w:pPr>
      <w:bookmarkStart w:id="27" w:name="_Toc15377208"/>
      <w:bookmarkStart w:id="28" w:name="_Toc15396606"/>
      <w:r>
        <w:pict>
          <v:shape id="_x0000_s1033" o:spid="_x0000_s1033" o:spt="75" type="#_x0000_t75" style="position:absolute;left:0pt;margin-left:40.55pt;margin-top:14.8pt;height:189.05pt;width:316.4pt;mso-wrap-distance-bottom:0pt;mso-wrap-distance-top:0pt;z-index:251664384;mso-width-relative:page;mso-height-relative:page;" filled="f" o:preferrelative="t" stroked="f" coordsize="21600,21600" o:gfxdata="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">
            <v:path/>
            <v:fill on="f" focussize="0,0"/>
            <v:stroke on="f"/>
            <v:imagedata r:id="rId6" o:title=""/>
            <o:lock v:ext="edit" aspectratio="f"/>
            <w10:wrap type="topAndBottom"/>
          </v:shape>
        </w:pict>
      </w:r>
    </w:p>
    <w:p>
      <w:pPr>
        <w:spacing w:line="600" w:lineRule="exact"/>
        <w:ind w:firstLine="640" w:firstLineChars="200"/>
        <w:outlineLvl w:val="1"/>
        <w:rPr>
          <w:rStyle w:val="18"/>
          <w:rFonts w:ascii="黑体" w:hAnsi="黑体" w:eastAsia="黑体"/>
          <w:b w:val="0"/>
        </w:rPr>
      </w:pPr>
      <w:r>
        <w:rPr>
          <w:rFonts w:hint="eastAsia" w:ascii="黑体" w:hAnsi="黑体" w:eastAsia="黑体"/>
          <w:color w:val="000000"/>
          <w:sz w:val="32"/>
          <w:szCs w:val="32"/>
        </w:rPr>
        <w:t>四、财</w:t>
      </w:r>
      <w:r>
        <w:rPr>
          <w:rStyle w:val="18"/>
          <w:rFonts w:hint="eastAsia" w:ascii="黑体" w:hAnsi="黑体" w:eastAsia="黑体"/>
          <w:b w:val="0"/>
        </w:rPr>
        <w:t>政拨款收入支出决算总体情况说明</w:t>
      </w:r>
      <w:bookmarkEnd w:id="27"/>
      <w:bookmarkEnd w:id="28"/>
    </w:p>
    <w:p>
      <w:pPr>
        <w:snapToGrid w:val="0"/>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lang w:val="en-US" w:eastAsia="zh-CN"/>
        </w:rPr>
        <w:t>2018</w:t>
      </w:r>
      <w:r>
        <w:rPr>
          <w:rFonts w:hint="eastAsia" w:ascii="仿宋_GB2312" w:hAnsi="仿宋" w:eastAsia="仿宋_GB2312"/>
          <w:sz w:val="32"/>
          <w:szCs w:val="32"/>
        </w:rPr>
        <w:t>年财政拨款收入</w:t>
      </w:r>
      <w:r>
        <w:rPr>
          <w:rFonts w:hint="eastAsia" w:ascii="仿宋_GB2312" w:hAnsi="仿宋" w:eastAsia="仿宋_GB2312"/>
          <w:sz w:val="32"/>
          <w:szCs w:val="32"/>
          <w:lang w:eastAsia="zh-CN"/>
        </w:rPr>
        <w:t>总计</w:t>
      </w:r>
      <w:r>
        <w:rPr>
          <w:rFonts w:hint="eastAsia" w:ascii="仿宋_GB2312" w:hAnsi="仿宋" w:eastAsia="仿宋_GB2312"/>
          <w:sz w:val="32"/>
          <w:szCs w:val="32"/>
          <w:lang w:val="en-US" w:eastAsia="zh-CN"/>
        </w:rPr>
        <w:t>926.30万</w:t>
      </w:r>
      <w:r>
        <w:rPr>
          <w:rFonts w:hint="eastAsia" w:ascii="仿宋_GB2312" w:hAnsi="仿宋" w:eastAsia="仿宋_GB2312"/>
          <w:sz w:val="32"/>
          <w:szCs w:val="32"/>
        </w:rPr>
        <w:t>元</w:t>
      </w:r>
      <w:r>
        <w:rPr>
          <w:rFonts w:ascii="仿宋_GB2312" w:hAnsi="仿宋" w:eastAsia="仿宋_GB2312"/>
          <w:sz w:val="32"/>
          <w:szCs w:val="32"/>
        </w:rPr>
        <w:t>,</w:t>
      </w:r>
      <w:r>
        <w:rPr>
          <w:rFonts w:hint="eastAsia" w:ascii="仿宋_GB2312" w:hAnsi="仿宋" w:eastAsia="仿宋_GB2312"/>
          <w:sz w:val="32"/>
          <w:szCs w:val="32"/>
          <w:lang w:eastAsia="zh-CN"/>
        </w:rPr>
        <w:t>支总计</w:t>
      </w:r>
      <w:r>
        <w:rPr>
          <w:rFonts w:hint="eastAsia" w:ascii="仿宋_GB2312" w:hAnsi="仿宋" w:eastAsia="仿宋_GB2312"/>
          <w:sz w:val="32"/>
          <w:szCs w:val="32"/>
          <w:lang w:val="en-US" w:eastAsia="zh-CN"/>
        </w:rPr>
        <w:t>880.85万元。</w:t>
      </w:r>
      <w:r>
        <w:rPr>
          <w:rFonts w:hint="eastAsia" w:ascii="仿宋_GB2312" w:hAnsi="仿宋" w:eastAsia="仿宋_GB2312"/>
          <w:sz w:val="32"/>
          <w:szCs w:val="32"/>
        </w:rPr>
        <w:t>与</w:t>
      </w:r>
      <w:r>
        <w:rPr>
          <w:rFonts w:ascii="仿宋_GB2312" w:hAnsi="仿宋" w:eastAsia="仿宋_GB2312"/>
          <w:sz w:val="32"/>
          <w:szCs w:val="32"/>
        </w:rPr>
        <w:t>2017</w:t>
      </w:r>
      <w:r>
        <w:rPr>
          <w:rFonts w:hint="eastAsia" w:ascii="仿宋_GB2312" w:hAnsi="仿宋" w:eastAsia="仿宋_GB2312"/>
          <w:sz w:val="32"/>
          <w:szCs w:val="32"/>
        </w:rPr>
        <w:t>年相比，</w:t>
      </w:r>
      <w:r>
        <w:rPr>
          <w:rFonts w:hint="eastAsia" w:ascii="仿宋_GB2312" w:hAnsi="仿宋" w:eastAsia="仿宋_GB2312"/>
          <w:sz w:val="32"/>
          <w:szCs w:val="32"/>
          <w:lang w:val="en-US" w:eastAsia="zh-CN"/>
        </w:rPr>
        <w:t>收入总计增长297.62万元、增长47.34%。支出总计增长281.16万元、增长46.89%。</w:t>
      </w:r>
      <w:r>
        <w:rPr>
          <w:rFonts w:hint="eastAsia" w:ascii="仿宋_GB2312" w:hAnsi="仿宋" w:eastAsia="仿宋_GB2312"/>
          <w:sz w:val="32"/>
          <w:szCs w:val="32"/>
        </w:rPr>
        <w:t>原因是</w:t>
      </w:r>
      <w:r>
        <w:rPr>
          <w:rFonts w:hint="eastAsia" w:ascii="仿宋_GB2312" w:hAnsi="仿宋_GB2312" w:eastAsia="仿宋_GB2312" w:cs="仿宋_GB2312"/>
          <w:b w:val="0"/>
          <w:bCs w:val="0"/>
          <w:sz w:val="32"/>
          <w:szCs w:val="32"/>
        </w:rPr>
        <w:t>江茸乡江宫玛村高原特色中藏药材种植园建设项目</w:t>
      </w:r>
      <w:r>
        <w:rPr>
          <w:rFonts w:hint="eastAsia" w:ascii="仿宋_GB2312" w:hAnsi="仿宋_GB2312" w:eastAsia="仿宋_GB2312" w:cs="仿宋_GB2312"/>
          <w:b w:val="0"/>
          <w:bCs w:val="0"/>
          <w:sz w:val="32"/>
          <w:szCs w:val="32"/>
          <w:lang w:eastAsia="zh-CN"/>
        </w:rPr>
        <w:t>增加。</w:t>
      </w:r>
    </w:p>
    <w:p>
      <w:pPr>
        <w:spacing w:line="600" w:lineRule="exact"/>
        <w:ind w:firstLine="640" w:firstLineChars="200"/>
        <w:rPr>
          <w:rFonts w:hint="eastAsia" w:ascii="黑体" w:hAnsi="黑体" w:eastAsia="黑体"/>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4</w:t>
      </w:r>
      <w:r>
        <w:rPr>
          <w:rFonts w:hint="eastAsia" w:ascii="仿宋" w:hAnsi="仿宋" w:eastAsia="仿宋"/>
          <w:color w:val="000000"/>
          <w:sz w:val="32"/>
          <w:szCs w:val="32"/>
        </w:rPr>
        <w:t>：财政拨款收、支决算总计变动情况）（柱状图）</w:t>
      </w:r>
      <w:bookmarkStart w:id="29" w:name="_Toc15377209"/>
      <w:bookmarkStart w:id="30" w:name="_Toc15396607"/>
    </w:p>
    <w:p>
      <w:pPr>
        <w:spacing w:line="600" w:lineRule="exact"/>
        <w:ind w:firstLine="420" w:firstLineChars="200"/>
        <w:outlineLvl w:val="1"/>
        <w:rPr>
          <w:rStyle w:val="18"/>
          <w:rFonts w:ascii="黑体" w:hAnsi="黑体" w:eastAsia="黑体"/>
          <w:b w:val="0"/>
        </w:rPr>
      </w:pPr>
      <w:r>
        <w:pict>
          <v:shape id="_x0000_s1038" o:spid="_x0000_s1038" o:spt="75" type="#_x0000_t75" style="position:absolute;left:0pt;margin-left:11pt;margin-top:4.85pt;height:212.25pt;width:382.55pt;mso-wrap-distance-bottom:0pt;mso-wrap-distance-top:0pt;z-index:251665408;mso-width-relative:page;mso-height-relative:page;" filled="f" o:preferrelative="t" stroked="f" coordsize="21600,21600" o:gfxdata="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">
            <v:path/>
            <v:fill on="f" focussize="0,0"/>
            <v:stroke on="f"/>
            <v:imagedata r:id="rId4" o:title=""/>
            <o:lock v:ext="edit" aspectratio="f"/>
            <w10:wrap type="topAndBottom"/>
          </v:shape>
        </w:pict>
      </w: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18"/>
          <w:rFonts w:hint="eastAsia" w:ascii="黑体" w:hAnsi="黑体" w:eastAsia="黑体"/>
          <w:b w:val="0"/>
        </w:rPr>
        <w:t>般公共预算财政拨款支出决算情况说明</w:t>
      </w:r>
      <w:bookmarkEnd w:id="29"/>
      <w:bookmarkEnd w:id="30"/>
    </w:p>
    <w:p>
      <w:pPr>
        <w:spacing w:line="600" w:lineRule="exact"/>
        <w:ind w:firstLine="643" w:firstLineChars="200"/>
        <w:outlineLvl w:val="2"/>
        <w:rPr>
          <w:rFonts w:ascii="仿宋" w:hAnsi="仿宋" w:eastAsia="仿宋"/>
          <w:b/>
          <w:color w:val="000000"/>
          <w:sz w:val="32"/>
          <w:szCs w:val="32"/>
        </w:rPr>
      </w:pPr>
      <w:bookmarkStart w:id="31" w:name="_Toc15377210"/>
      <w:r>
        <w:rPr>
          <w:rFonts w:hint="eastAsia" w:ascii="仿宋" w:hAnsi="仿宋" w:eastAsia="仿宋"/>
          <w:b/>
          <w:color w:val="000000"/>
          <w:sz w:val="32"/>
          <w:szCs w:val="32"/>
        </w:rPr>
        <w:t>（一）一般公共预算财政拨款支出决算总体情况</w:t>
      </w:r>
      <w:bookmarkEnd w:id="31"/>
    </w:p>
    <w:p>
      <w:pPr>
        <w:spacing w:line="600" w:lineRule="exact"/>
        <w:ind w:firstLine="420" w:firstLineChars="200"/>
        <w:rPr>
          <w:rFonts w:hint="eastAsia" w:ascii="仿宋" w:hAnsi="仿宋" w:eastAsia="仿宋"/>
          <w:color w:val="000000"/>
          <w:sz w:val="32"/>
          <w:szCs w:val="32"/>
          <w:lang w:eastAsia="zh-CN"/>
        </w:rPr>
      </w:pPr>
      <w:r>
        <w:pict>
          <v:shape id="_x0000_s1039" o:spid="_x0000_s1039" o:spt="75" type="#_x0000_t75" style="position:absolute;left:0pt;margin-left:52.5pt;margin-top:132.5pt;height:188.3pt;width:296.95pt;mso-wrap-distance-bottom:0pt;mso-wrap-distance-top:0pt;z-index:251666432;mso-width-relative:page;mso-height-relative:page;" filled="f" o:preferrelative="t" stroked="f" coordsize="21600,21600" o:gfxdata="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">
            <v:path/>
            <v:fill on="f" focussize="0,0"/>
            <v:stroke on="f"/>
            <v:imagedata r:id="rId7" o:title=""/>
            <o:lock v:ext="edit" aspectratio="f"/>
            <w10:wrap type="topAndBottom"/>
          </v:shape>
        </w:pict>
      </w:r>
      <w:r>
        <w:rPr>
          <w:rFonts w:ascii="仿宋" w:hAnsi="仿宋" w:eastAsia="仿宋"/>
          <w:color w:val="000000"/>
          <w:sz w:val="32"/>
          <w:szCs w:val="32"/>
        </w:rPr>
        <w:t>2018</w:t>
      </w:r>
      <w:r>
        <w:rPr>
          <w:rFonts w:hint="eastAsia" w:ascii="仿宋" w:hAnsi="仿宋" w:eastAsia="仿宋"/>
          <w:color w:val="000000"/>
          <w:sz w:val="32"/>
          <w:szCs w:val="32"/>
        </w:rPr>
        <w:t>年一般公共预算财政拨款支出</w:t>
      </w:r>
      <w:r>
        <w:rPr>
          <w:rFonts w:ascii="仿宋" w:hAnsi="仿宋" w:eastAsia="仿宋"/>
          <w:color w:val="000000"/>
          <w:sz w:val="32"/>
          <w:szCs w:val="32"/>
        </w:rPr>
        <w:t>880.8</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99</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2017</w:t>
      </w:r>
      <w:r>
        <w:rPr>
          <w:rFonts w:hint="eastAsia" w:ascii="仿宋" w:hAnsi="仿宋" w:eastAsia="仿宋"/>
          <w:color w:val="000000"/>
          <w:sz w:val="32"/>
          <w:szCs w:val="32"/>
        </w:rPr>
        <w:t>年相比，一般公共预算财政拨款增加</w:t>
      </w:r>
      <w:r>
        <w:rPr>
          <w:rFonts w:ascii="仿宋" w:hAnsi="仿宋" w:eastAsia="仿宋"/>
          <w:color w:val="000000"/>
          <w:sz w:val="32"/>
          <w:szCs w:val="32"/>
        </w:rPr>
        <w:t>281.1</w:t>
      </w:r>
      <w:r>
        <w:rPr>
          <w:rFonts w:hint="eastAsia" w:ascii="仿宋" w:hAnsi="仿宋" w:eastAsia="仿宋"/>
          <w:color w:val="000000"/>
          <w:sz w:val="32"/>
          <w:szCs w:val="32"/>
          <w:lang w:val="en-US" w:eastAsia="zh-CN"/>
        </w:rPr>
        <w:t>3</w:t>
      </w:r>
      <w:r>
        <w:rPr>
          <w:rFonts w:hint="eastAsia" w:ascii="仿宋" w:hAnsi="仿宋" w:eastAsia="仿宋"/>
          <w:color w:val="000000"/>
          <w:sz w:val="32"/>
          <w:szCs w:val="32"/>
        </w:rPr>
        <w:t>万元，增长</w:t>
      </w:r>
      <w:r>
        <w:rPr>
          <w:rFonts w:ascii="仿宋" w:hAnsi="仿宋" w:eastAsia="仿宋"/>
          <w:color w:val="000000"/>
          <w:sz w:val="32"/>
          <w:szCs w:val="32"/>
        </w:rPr>
        <w:t>3</w:t>
      </w:r>
      <w:r>
        <w:rPr>
          <w:rFonts w:hint="eastAsia" w:ascii="仿宋" w:hAnsi="仿宋" w:eastAsia="仿宋"/>
          <w:color w:val="000000"/>
          <w:sz w:val="32"/>
          <w:szCs w:val="32"/>
          <w:lang w:val="en-US" w:eastAsia="zh-CN"/>
        </w:rPr>
        <w:t>2</w:t>
      </w:r>
      <w:r>
        <w:rPr>
          <w:rFonts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主要变动原因是项目增加</w:t>
      </w:r>
      <w:r>
        <w:rPr>
          <w:rFonts w:hint="eastAsia" w:ascii="仿宋" w:hAnsi="仿宋" w:eastAsia="仿宋"/>
          <w:color w:val="000000"/>
          <w:sz w:val="32"/>
          <w:szCs w:val="32"/>
          <w:lang w:eastAsia="zh-CN"/>
        </w:rPr>
        <w:t>。</w:t>
      </w:r>
    </w:p>
    <w:p>
      <w:pPr>
        <w:spacing w:line="600" w:lineRule="exact"/>
        <w:rPr>
          <w:rFonts w:hint="eastAsia" w:ascii="仿宋" w:hAnsi="仿宋" w:eastAsia="仿宋"/>
          <w:color w:val="000000"/>
          <w:sz w:val="32"/>
          <w:szCs w:val="32"/>
          <w:lang w:eastAsia="zh-CN"/>
        </w:rPr>
      </w:pPr>
      <w:r>
        <w:rPr>
          <w:rFonts w:hint="eastAsia" w:ascii="仿宋" w:hAnsi="仿宋" w:eastAsia="仿宋"/>
          <w:color w:val="000000"/>
          <w:sz w:val="32"/>
          <w:szCs w:val="32"/>
        </w:rPr>
        <w:t>（图</w:t>
      </w:r>
      <w:r>
        <w:rPr>
          <w:rFonts w:ascii="仿宋" w:hAnsi="仿宋" w:eastAsia="仿宋"/>
          <w:color w:val="000000"/>
          <w:sz w:val="32"/>
          <w:szCs w:val="32"/>
        </w:rPr>
        <w:t>5</w:t>
      </w:r>
      <w:r>
        <w:rPr>
          <w:rFonts w:hint="eastAsia" w:ascii="仿宋" w:hAnsi="仿宋" w:eastAsia="仿宋"/>
          <w:color w:val="000000"/>
          <w:sz w:val="32"/>
          <w:szCs w:val="32"/>
        </w:rPr>
        <w:t>：一般公共预算财政拨款支出决算变动情况）（柱状图）</w:t>
      </w:r>
    </w:p>
    <w:p>
      <w:pPr>
        <w:spacing w:line="600" w:lineRule="exact"/>
        <w:ind w:firstLine="643" w:firstLineChars="200"/>
        <w:outlineLvl w:val="2"/>
        <w:rPr>
          <w:rFonts w:ascii="仿宋" w:hAnsi="仿宋" w:eastAsia="仿宋"/>
          <w:b/>
          <w:color w:val="000000"/>
          <w:sz w:val="32"/>
          <w:szCs w:val="32"/>
        </w:rPr>
      </w:pPr>
      <w:bookmarkStart w:id="32" w:name="_Toc15377211"/>
      <w:r>
        <w:rPr>
          <w:rFonts w:hint="eastAsia" w:ascii="仿宋" w:hAnsi="仿宋" w:eastAsia="仿宋"/>
          <w:b/>
          <w:color w:val="000000"/>
          <w:sz w:val="32"/>
          <w:szCs w:val="32"/>
        </w:rPr>
        <w:t>（二）一般公共预算财政拨款支出决算结构情况</w:t>
      </w:r>
      <w:bookmarkEnd w:id="32"/>
    </w:p>
    <w:p>
      <w:pPr>
        <w:spacing w:line="560" w:lineRule="exact"/>
        <w:ind w:firstLine="640"/>
        <w:rPr>
          <w:rFonts w:hint="eastAsia"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年一般公共预算财政拨款支出</w:t>
      </w:r>
      <w:r>
        <w:rPr>
          <w:rFonts w:ascii="仿宋" w:hAnsi="仿宋" w:eastAsia="仿宋"/>
          <w:color w:val="000000"/>
          <w:sz w:val="32"/>
          <w:szCs w:val="32"/>
        </w:rPr>
        <w:t>880.8</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万元，主要用于以下方面</w:t>
      </w:r>
      <w:r>
        <w:rPr>
          <w:rFonts w:ascii="仿宋" w:hAnsi="仿宋" w:eastAsia="仿宋"/>
          <w:color w:val="000000"/>
          <w:sz w:val="32"/>
          <w:szCs w:val="32"/>
        </w:rPr>
        <w:t>:</w:t>
      </w:r>
      <w:r>
        <w:rPr>
          <w:rFonts w:hint="eastAsia" w:ascii="仿宋" w:hAnsi="仿宋" w:eastAsia="仿宋"/>
          <w:b/>
          <w:color w:val="000000"/>
          <w:sz w:val="32"/>
          <w:szCs w:val="32"/>
        </w:rPr>
        <w:t>一般公共服务</w:t>
      </w:r>
      <w:r>
        <w:rPr>
          <w:rFonts w:hint="eastAsia" w:ascii="仿宋" w:hAnsi="仿宋" w:eastAsia="仿宋"/>
          <w:color w:val="000000"/>
          <w:sz w:val="32"/>
          <w:szCs w:val="32"/>
        </w:rPr>
        <w:t>支出</w:t>
      </w:r>
      <w:r>
        <w:rPr>
          <w:rFonts w:ascii="仿宋" w:hAnsi="仿宋" w:eastAsia="仿宋"/>
          <w:color w:val="000000"/>
          <w:sz w:val="32"/>
          <w:szCs w:val="32"/>
        </w:rPr>
        <w:t>41</w:t>
      </w:r>
      <w:r>
        <w:rPr>
          <w:rFonts w:hint="eastAsia" w:ascii="仿宋" w:hAnsi="仿宋" w:eastAsia="仿宋"/>
          <w:color w:val="000000"/>
          <w:sz w:val="32"/>
          <w:szCs w:val="32"/>
          <w:lang w:val="en-US" w:eastAsia="zh-CN"/>
        </w:rPr>
        <w:t>4.97</w:t>
      </w:r>
      <w:r>
        <w:rPr>
          <w:rFonts w:hint="eastAsia" w:ascii="仿宋" w:hAnsi="仿宋" w:eastAsia="仿宋"/>
          <w:color w:val="000000"/>
          <w:sz w:val="32"/>
          <w:szCs w:val="32"/>
        </w:rPr>
        <w:t>万元，占</w:t>
      </w:r>
      <w:r>
        <w:rPr>
          <w:rFonts w:ascii="仿宋" w:hAnsi="仿宋" w:eastAsia="仿宋"/>
          <w:color w:val="000000"/>
          <w:sz w:val="32"/>
          <w:szCs w:val="32"/>
        </w:rPr>
        <w:t>47.1%</w:t>
      </w:r>
      <w:r>
        <w:rPr>
          <w:rFonts w:hint="eastAsia" w:ascii="仿宋" w:hAnsi="仿宋" w:eastAsia="仿宋"/>
          <w:color w:val="000000"/>
          <w:sz w:val="32"/>
          <w:szCs w:val="32"/>
        </w:rPr>
        <w:t>；</w:t>
      </w:r>
      <w:r>
        <w:rPr>
          <w:rFonts w:ascii="仿宋" w:hAnsi="仿宋" w:eastAsia="仿宋"/>
          <w:color w:val="000000"/>
          <w:sz w:val="32"/>
          <w:szCs w:val="32"/>
        </w:rPr>
        <w:t xml:space="preserve"> </w:t>
      </w:r>
      <w:r>
        <w:rPr>
          <w:rFonts w:hint="eastAsia" w:ascii="仿宋" w:hAnsi="仿宋" w:eastAsia="仿宋"/>
          <w:b/>
          <w:bCs/>
          <w:color w:val="000000"/>
          <w:sz w:val="32"/>
          <w:szCs w:val="32"/>
        </w:rPr>
        <w:t>文化体育与传媒</w:t>
      </w:r>
      <w:r>
        <w:rPr>
          <w:rFonts w:hint="eastAsia" w:ascii="仿宋" w:hAnsi="仿宋" w:eastAsia="仿宋"/>
          <w:color w:val="000000"/>
          <w:sz w:val="32"/>
          <w:szCs w:val="32"/>
        </w:rPr>
        <w:t>支出</w:t>
      </w:r>
      <w:r>
        <w:rPr>
          <w:rFonts w:ascii="仿宋" w:hAnsi="仿宋" w:eastAsia="仿宋"/>
          <w:color w:val="000000"/>
          <w:sz w:val="32"/>
          <w:szCs w:val="32"/>
        </w:rPr>
        <w:t>3.95</w:t>
      </w:r>
      <w:r>
        <w:rPr>
          <w:rFonts w:hint="eastAsia" w:ascii="仿宋" w:hAnsi="仿宋" w:eastAsia="仿宋"/>
          <w:color w:val="000000"/>
          <w:sz w:val="32"/>
          <w:szCs w:val="32"/>
        </w:rPr>
        <w:t>万元，占</w:t>
      </w:r>
      <w:r>
        <w:rPr>
          <w:rFonts w:ascii="仿宋" w:hAnsi="仿宋" w:eastAsia="仿宋"/>
          <w:color w:val="000000"/>
          <w:sz w:val="32"/>
          <w:szCs w:val="32"/>
        </w:rPr>
        <w:t>0.4%</w:t>
      </w:r>
      <w:r>
        <w:rPr>
          <w:rFonts w:hint="eastAsia" w:ascii="仿宋" w:hAnsi="仿宋" w:eastAsia="仿宋"/>
          <w:color w:val="000000"/>
          <w:sz w:val="32"/>
          <w:szCs w:val="32"/>
        </w:rPr>
        <w:t>；</w:t>
      </w:r>
      <w:r>
        <w:rPr>
          <w:rFonts w:hint="eastAsia" w:ascii="仿宋" w:hAnsi="仿宋" w:eastAsia="仿宋"/>
          <w:b/>
          <w:color w:val="000000"/>
          <w:sz w:val="32"/>
          <w:szCs w:val="32"/>
        </w:rPr>
        <w:t>社会保障和就业</w:t>
      </w:r>
      <w:r>
        <w:rPr>
          <w:rFonts w:hint="eastAsia" w:ascii="仿宋" w:hAnsi="仿宋" w:eastAsia="仿宋"/>
          <w:color w:val="000000"/>
          <w:sz w:val="32"/>
          <w:szCs w:val="32"/>
        </w:rPr>
        <w:t>支出</w:t>
      </w:r>
      <w:r>
        <w:rPr>
          <w:rFonts w:ascii="仿宋" w:hAnsi="仿宋" w:eastAsia="仿宋"/>
          <w:color w:val="000000"/>
          <w:sz w:val="32"/>
          <w:szCs w:val="32"/>
        </w:rPr>
        <w:t>92.67</w:t>
      </w:r>
      <w:r>
        <w:rPr>
          <w:rFonts w:hint="eastAsia" w:ascii="仿宋" w:hAnsi="仿宋" w:eastAsia="仿宋"/>
          <w:color w:val="000000"/>
          <w:sz w:val="32"/>
          <w:szCs w:val="32"/>
        </w:rPr>
        <w:t>万元，占</w:t>
      </w:r>
      <w:r>
        <w:rPr>
          <w:rFonts w:ascii="仿宋" w:hAnsi="仿宋" w:eastAsia="仿宋"/>
          <w:color w:val="000000"/>
          <w:sz w:val="32"/>
          <w:szCs w:val="32"/>
        </w:rPr>
        <w:t>10.5%</w:t>
      </w:r>
      <w:r>
        <w:rPr>
          <w:rFonts w:hint="eastAsia" w:ascii="仿宋" w:hAnsi="仿宋" w:eastAsia="仿宋"/>
          <w:color w:val="000000"/>
          <w:sz w:val="32"/>
          <w:szCs w:val="32"/>
        </w:rPr>
        <w:t>；</w:t>
      </w:r>
      <w:r>
        <w:rPr>
          <w:rFonts w:hint="eastAsia" w:ascii="仿宋" w:hAnsi="仿宋" w:eastAsia="仿宋"/>
          <w:b/>
          <w:bCs/>
          <w:color w:val="000000"/>
          <w:sz w:val="32"/>
          <w:szCs w:val="32"/>
        </w:rPr>
        <w:t>医疗卫生</w:t>
      </w:r>
      <w:r>
        <w:rPr>
          <w:rFonts w:hint="eastAsia" w:ascii="仿宋" w:hAnsi="仿宋" w:eastAsia="仿宋"/>
          <w:color w:val="000000"/>
          <w:sz w:val="32"/>
          <w:szCs w:val="32"/>
        </w:rPr>
        <w:t>支出</w:t>
      </w:r>
      <w:r>
        <w:rPr>
          <w:rFonts w:ascii="仿宋" w:hAnsi="仿宋" w:eastAsia="仿宋"/>
          <w:color w:val="000000"/>
          <w:sz w:val="32"/>
          <w:szCs w:val="32"/>
        </w:rPr>
        <w:t>20.12</w:t>
      </w:r>
      <w:r>
        <w:rPr>
          <w:rFonts w:hint="eastAsia" w:ascii="仿宋" w:hAnsi="仿宋" w:eastAsia="仿宋"/>
          <w:color w:val="000000"/>
          <w:sz w:val="32"/>
          <w:szCs w:val="32"/>
        </w:rPr>
        <w:t>万元，占</w:t>
      </w:r>
      <w:r>
        <w:rPr>
          <w:rFonts w:ascii="仿宋" w:hAnsi="仿宋" w:eastAsia="仿宋"/>
          <w:color w:val="000000"/>
          <w:sz w:val="32"/>
          <w:szCs w:val="32"/>
        </w:rPr>
        <w:t>2.2%</w:t>
      </w:r>
      <w:r>
        <w:rPr>
          <w:rFonts w:hint="eastAsia" w:ascii="仿宋" w:hAnsi="仿宋" w:eastAsia="仿宋"/>
          <w:color w:val="000000"/>
          <w:sz w:val="32"/>
          <w:szCs w:val="32"/>
        </w:rPr>
        <w:t>；</w:t>
      </w:r>
      <w:r>
        <w:rPr>
          <w:rFonts w:hint="eastAsia" w:ascii="仿宋" w:hAnsi="仿宋" w:eastAsia="仿宋"/>
          <w:b/>
          <w:bCs/>
          <w:color w:val="000000"/>
          <w:sz w:val="32"/>
          <w:szCs w:val="32"/>
        </w:rPr>
        <w:t>住房保障</w:t>
      </w:r>
      <w:r>
        <w:rPr>
          <w:rFonts w:hint="eastAsia" w:ascii="仿宋" w:hAnsi="仿宋" w:eastAsia="仿宋"/>
          <w:color w:val="000000"/>
          <w:sz w:val="32"/>
          <w:szCs w:val="32"/>
        </w:rPr>
        <w:t>支出</w:t>
      </w:r>
      <w:r>
        <w:rPr>
          <w:rFonts w:ascii="仿宋" w:hAnsi="仿宋" w:eastAsia="仿宋"/>
          <w:color w:val="000000"/>
          <w:sz w:val="32"/>
          <w:szCs w:val="32"/>
        </w:rPr>
        <w:t>34.37</w:t>
      </w:r>
      <w:r>
        <w:rPr>
          <w:rFonts w:hint="eastAsia" w:ascii="仿宋" w:hAnsi="仿宋" w:eastAsia="仿宋"/>
          <w:color w:val="000000"/>
          <w:sz w:val="32"/>
          <w:szCs w:val="32"/>
        </w:rPr>
        <w:t>万元，占</w:t>
      </w:r>
      <w:r>
        <w:rPr>
          <w:rFonts w:ascii="仿宋" w:hAnsi="仿宋" w:eastAsia="仿宋"/>
          <w:color w:val="000000"/>
          <w:sz w:val="32"/>
          <w:szCs w:val="32"/>
        </w:rPr>
        <w:t>4%</w:t>
      </w:r>
      <w:r>
        <w:rPr>
          <w:rFonts w:hint="eastAsia" w:ascii="仿宋" w:hAnsi="仿宋" w:eastAsia="仿宋"/>
          <w:color w:val="000000"/>
          <w:sz w:val="32"/>
          <w:szCs w:val="32"/>
        </w:rPr>
        <w:t>；</w:t>
      </w:r>
      <w:r>
        <w:rPr>
          <w:rFonts w:hint="eastAsia" w:ascii="仿宋" w:hAnsi="仿宋" w:eastAsia="仿宋"/>
          <w:b/>
          <w:bCs/>
          <w:color w:val="000000"/>
          <w:sz w:val="32"/>
          <w:szCs w:val="32"/>
        </w:rPr>
        <w:t>城乡社区</w:t>
      </w:r>
      <w:r>
        <w:rPr>
          <w:rFonts w:hint="eastAsia" w:ascii="仿宋" w:hAnsi="仿宋" w:eastAsia="仿宋"/>
          <w:color w:val="000000"/>
          <w:sz w:val="32"/>
          <w:szCs w:val="32"/>
        </w:rPr>
        <w:t>支出：</w:t>
      </w:r>
      <w:r>
        <w:rPr>
          <w:rFonts w:ascii="仿宋" w:hAnsi="仿宋" w:eastAsia="仿宋"/>
          <w:color w:val="000000"/>
          <w:sz w:val="32"/>
          <w:szCs w:val="32"/>
        </w:rPr>
        <w:t>140.49</w:t>
      </w:r>
      <w:r>
        <w:rPr>
          <w:rFonts w:hint="eastAsia" w:ascii="仿宋" w:hAnsi="仿宋" w:eastAsia="仿宋"/>
          <w:color w:val="000000"/>
          <w:sz w:val="32"/>
          <w:szCs w:val="32"/>
        </w:rPr>
        <w:t>万元，占</w:t>
      </w:r>
      <w:r>
        <w:rPr>
          <w:rFonts w:ascii="仿宋" w:hAnsi="仿宋" w:eastAsia="仿宋"/>
          <w:color w:val="000000"/>
          <w:sz w:val="32"/>
          <w:szCs w:val="32"/>
        </w:rPr>
        <w:t>16%</w:t>
      </w:r>
      <w:r>
        <w:rPr>
          <w:rFonts w:hint="eastAsia" w:ascii="仿宋" w:hAnsi="仿宋" w:eastAsia="仿宋"/>
          <w:color w:val="000000"/>
          <w:sz w:val="32"/>
          <w:szCs w:val="32"/>
        </w:rPr>
        <w:t>；</w:t>
      </w:r>
      <w:r>
        <w:rPr>
          <w:rFonts w:hint="eastAsia" w:ascii="仿宋" w:hAnsi="仿宋" w:eastAsia="仿宋"/>
          <w:b/>
          <w:bCs/>
          <w:color w:val="000000"/>
          <w:sz w:val="32"/>
          <w:szCs w:val="32"/>
        </w:rPr>
        <w:t>农林水</w:t>
      </w:r>
      <w:r>
        <w:rPr>
          <w:rFonts w:hint="eastAsia" w:ascii="仿宋" w:hAnsi="仿宋" w:eastAsia="仿宋"/>
          <w:color w:val="000000"/>
          <w:sz w:val="32"/>
          <w:szCs w:val="32"/>
        </w:rPr>
        <w:t>支出</w:t>
      </w:r>
      <w:r>
        <w:rPr>
          <w:rFonts w:ascii="仿宋" w:hAnsi="仿宋" w:eastAsia="仿宋"/>
          <w:color w:val="000000"/>
          <w:sz w:val="32"/>
          <w:szCs w:val="32"/>
        </w:rPr>
        <w:t>154.66</w:t>
      </w:r>
      <w:r>
        <w:rPr>
          <w:rFonts w:hint="eastAsia" w:ascii="仿宋" w:hAnsi="仿宋" w:eastAsia="仿宋"/>
          <w:color w:val="000000"/>
          <w:sz w:val="32"/>
          <w:szCs w:val="32"/>
        </w:rPr>
        <w:t>万元，占</w:t>
      </w:r>
      <w:r>
        <w:rPr>
          <w:rFonts w:ascii="仿宋" w:hAnsi="仿宋" w:eastAsia="仿宋"/>
          <w:color w:val="000000"/>
          <w:sz w:val="32"/>
          <w:szCs w:val="32"/>
        </w:rPr>
        <w:t>17.6%</w:t>
      </w:r>
      <w:r>
        <w:rPr>
          <w:rFonts w:hint="eastAsia" w:ascii="仿宋" w:hAnsi="仿宋" w:eastAsia="仿宋"/>
          <w:color w:val="000000"/>
          <w:sz w:val="32"/>
          <w:szCs w:val="32"/>
        </w:rPr>
        <w:t>；</w:t>
      </w:r>
      <w:r>
        <w:rPr>
          <w:rFonts w:hint="eastAsia" w:ascii="仿宋" w:hAnsi="仿宋" w:eastAsia="仿宋"/>
          <w:b/>
          <w:bCs/>
          <w:color w:val="000000"/>
          <w:sz w:val="32"/>
          <w:szCs w:val="32"/>
        </w:rPr>
        <w:t>其他</w:t>
      </w:r>
      <w:r>
        <w:rPr>
          <w:rFonts w:hint="eastAsia" w:ascii="仿宋" w:hAnsi="仿宋" w:eastAsia="仿宋"/>
          <w:color w:val="000000"/>
          <w:sz w:val="32"/>
          <w:szCs w:val="32"/>
        </w:rPr>
        <w:t>支出</w:t>
      </w:r>
      <w:r>
        <w:rPr>
          <w:rFonts w:ascii="仿宋" w:hAnsi="仿宋" w:eastAsia="仿宋"/>
          <w:color w:val="000000"/>
          <w:sz w:val="32"/>
          <w:szCs w:val="32"/>
        </w:rPr>
        <w:t>19.58</w:t>
      </w:r>
      <w:r>
        <w:rPr>
          <w:rFonts w:hint="eastAsia" w:ascii="仿宋" w:hAnsi="仿宋" w:eastAsia="仿宋"/>
          <w:color w:val="000000"/>
          <w:sz w:val="32"/>
          <w:szCs w:val="32"/>
        </w:rPr>
        <w:t>万元，占</w:t>
      </w:r>
      <w:r>
        <w:rPr>
          <w:rFonts w:ascii="仿宋" w:hAnsi="仿宋" w:eastAsia="仿宋"/>
          <w:color w:val="000000"/>
          <w:sz w:val="32"/>
          <w:szCs w:val="32"/>
        </w:rPr>
        <w:t>2.2%</w:t>
      </w:r>
      <w:r>
        <w:rPr>
          <w:rFonts w:hint="eastAsia" w:ascii="仿宋" w:hAnsi="仿宋" w:eastAsia="仿宋"/>
          <w:color w:val="000000"/>
          <w:sz w:val="32"/>
          <w:szCs w:val="32"/>
        </w:rPr>
        <w:t>。</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（图</w:t>
      </w:r>
      <w:r>
        <w:rPr>
          <w:rFonts w:ascii="仿宋" w:hAnsi="仿宋" w:eastAsia="仿宋"/>
          <w:color w:val="000000"/>
          <w:sz w:val="32"/>
          <w:szCs w:val="32"/>
        </w:rPr>
        <w:t>6</w:t>
      </w:r>
      <w:r>
        <w:rPr>
          <w:rFonts w:hint="eastAsia" w:ascii="仿宋" w:hAnsi="仿宋" w:eastAsia="仿宋"/>
          <w:color w:val="000000"/>
          <w:sz w:val="32"/>
          <w:szCs w:val="32"/>
        </w:rPr>
        <w:t>：一般公共预算财政拨款支出决算结构）（饼状图）</w:t>
      </w:r>
    </w:p>
    <w:p>
      <w:pPr>
        <w:spacing w:line="560" w:lineRule="exact"/>
        <w:ind w:firstLine="640"/>
        <w:rPr>
          <w:rFonts w:hint="eastAsia" w:ascii="仿宋" w:hAnsi="仿宋" w:eastAsia="仿宋"/>
          <w:color w:val="000000"/>
          <w:sz w:val="32"/>
          <w:szCs w:val="32"/>
        </w:rPr>
      </w:pPr>
      <w:r>
        <w:pict>
          <v:shape id="_x0000_s1041" o:spid="_x0000_s1041" o:spt="75" type="#_x0000_t75" style="position:absolute;left:0pt;margin-left:-15.7pt;margin-top:9pt;height:227.25pt;width:440.2pt;mso-wrap-distance-bottom:0pt;mso-wrap-distance-top:0pt;z-index:251667456;mso-width-relative:page;mso-height-relative:page;" filled="f" o:preferrelative="t" stroked="f" coordsize="21600,21600" o:gfxdata="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">
            <v:path/>
            <v:fill on="f" focussize="0,0"/>
            <v:stroke on="f"/>
            <v:imagedata r:id="rId8" o:title=""/>
            <o:lock v:ext="edit" aspectratio="f"/>
            <w10:wrap type="topAndBottom"/>
          </v:shape>
        </w:pict>
      </w:r>
    </w:p>
    <w:p>
      <w:pPr>
        <w:spacing w:line="600" w:lineRule="exact"/>
        <w:ind w:firstLine="643" w:firstLineChars="200"/>
        <w:outlineLvl w:val="2"/>
        <w:rPr>
          <w:rFonts w:ascii="仿宋" w:hAnsi="仿宋" w:eastAsia="仿宋"/>
          <w:b/>
          <w:color w:val="000000"/>
          <w:sz w:val="32"/>
          <w:szCs w:val="32"/>
        </w:rPr>
      </w:pPr>
      <w:bookmarkStart w:id="33" w:name="_Toc15377212"/>
      <w:r>
        <w:rPr>
          <w:rFonts w:hint="eastAsia" w:ascii="仿宋" w:hAnsi="仿宋" w:eastAsia="仿宋"/>
          <w:b/>
          <w:color w:val="000000"/>
          <w:sz w:val="32"/>
          <w:szCs w:val="32"/>
        </w:rPr>
        <w:t>（三）一般公共预算财政拨款支出决算具体情况</w:t>
      </w:r>
      <w:bookmarkEnd w:id="33"/>
    </w:p>
    <w:p>
      <w:pPr>
        <w:spacing w:line="600" w:lineRule="exact"/>
        <w:ind w:firstLine="643" w:firstLineChars="200"/>
        <w:outlineLvl w:val="2"/>
        <w:rPr>
          <w:rFonts w:ascii="仿宋" w:hAnsi="仿宋" w:eastAsia="仿宋"/>
          <w:color w:val="FF0000"/>
          <w:sz w:val="32"/>
          <w:szCs w:val="32"/>
        </w:rPr>
      </w:pPr>
      <w:bookmarkStart w:id="34" w:name="_Toc15377213"/>
      <w:bookmarkStart w:id="35" w:name="_Toc15377444"/>
      <w:bookmarkStart w:id="36" w:name="_Toc15378460"/>
      <w:r>
        <w:rPr>
          <w:rFonts w:ascii="仿宋" w:hAnsi="仿宋" w:eastAsia="仿宋"/>
          <w:b/>
          <w:color w:val="000000"/>
          <w:sz w:val="32"/>
          <w:szCs w:val="32"/>
        </w:rPr>
        <w:t>2018</w:t>
      </w:r>
      <w:r>
        <w:rPr>
          <w:rFonts w:hint="eastAsia" w:ascii="仿宋" w:hAnsi="仿宋" w:eastAsia="仿宋"/>
          <w:b/>
          <w:color w:val="000000"/>
          <w:sz w:val="32"/>
          <w:szCs w:val="32"/>
        </w:rPr>
        <w:t>年一般公共预算支出决算数为</w:t>
      </w:r>
      <w:r>
        <w:rPr>
          <w:rFonts w:ascii="仿宋" w:hAnsi="仿宋" w:eastAsia="仿宋"/>
          <w:b/>
          <w:color w:val="000000"/>
          <w:sz w:val="32"/>
          <w:szCs w:val="32"/>
        </w:rPr>
        <w:t>880.8</w:t>
      </w:r>
      <w:r>
        <w:rPr>
          <w:rFonts w:hint="eastAsia" w:ascii="仿宋" w:hAnsi="仿宋" w:eastAsia="仿宋"/>
          <w:b/>
          <w:color w:val="000000"/>
          <w:sz w:val="32"/>
          <w:szCs w:val="32"/>
          <w:lang w:val="en-US" w:eastAsia="zh-CN"/>
        </w:rPr>
        <w:t>1</w:t>
      </w:r>
      <w:r>
        <w:rPr>
          <w:rFonts w:hint="eastAsia" w:ascii="仿宋" w:hAnsi="仿宋" w:eastAsia="仿宋"/>
          <w:color w:val="000000"/>
          <w:sz w:val="32"/>
          <w:szCs w:val="32"/>
        </w:rPr>
        <w:t>，</w:t>
      </w:r>
      <w:r>
        <w:rPr>
          <w:rStyle w:val="14"/>
          <w:rFonts w:hint="eastAsia" w:ascii="仿宋" w:hAnsi="仿宋" w:eastAsia="仿宋"/>
          <w:bCs/>
          <w:color w:val="000000"/>
          <w:sz w:val="32"/>
          <w:szCs w:val="32"/>
        </w:rPr>
        <w:t>完成预算</w:t>
      </w:r>
      <w:r>
        <w:rPr>
          <w:rStyle w:val="14"/>
          <w:rFonts w:ascii="仿宋" w:hAnsi="仿宋" w:eastAsia="仿宋"/>
          <w:bCs/>
          <w:color w:val="000000"/>
          <w:sz w:val="32"/>
          <w:szCs w:val="32"/>
        </w:rPr>
        <w:t>88%</w:t>
      </w:r>
      <w:r>
        <w:rPr>
          <w:rStyle w:val="14"/>
          <w:rFonts w:hint="eastAsia" w:ascii="仿宋" w:hAnsi="仿宋" w:eastAsia="仿宋"/>
          <w:bCs/>
          <w:color w:val="000000"/>
          <w:sz w:val="32"/>
          <w:szCs w:val="32"/>
        </w:rPr>
        <w:t>。其中：</w:t>
      </w:r>
      <w:bookmarkEnd w:id="34"/>
      <w:bookmarkEnd w:id="35"/>
      <w:bookmarkEnd w:id="36"/>
    </w:p>
    <w:p>
      <w:pPr>
        <w:spacing w:line="600" w:lineRule="exact"/>
        <w:ind w:firstLine="640" w:firstLineChars="200"/>
        <w:rPr>
          <w:rFonts w:ascii="仿宋" w:hAnsi="仿宋" w:eastAsia="仿宋"/>
          <w:b/>
          <w:color w:val="000000"/>
          <w:sz w:val="32"/>
          <w:szCs w:val="32"/>
        </w:rPr>
      </w:pPr>
      <w:r>
        <w:rPr>
          <w:rStyle w:val="14"/>
          <w:rFonts w:ascii="仿宋" w:hAnsi="仿宋" w:eastAsia="仿宋"/>
          <w:b w:val="0"/>
          <w:bCs w:val="0"/>
          <w:color w:val="000000"/>
          <w:sz w:val="32"/>
          <w:szCs w:val="32"/>
        </w:rPr>
        <w:t>1.</w:t>
      </w:r>
      <w:r>
        <w:rPr>
          <w:rStyle w:val="14"/>
          <w:rFonts w:hint="eastAsia" w:ascii="仿宋" w:hAnsi="仿宋" w:eastAsia="仿宋"/>
          <w:bCs/>
          <w:color w:val="000000"/>
          <w:sz w:val="32"/>
          <w:szCs w:val="32"/>
        </w:rPr>
        <w:t>一般公共服务</w:t>
      </w:r>
      <w:r>
        <w:rPr>
          <w:rStyle w:val="14"/>
          <w:rFonts w:ascii="仿宋" w:hAnsi="仿宋" w:eastAsia="仿宋"/>
          <w:bCs/>
          <w:color w:val="000000"/>
          <w:sz w:val="32"/>
          <w:szCs w:val="32"/>
        </w:rPr>
        <w:t>201:</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支出决算为414.97万元，完成预算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，决算数与预算数持平。</w:t>
      </w:r>
    </w:p>
    <w:p>
      <w:pPr>
        <w:spacing w:line="600" w:lineRule="exact"/>
        <w:ind w:firstLine="640" w:firstLineChars="200"/>
        <w:rPr>
          <w:rStyle w:val="14"/>
          <w:rFonts w:hint="eastAsia" w:ascii="仿宋" w:hAnsi="仿宋" w:eastAsia="仿宋"/>
          <w:b w:val="0"/>
          <w:bCs/>
          <w:color w:val="000000"/>
          <w:sz w:val="32"/>
          <w:szCs w:val="32"/>
        </w:rPr>
      </w:pPr>
      <w:r>
        <w:rPr>
          <w:rStyle w:val="14"/>
          <w:rFonts w:ascii="仿宋" w:hAnsi="仿宋" w:eastAsia="仿宋"/>
          <w:b w:val="0"/>
          <w:bCs w:val="0"/>
          <w:color w:val="000000"/>
          <w:sz w:val="32"/>
          <w:szCs w:val="32"/>
        </w:rPr>
        <w:t>2.</w:t>
      </w:r>
      <w:r>
        <w:rPr>
          <w:rStyle w:val="14"/>
          <w:rFonts w:hint="eastAsia" w:ascii="仿宋" w:hAnsi="仿宋" w:eastAsia="仿宋"/>
          <w:bCs/>
          <w:color w:val="000000"/>
          <w:sz w:val="32"/>
          <w:szCs w:val="32"/>
          <w:lang w:eastAsia="zh-CN"/>
        </w:rPr>
        <w:t>人大事务</w:t>
      </w:r>
      <w:r>
        <w:rPr>
          <w:rStyle w:val="14"/>
          <w:rFonts w:hint="eastAsia" w:ascii="仿宋" w:hAnsi="仿宋" w:eastAsia="仿宋"/>
          <w:bCs/>
          <w:color w:val="000000"/>
          <w:sz w:val="32"/>
          <w:szCs w:val="32"/>
          <w:lang w:val="en-US" w:eastAsia="zh-CN"/>
        </w:rPr>
        <w:t>20101：支出决算为</w:t>
      </w:r>
      <w:r>
        <w:rPr>
          <w:rStyle w:val="14"/>
          <w:rFonts w:hint="eastAsia" w:ascii="仿宋" w:hAnsi="仿宋" w:eastAsia="仿宋"/>
          <w:b w:val="0"/>
          <w:bCs/>
          <w:color w:val="000000"/>
          <w:sz w:val="32"/>
          <w:szCs w:val="32"/>
          <w:lang w:val="en-US" w:eastAsia="zh-CN"/>
        </w:rPr>
        <w:t>16.30万元，</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3.</w:t>
      </w:r>
      <w:r>
        <w:rPr>
          <w:rStyle w:val="14"/>
          <w:rFonts w:hint="eastAsia" w:ascii="仿宋" w:hAnsi="仿宋" w:eastAsia="仿宋"/>
          <w:b/>
          <w:bCs w:val="0"/>
          <w:color w:val="000000"/>
          <w:sz w:val="32"/>
          <w:szCs w:val="32"/>
          <w:lang w:val="en-US" w:eastAsia="zh-CN"/>
        </w:rPr>
        <w:t>行政运行2010101：</w:t>
      </w:r>
      <w:r>
        <w:rPr>
          <w:rStyle w:val="14"/>
          <w:rFonts w:hint="eastAsia" w:ascii="仿宋" w:hAnsi="仿宋" w:eastAsia="仿宋"/>
          <w:b w:val="0"/>
          <w:bCs/>
          <w:color w:val="000000"/>
          <w:sz w:val="32"/>
          <w:szCs w:val="32"/>
          <w:lang w:val="en-US" w:eastAsia="zh-CN"/>
        </w:rPr>
        <w:t>支出决算为14.70万元，完成预算100%。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4.</w:t>
      </w:r>
      <w:r>
        <w:rPr>
          <w:rStyle w:val="14"/>
          <w:rFonts w:hint="eastAsia" w:ascii="仿宋" w:hAnsi="仿宋" w:eastAsia="仿宋"/>
          <w:b/>
          <w:bCs w:val="0"/>
          <w:color w:val="000000"/>
          <w:sz w:val="32"/>
          <w:szCs w:val="32"/>
          <w:lang w:val="en-US" w:eastAsia="zh-CN"/>
        </w:rPr>
        <w:t>代表工作2010108：</w:t>
      </w:r>
      <w:r>
        <w:rPr>
          <w:rStyle w:val="14"/>
          <w:rFonts w:hint="eastAsia" w:ascii="仿宋" w:hAnsi="仿宋" w:eastAsia="仿宋"/>
          <w:b w:val="0"/>
          <w:bCs/>
          <w:color w:val="000000"/>
          <w:sz w:val="32"/>
          <w:szCs w:val="32"/>
          <w:lang w:val="en-US" w:eastAsia="zh-CN"/>
        </w:rPr>
        <w:t>支出决算为1.60万元，完成预算100%。</w:t>
      </w:r>
    </w:p>
    <w:p>
      <w:pPr>
        <w:numPr>
          <w:ilvl w:val="0"/>
          <w:numId w:val="0"/>
        </w:num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5.</w:t>
      </w:r>
      <w:r>
        <w:rPr>
          <w:rStyle w:val="14"/>
          <w:rFonts w:hint="eastAsia" w:ascii="仿宋" w:hAnsi="仿宋" w:eastAsia="仿宋"/>
          <w:b/>
          <w:bCs w:val="0"/>
          <w:color w:val="000000"/>
          <w:sz w:val="32"/>
          <w:szCs w:val="32"/>
          <w:lang w:val="en-US" w:eastAsia="zh-CN"/>
        </w:rPr>
        <w:t>政府办公厅（室）及相关机构事务20103</w:t>
      </w:r>
      <w:r>
        <w:rPr>
          <w:rStyle w:val="14"/>
          <w:rFonts w:hint="eastAsia" w:ascii="仿宋" w:hAnsi="仿宋" w:eastAsia="仿宋"/>
          <w:b w:val="0"/>
          <w:bCs/>
          <w:color w:val="000000"/>
          <w:sz w:val="32"/>
          <w:szCs w:val="32"/>
          <w:lang w:val="en-US" w:eastAsia="zh-CN"/>
        </w:rPr>
        <w:t>：支出决算为312.26万元，完成预算100%。</w:t>
      </w:r>
    </w:p>
    <w:p>
      <w:pPr>
        <w:numPr>
          <w:ilvl w:val="0"/>
          <w:numId w:val="0"/>
        </w:num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6.</w:t>
      </w:r>
      <w:r>
        <w:rPr>
          <w:rStyle w:val="14"/>
          <w:rFonts w:hint="eastAsia" w:ascii="仿宋" w:hAnsi="仿宋" w:eastAsia="仿宋"/>
          <w:b/>
          <w:bCs w:val="0"/>
          <w:color w:val="000000"/>
          <w:sz w:val="32"/>
          <w:szCs w:val="32"/>
          <w:lang w:val="en-US" w:eastAsia="zh-CN"/>
        </w:rPr>
        <w:t>行政运行2010301：</w:t>
      </w:r>
      <w:r>
        <w:rPr>
          <w:rStyle w:val="14"/>
          <w:rFonts w:hint="eastAsia" w:ascii="仿宋" w:hAnsi="仿宋" w:eastAsia="仿宋"/>
          <w:b w:val="0"/>
          <w:bCs/>
          <w:color w:val="000000"/>
          <w:sz w:val="32"/>
          <w:szCs w:val="32"/>
          <w:lang w:val="en-US" w:eastAsia="zh-CN"/>
        </w:rPr>
        <w:t>支出决算为309.53万元，完成预算100%。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7.</w:t>
      </w:r>
      <w:r>
        <w:rPr>
          <w:rStyle w:val="14"/>
          <w:rFonts w:hint="eastAsia" w:ascii="仿宋" w:hAnsi="仿宋" w:eastAsia="仿宋"/>
          <w:b/>
          <w:bCs w:val="0"/>
          <w:color w:val="000000"/>
          <w:sz w:val="32"/>
          <w:szCs w:val="32"/>
          <w:lang w:val="en-US" w:eastAsia="zh-CN"/>
        </w:rPr>
        <w:t>一般行政管理事务2010302</w:t>
      </w:r>
      <w:r>
        <w:rPr>
          <w:rStyle w:val="14"/>
          <w:rFonts w:hint="eastAsia" w:ascii="仿宋" w:hAnsi="仿宋" w:eastAsia="仿宋"/>
          <w:b w:val="0"/>
          <w:bCs/>
          <w:color w:val="000000"/>
          <w:sz w:val="32"/>
          <w:szCs w:val="32"/>
          <w:lang w:val="en-US" w:eastAsia="zh-CN"/>
        </w:rPr>
        <w:t>：支出决算为2.73万元，完成预算100%。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8.</w:t>
      </w:r>
      <w:r>
        <w:rPr>
          <w:rStyle w:val="14"/>
          <w:rFonts w:hint="eastAsia" w:ascii="仿宋" w:hAnsi="仿宋" w:eastAsia="仿宋"/>
          <w:b/>
          <w:bCs w:val="0"/>
          <w:color w:val="000000"/>
          <w:sz w:val="32"/>
          <w:szCs w:val="32"/>
          <w:lang w:val="en-US" w:eastAsia="zh-CN"/>
        </w:rPr>
        <w:t>财政事务20106：</w:t>
      </w:r>
      <w:r>
        <w:rPr>
          <w:rStyle w:val="14"/>
          <w:rFonts w:hint="eastAsia" w:ascii="仿宋" w:hAnsi="仿宋" w:eastAsia="仿宋"/>
          <w:b w:val="0"/>
          <w:bCs/>
          <w:color w:val="000000"/>
          <w:sz w:val="32"/>
          <w:szCs w:val="32"/>
          <w:lang w:val="en-US" w:eastAsia="zh-CN"/>
        </w:rPr>
        <w:t>支出决算为20.49万元，完成预算100%。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9.</w:t>
      </w:r>
      <w:r>
        <w:rPr>
          <w:rStyle w:val="14"/>
          <w:rFonts w:hint="eastAsia" w:ascii="仿宋" w:hAnsi="仿宋" w:eastAsia="仿宋"/>
          <w:b/>
          <w:bCs w:val="0"/>
          <w:color w:val="000000"/>
          <w:sz w:val="32"/>
          <w:szCs w:val="32"/>
          <w:lang w:val="en-US" w:eastAsia="zh-CN"/>
        </w:rPr>
        <w:t>党委办公厅（室）及相关机构事务20131：</w:t>
      </w:r>
      <w:r>
        <w:rPr>
          <w:rStyle w:val="14"/>
          <w:rFonts w:hint="eastAsia" w:ascii="仿宋" w:hAnsi="仿宋" w:eastAsia="仿宋"/>
          <w:b w:val="0"/>
          <w:bCs/>
          <w:color w:val="000000"/>
          <w:sz w:val="32"/>
          <w:szCs w:val="32"/>
          <w:lang w:val="en-US" w:eastAsia="zh-CN"/>
        </w:rPr>
        <w:t>支出决算为65.92万元，完成预算100%。</w:t>
      </w:r>
    </w:p>
    <w:p>
      <w:pPr>
        <w:spacing w:line="600" w:lineRule="exact"/>
        <w:ind w:firstLine="640" w:firstLineChars="200"/>
        <w:rPr>
          <w:rStyle w:val="14"/>
          <w:rFonts w:hint="eastAsia" w:ascii="仿宋" w:hAnsi="仿宋" w:eastAsia="仿宋"/>
          <w:b w:val="0"/>
          <w:bCs/>
          <w:color w:val="000000"/>
          <w:sz w:val="32"/>
          <w:szCs w:val="32"/>
        </w:rPr>
      </w:pPr>
      <w:r>
        <w:rPr>
          <w:rStyle w:val="14"/>
          <w:rFonts w:hint="eastAsia" w:ascii="仿宋" w:hAnsi="仿宋" w:eastAsia="仿宋"/>
          <w:b w:val="0"/>
          <w:bCs/>
          <w:color w:val="000000"/>
          <w:sz w:val="32"/>
          <w:szCs w:val="32"/>
          <w:lang w:val="en-US" w:eastAsia="zh-CN"/>
        </w:rPr>
        <w:t>10.</w:t>
      </w:r>
      <w:r>
        <w:rPr>
          <w:rStyle w:val="14"/>
          <w:rFonts w:hint="eastAsia" w:ascii="仿宋" w:hAnsi="仿宋" w:eastAsia="仿宋"/>
          <w:bCs/>
          <w:color w:val="000000"/>
          <w:sz w:val="32"/>
          <w:szCs w:val="32"/>
        </w:rPr>
        <w:t>文化体育与传媒</w:t>
      </w:r>
      <w:r>
        <w:rPr>
          <w:rStyle w:val="14"/>
          <w:rFonts w:ascii="仿宋" w:hAnsi="仿宋" w:eastAsia="仿宋"/>
          <w:bCs/>
          <w:color w:val="000000"/>
          <w:sz w:val="32"/>
          <w:szCs w:val="32"/>
        </w:rPr>
        <w:t>207:</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w:t>
      </w:r>
      <w:r>
        <w:rPr>
          <w:rStyle w:val="14"/>
          <w:rFonts w:ascii="仿宋" w:hAnsi="仿宋" w:eastAsia="仿宋"/>
          <w:b w:val="0"/>
          <w:bCs/>
          <w:color w:val="000000"/>
          <w:sz w:val="32"/>
          <w:szCs w:val="32"/>
        </w:rPr>
        <w:t>3.95</w:t>
      </w:r>
      <w:r>
        <w:rPr>
          <w:rStyle w:val="14"/>
          <w:rFonts w:hint="eastAsia" w:ascii="仿宋" w:hAnsi="仿宋" w:eastAsia="仿宋"/>
          <w:b w:val="0"/>
          <w:bCs/>
          <w:color w:val="000000"/>
          <w:sz w:val="32"/>
          <w:szCs w:val="32"/>
        </w:rPr>
        <w:t>万元，完成预算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11.</w:t>
      </w:r>
      <w:r>
        <w:rPr>
          <w:rStyle w:val="14"/>
          <w:rFonts w:hint="eastAsia" w:ascii="仿宋" w:hAnsi="仿宋" w:eastAsia="仿宋"/>
          <w:b/>
          <w:bCs w:val="0"/>
          <w:color w:val="000000"/>
          <w:sz w:val="32"/>
          <w:szCs w:val="32"/>
          <w:lang w:val="en-US" w:eastAsia="zh-CN"/>
        </w:rPr>
        <w:t>其他文化支出2070199：</w:t>
      </w:r>
      <w:r>
        <w:rPr>
          <w:rStyle w:val="14"/>
          <w:rFonts w:hint="eastAsia" w:ascii="仿宋" w:hAnsi="仿宋" w:eastAsia="仿宋"/>
          <w:b w:val="0"/>
          <w:bCs/>
          <w:color w:val="000000"/>
          <w:sz w:val="32"/>
          <w:szCs w:val="32"/>
          <w:lang w:val="en-US" w:eastAsia="zh-CN"/>
        </w:rPr>
        <w:t>支出决算为3.95万元，完成预算100%。</w:t>
      </w:r>
    </w:p>
    <w:p>
      <w:pPr>
        <w:spacing w:line="600" w:lineRule="exact"/>
        <w:ind w:firstLine="640" w:firstLineChars="200"/>
        <w:rPr>
          <w:rStyle w:val="14"/>
          <w:rFonts w:hint="eastAsia" w:ascii="仿宋" w:hAnsi="仿宋" w:eastAsia="仿宋"/>
          <w:b w:val="0"/>
          <w:bCs/>
          <w:color w:val="000000"/>
          <w:sz w:val="32"/>
          <w:szCs w:val="32"/>
        </w:rPr>
      </w:pPr>
      <w:r>
        <w:rPr>
          <w:rStyle w:val="14"/>
          <w:rFonts w:hint="eastAsia" w:ascii="仿宋" w:hAnsi="仿宋" w:eastAsia="仿宋"/>
          <w:b w:val="0"/>
          <w:bCs w:val="0"/>
          <w:color w:val="000000"/>
          <w:sz w:val="32"/>
          <w:szCs w:val="32"/>
          <w:lang w:val="en-US" w:eastAsia="zh-CN"/>
        </w:rPr>
        <w:t>12.</w:t>
      </w:r>
      <w:r>
        <w:rPr>
          <w:rStyle w:val="14"/>
          <w:rFonts w:hint="eastAsia" w:ascii="仿宋" w:hAnsi="仿宋" w:eastAsia="仿宋"/>
          <w:bCs/>
          <w:color w:val="000000"/>
          <w:sz w:val="32"/>
          <w:szCs w:val="32"/>
        </w:rPr>
        <w:t>社会保障和就业</w:t>
      </w:r>
      <w:r>
        <w:rPr>
          <w:rStyle w:val="14"/>
          <w:rFonts w:ascii="仿宋" w:hAnsi="仿宋" w:eastAsia="仿宋"/>
          <w:bCs/>
          <w:color w:val="000000"/>
          <w:sz w:val="32"/>
          <w:szCs w:val="32"/>
        </w:rPr>
        <w:t>208:</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w:t>
      </w:r>
      <w:r>
        <w:rPr>
          <w:rStyle w:val="14"/>
          <w:rFonts w:ascii="仿宋" w:hAnsi="仿宋" w:eastAsia="仿宋"/>
          <w:b w:val="0"/>
          <w:bCs/>
          <w:color w:val="000000"/>
          <w:sz w:val="32"/>
          <w:szCs w:val="32"/>
        </w:rPr>
        <w:t>92.67</w:t>
      </w:r>
      <w:r>
        <w:rPr>
          <w:rStyle w:val="14"/>
          <w:rFonts w:hint="eastAsia" w:ascii="仿宋" w:hAnsi="仿宋" w:eastAsia="仿宋"/>
          <w:b w:val="0"/>
          <w:bCs/>
          <w:color w:val="000000"/>
          <w:sz w:val="32"/>
          <w:szCs w:val="32"/>
        </w:rPr>
        <w:t>万元，完成预算</w:t>
      </w:r>
      <w:r>
        <w:rPr>
          <w:rStyle w:val="14"/>
          <w:rFonts w:hint="eastAsia" w:ascii="仿宋" w:hAnsi="仿宋" w:eastAsia="仿宋"/>
          <w:b w:val="0"/>
          <w:bCs/>
          <w:color w:val="000000"/>
          <w:sz w:val="32"/>
          <w:szCs w:val="32"/>
          <w:lang w:val="en-US" w:eastAsia="zh-CN"/>
        </w:rPr>
        <w:t>85.3</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13.</w:t>
      </w:r>
      <w:r>
        <w:rPr>
          <w:rStyle w:val="14"/>
          <w:rFonts w:hint="eastAsia" w:ascii="仿宋" w:hAnsi="仿宋" w:eastAsia="仿宋"/>
          <w:b/>
          <w:bCs w:val="0"/>
          <w:color w:val="000000"/>
          <w:sz w:val="32"/>
          <w:szCs w:val="32"/>
          <w:lang w:val="en-US" w:eastAsia="zh-CN"/>
        </w:rPr>
        <w:t>基层政权和社区建设2080208：</w:t>
      </w:r>
      <w:r>
        <w:rPr>
          <w:rStyle w:val="14"/>
          <w:rFonts w:hint="eastAsia" w:ascii="仿宋" w:hAnsi="仿宋" w:eastAsia="仿宋"/>
          <w:b w:val="0"/>
          <w:bCs/>
          <w:color w:val="000000"/>
          <w:sz w:val="32"/>
          <w:szCs w:val="32"/>
          <w:lang w:val="en-US" w:eastAsia="zh-CN"/>
        </w:rPr>
        <w:t>支出决算为24.67万元，完成预算60.5%，</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14.</w:t>
      </w:r>
      <w:r>
        <w:rPr>
          <w:rStyle w:val="14"/>
          <w:rFonts w:hint="eastAsia" w:ascii="仿宋" w:hAnsi="仿宋" w:eastAsia="仿宋"/>
          <w:b/>
          <w:bCs w:val="0"/>
          <w:color w:val="000000"/>
          <w:sz w:val="32"/>
          <w:szCs w:val="32"/>
          <w:lang w:val="en-US" w:eastAsia="zh-CN"/>
        </w:rPr>
        <w:t>行政事业单位离退休20805：</w:t>
      </w:r>
      <w:r>
        <w:rPr>
          <w:rStyle w:val="14"/>
          <w:rFonts w:hint="eastAsia" w:ascii="仿宋" w:hAnsi="仿宋" w:eastAsia="仿宋"/>
          <w:b w:val="0"/>
          <w:bCs/>
          <w:color w:val="000000"/>
          <w:sz w:val="32"/>
          <w:szCs w:val="32"/>
          <w:lang w:val="en-US" w:eastAsia="zh-CN"/>
        </w:rPr>
        <w:t>支出决算为61.64万元，完成预算100%。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15.</w:t>
      </w:r>
      <w:r>
        <w:rPr>
          <w:rStyle w:val="14"/>
          <w:rFonts w:hint="eastAsia" w:ascii="仿宋" w:hAnsi="仿宋" w:eastAsia="仿宋"/>
          <w:b/>
          <w:bCs w:val="0"/>
          <w:color w:val="000000"/>
          <w:sz w:val="32"/>
          <w:szCs w:val="32"/>
          <w:lang w:val="en-US" w:eastAsia="zh-CN"/>
        </w:rPr>
        <w:t>机关事业单位基本养老保险缴费2080505：</w:t>
      </w:r>
      <w:r>
        <w:rPr>
          <w:rStyle w:val="14"/>
          <w:rFonts w:hint="eastAsia" w:ascii="仿宋" w:hAnsi="仿宋" w:eastAsia="仿宋"/>
          <w:b w:val="0"/>
          <w:bCs/>
          <w:color w:val="000000"/>
          <w:sz w:val="32"/>
          <w:szCs w:val="32"/>
          <w:lang w:val="en-US" w:eastAsia="zh-CN"/>
        </w:rPr>
        <w:t>支出决算为44.03万元，完成预算100%。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16.</w:t>
      </w:r>
      <w:r>
        <w:rPr>
          <w:rStyle w:val="14"/>
          <w:rFonts w:hint="eastAsia" w:ascii="仿宋" w:hAnsi="仿宋" w:eastAsia="仿宋"/>
          <w:b/>
          <w:bCs w:val="0"/>
          <w:color w:val="000000"/>
          <w:sz w:val="32"/>
          <w:szCs w:val="32"/>
          <w:lang w:val="en-US" w:eastAsia="zh-CN"/>
        </w:rPr>
        <w:t>机关事业单位职业年金缴费2080506：</w:t>
      </w:r>
      <w:r>
        <w:rPr>
          <w:rStyle w:val="14"/>
          <w:rFonts w:hint="eastAsia" w:ascii="仿宋" w:hAnsi="仿宋" w:eastAsia="仿宋"/>
          <w:b w:val="0"/>
          <w:bCs/>
          <w:color w:val="000000"/>
          <w:sz w:val="32"/>
          <w:szCs w:val="32"/>
          <w:lang w:val="en-US" w:eastAsia="zh-CN"/>
        </w:rPr>
        <w:t>支出决算为17.61万元，完成预算100%。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17.</w:t>
      </w:r>
      <w:r>
        <w:rPr>
          <w:rStyle w:val="14"/>
          <w:rFonts w:hint="eastAsia" w:ascii="仿宋" w:hAnsi="仿宋" w:eastAsia="仿宋"/>
          <w:b/>
          <w:bCs w:val="0"/>
          <w:color w:val="000000"/>
          <w:sz w:val="32"/>
          <w:szCs w:val="32"/>
          <w:lang w:val="en-US" w:eastAsia="zh-CN"/>
        </w:rPr>
        <w:t>残疾人事业20811:</w:t>
      </w:r>
      <w:r>
        <w:rPr>
          <w:rStyle w:val="14"/>
          <w:rFonts w:hint="eastAsia" w:ascii="仿宋" w:hAnsi="仿宋" w:eastAsia="仿宋"/>
          <w:b w:val="0"/>
          <w:bCs/>
          <w:color w:val="000000"/>
          <w:sz w:val="32"/>
          <w:szCs w:val="32"/>
          <w:lang w:val="en-US" w:eastAsia="zh-CN"/>
        </w:rPr>
        <w:t>支出决算为2.78万元，完成预算100%。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18.</w:t>
      </w:r>
      <w:r>
        <w:rPr>
          <w:rStyle w:val="14"/>
          <w:rFonts w:hint="eastAsia" w:ascii="仿宋" w:hAnsi="仿宋" w:eastAsia="仿宋"/>
          <w:b/>
          <w:bCs w:val="0"/>
          <w:color w:val="000000"/>
          <w:sz w:val="32"/>
          <w:szCs w:val="32"/>
          <w:lang w:val="en-US" w:eastAsia="zh-CN"/>
        </w:rPr>
        <w:t>特困人员救助供养20821：</w:t>
      </w:r>
      <w:r>
        <w:rPr>
          <w:rStyle w:val="14"/>
          <w:rFonts w:hint="eastAsia" w:ascii="仿宋" w:hAnsi="仿宋" w:eastAsia="仿宋"/>
          <w:b w:val="0"/>
          <w:bCs/>
          <w:color w:val="000000"/>
          <w:sz w:val="32"/>
          <w:szCs w:val="32"/>
          <w:lang w:val="en-US" w:eastAsia="zh-CN"/>
        </w:rPr>
        <w:t>支出决算为3.78万元，完成预算100%。</w:t>
      </w:r>
    </w:p>
    <w:p>
      <w:pPr>
        <w:spacing w:line="600" w:lineRule="exact"/>
        <w:ind w:firstLine="640" w:firstLineChars="200"/>
        <w:rPr>
          <w:rStyle w:val="14"/>
          <w:rFonts w:hint="eastAsia" w:ascii="仿宋" w:hAnsi="仿宋" w:eastAsia="仿宋"/>
          <w:b w:val="0"/>
          <w:bCs/>
          <w:color w:val="000000"/>
          <w:sz w:val="32"/>
          <w:szCs w:val="32"/>
        </w:rPr>
      </w:pPr>
      <w:r>
        <w:rPr>
          <w:rStyle w:val="14"/>
          <w:rFonts w:hint="eastAsia" w:ascii="仿宋" w:hAnsi="仿宋" w:eastAsia="仿宋"/>
          <w:b w:val="0"/>
          <w:bCs/>
          <w:color w:val="000000"/>
          <w:sz w:val="32"/>
          <w:szCs w:val="32"/>
          <w:lang w:val="en-US" w:eastAsia="zh-CN"/>
        </w:rPr>
        <w:t>19.</w:t>
      </w:r>
      <w:r>
        <w:rPr>
          <w:rStyle w:val="14"/>
          <w:rFonts w:hint="eastAsia" w:ascii="仿宋" w:hAnsi="仿宋" w:eastAsia="仿宋"/>
          <w:bCs/>
          <w:color w:val="000000"/>
          <w:sz w:val="32"/>
          <w:szCs w:val="32"/>
        </w:rPr>
        <w:t>医疗卫生与计划生育</w:t>
      </w:r>
      <w:r>
        <w:rPr>
          <w:rStyle w:val="14"/>
          <w:rFonts w:ascii="仿宋" w:hAnsi="仿宋" w:eastAsia="仿宋"/>
          <w:bCs/>
          <w:color w:val="000000"/>
          <w:sz w:val="32"/>
          <w:szCs w:val="32"/>
        </w:rPr>
        <w:t>210:</w:t>
      </w:r>
      <w:r>
        <w:rPr>
          <w:rStyle w:val="14"/>
          <w:rFonts w:hint="eastAsia" w:ascii="仿宋" w:hAnsi="仿宋" w:eastAsia="仿宋"/>
          <w:b w:val="0"/>
          <w:bCs/>
          <w:color w:val="000000"/>
          <w:sz w:val="32"/>
          <w:szCs w:val="32"/>
        </w:rPr>
        <w:t>支出决算为</w:t>
      </w:r>
      <w:r>
        <w:rPr>
          <w:rStyle w:val="14"/>
          <w:rFonts w:ascii="仿宋" w:hAnsi="仿宋" w:eastAsia="仿宋"/>
          <w:b w:val="0"/>
          <w:bCs/>
          <w:color w:val="000000"/>
          <w:sz w:val="32"/>
          <w:szCs w:val="32"/>
        </w:rPr>
        <w:t>20.12</w:t>
      </w:r>
      <w:r>
        <w:rPr>
          <w:rStyle w:val="14"/>
          <w:rFonts w:hint="eastAsia" w:ascii="仿宋" w:hAnsi="仿宋" w:eastAsia="仿宋"/>
          <w:b w:val="0"/>
          <w:bCs/>
          <w:color w:val="000000"/>
          <w:sz w:val="32"/>
          <w:szCs w:val="32"/>
        </w:rPr>
        <w:t>万元，完成预算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20.</w:t>
      </w:r>
      <w:r>
        <w:rPr>
          <w:rStyle w:val="14"/>
          <w:rFonts w:hint="eastAsia" w:ascii="仿宋" w:hAnsi="仿宋" w:eastAsia="仿宋"/>
          <w:b/>
          <w:bCs w:val="0"/>
          <w:color w:val="000000"/>
          <w:sz w:val="32"/>
          <w:szCs w:val="32"/>
          <w:lang w:val="en-US" w:eastAsia="zh-CN"/>
        </w:rPr>
        <w:t>基层医疗卫生机构21003：</w:t>
      </w:r>
      <w:r>
        <w:rPr>
          <w:rStyle w:val="14"/>
          <w:rFonts w:hint="eastAsia" w:ascii="仿宋" w:hAnsi="仿宋" w:eastAsia="仿宋"/>
          <w:b w:val="0"/>
          <w:bCs/>
          <w:color w:val="000000"/>
          <w:sz w:val="32"/>
          <w:szCs w:val="32"/>
          <w:lang w:val="en-US" w:eastAsia="zh-CN"/>
        </w:rPr>
        <w:t>支出决算为1.20万元，完成预算100%。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21.</w:t>
      </w:r>
      <w:r>
        <w:rPr>
          <w:rStyle w:val="14"/>
          <w:rFonts w:hint="eastAsia" w:ascii="仿宋" w:hAnsi="仿宋" w:eastAsia="仿宋"/>
          <w:b/>
          <w:bCs w:val="0"/>
          <w:color w:val="000000"/>
          <w:sz w:val="32"/>
          <w:szCs w:val="32"/>
          <w:lang w:val="en-US" w:eastAsia="zh-CN"/>
        </w:rPr>
        <w:t>行政事业单位医疗21011：</w:t>
      </w:r>
      <w:r>
        <w:rPr>
          <w:rStyle w:val="14"/>
          <w:rFonts w:hint="eastAsia" w:ascii="仿宋" w:hAnsi="仿宋" w:eastAsia="仿宋"/>
          <w:b w:val="0"/>
          <w:bCs/>
          <w:color w:val="000000"/>
          <w:sz w:val="32"/>
          <w:szCs w:val="32"/>
          <w:lang w:val="en-US" w:eastAsia="zh-CN"/>
        </w:rPr>
        <w:t>支出决算为18.92万元，完成预算100%。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22.</w:t>
      </w:r>
      <w:r>
        <w:rPr>
          <w:rStyle w:val="14"/>
          <w:rFonts w:hint="eastAsia" w:ascii="仿宋" w:hAnsi="仿宋" w:eastAsia="仿宋"/>
          <w:b/>
          <w:bCs w:val="0"/>
          <w:color w:val="000000"/>
          <w:sz w:val="32"/>
          <w:szCs w:val="32"/>
          <w:lang w:val="en-US" w:eastAsia="zh-CN"/>
        </w:rPr>
        <w:t>行政单位医疗2101101：</w:t>
      </w:r>
      <w:r>
        <w:rPr>
          <w:rStyle w:val="14"/>
          <w:rFonts w:hint="eastAsia" w:ascii="仿宋" w:hAnsi="仿宋" w:eastAsia="仿宋"/>
          <w:b w:val="0"/>
          <w:bCs/>
          <w:color w:val="000000"/>
          <w:sz w:val="32"/>
          <w:szCs w:val="32"/>
          <w:lang w:val="en-US" w:eastAsia="zh-CN"/>
        </w:rPr>
        <w:t>支出决算为14.74万元，完成预算100%。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23.</w:t>
      </w:r>
      <w:r>
        <w:rPr>
          <w:rStyle w:val="14"/>
          <w:rFonts w:hint="eastAsia" w:ascii="仿宋" w:hAnsi="仿宋" w:eastAsia="仿宋"/>
          <w:b/>
          <w:bCs w:val="0"/>
          <w:color w:val="000000"/>
          <w:sz w:val="32"/>
          <w:szCs w:val="32"/>
          <w:lang w:val="en-US" w:eastAsia="zh-CN"/>
        </w:rPr>
        <w:t>公务员医疗救助2101103：</w:t>
      </w:r>
      <w:r>
        <w:rPr>
          <w:rStyle w:val="14"/>
          <w:rFonts w:hint="eastAsia" w:ascii="仿宋" w:hAnsi="仿宋" w:eastAsia="仿宋"/>
          <w:b w:val="0"/>
          <w:bCs/>
          <w:color w:val="000000"/>
          <w:sz w:val="32"/>
          <w:szCs w:val="32"/>
          <w:lang w:val="en-US" w:eastAsia="zh-CN"/>
        </w:rPr>
        <w:t>支出决算为4.18万元，完成预算100%。</w:t>
      </w:r>
    </w:p>
    <w:p>
      <w:pPr>
        <w:spacing w:line="600" w:lineRule="exact"/>
        <w:ind w:firstLine="640" w:firstLineChars="200"/>
        <w:rPr>
          <w:rFonts w:hint="eastAsia" w:ascii="仿宋_GB2312" w:hAnsi="仿宋_GB2312" w:eastAsia="仿宋_GB2312" w:cs="仿宋_GB2312"/>
          <w:color w:val="000000"/>
          <w:sz w:val="32"/>
          <w:szCs w:val="32"/>
          <w:shd w:val="clear" w:color="auto" w:fill="FFFFFF"/>
        </w:rPr>
      </w:pPr>
      <w:r>
        <w:rPr>
          <w:rStyle w:val="14"/>
          <w:rFonts w:hint="eastAsia" w:ascii="仿宋" w:hAnsi="仿宋" w:eastAsia="仿宋"/>
          <w:b w:val="0"/>
          <w:bCs/>
          <w:color w:val="000000"/>
          <w:sz w:val="32"/>
          <w:szCs w:val="32"/>
          <w:lang w:val="en-US" w:eastAsia="zh-CN"/>
        </w:rPr>
        <w:t>24.</w:t>
      </w:r>
      <w:r>
        <w:rPr>
          <w:rStyle w:val="14"/>
          <w:rFonts w:hint="eastAsia" w:ascii="仿宋" w:hAnsi="仿宋" w:eastAsia="仿宋"/>
          <w:color w:val="000000"/>
          <w:sz w:val="32"/>
          <w:szCs w:val="32"/>
        </w:rPr>
        <w:t>城乡社区支出</w:t>
      </w:r>
      <w:r>
        <w:rPr>
          <w:rStyle w:val="14"/>
          <w:rFonts w:ascii="仿宋" w:hAnsi="仿宋" w:eastAsia="仿宋"/>
          <w:color w:val="000000"/>
          <w:sz w:val="32"/>
          <w:szCs w:val="32"/>
        </w:rPr>
        <w:t>212</w:t>
      </w:r>
      <w:r>
        <w:rPr>
          <w:rStyle w:val="14"/>
          <w:rFonts w:hint="eastAsia" w:ascii="仿宋" w:hAnsi="仿宋" w:eastAsia="仿宋"/>
          <w:color w:val="000000"/>
          <w:sz w:val="32"/>
          <w:szCs w:val="32"/>
        </w:rPr>
        <w:t>：</w:t>
      </w:r>
      <w:r>
        <w:rPr>
          <w:rStyle w:val="14"/>
          <w:rFonts w:hint="eastAsia" w:ascii="仿宋" w:hAnsi="仿宋" w:eastAsia="仿宋"/>
          <w:b w:val="0"/>
          <w:bCs/>
          <w:color w:val="000000"/>
          <w:sz w:val="32"/>
          <w:szCs w:val="32"/>
        </w:rPr>
        <w:t>支出决算为</w:t>
      </w:r>
      <w:r>
        <w:rPr>
          <w:rStyle w:val="14"/>
          <w:rFonts w:ascii="仿宋" w:hAnsi="仿宋" w:eastAsia="仿宋"/>
          <w:b w:val="0"/>
          <w:bCs/>
          <w:color w:val="000000"/>
          <w:sz w:val="32"/>
          <w:szCs w:val="32"/>
        </w:rPr>
        <w:t>140.49</w:t>
      </w:r>
      <w:r>
        <w:rPr>
          <w:rStyle w:val="14"/>
          <w:rFonts w:hint="eastAsia" w:ascii="仿宋" w:hAnsi="仿宋" w:eastAsia="仿宋"/>
          <w:b w:val="0"/>
          <w:bCs/>
          <w:color w:val="000000"/>
          <w:sz w:val="32"/>
          <w:szCs w:val="32"/>
        </w:rPr>
        <w:t>万元，完成预算</w:t>
      </w:r>
      <w:r>
        <w:rPr>
          <w:rStyle w:val="14"/>
          <w:rFonts w:ascii="仿宋" w:hAnsi="仿宋" w:eastAsia="仿宋"/>
          <w:b w:val="0"/>
          <w:bCs/>
          <w:color w:val="000000"/>
          <w:sz w:val="32"/>
          <w:szCs w:val="32"/>
        </w:rPr>
        <w:t>68%</w:t>
      </w:r>
      <w:r>
        <w:rPr>
          <w:rStyle w:val="14"/>
          <w:rFonts w:hint="eastAsia" w:ascii="仿宋" w:hAnsi="仿宋" w:eastAsia="仿宋"/>
          <w:b w:val="0"/>
          <w:bCs/>
          <w:color w:val="000000"/>
          <w:sz w:val="32"/>
          <w:szCs w:val="32"/>
        </w:rPr>
        <w:t>，</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25.</w:t>
      </w:r>
      <w:r>
        <w:rPr>
          <w:rFonts w:hint="eastAsia" w:ascii="仿宋_GB2312" w:hAnsi="仿宋_GB2312" w:eastAsia="仿宋_GB2312" w:cs="仿宋_GB2312"/>
          <w:b/>
          <w:bCs/>
          <w:color w:val="000000"/>
          <w:sz w:val="32"/>
          <w:szCs w:val="32"/>
          <w:shd w:val="clear" w:color="auto" w:fill="FFFFFF"/>
          <w:lang w:val="en-US" w:eastAsia="zh-CN"/>
        </w:rPr>
        <w:t>其他城乡社区公共设施支出2120399：</w:t>
      </w:r>
      <w:r>
        <w:rPr>
          <w:rStyle w:val="14"/>
          <w:rFonts w:hint="eastAsia" w:ascii="仿宋" w:hAnsi="仿宋" w:eastAsia="仿宋"/>
          <w:b w:val="0"/>
          <w:bCs/>
          <w:color w:val="000000"/>
          <w:sz w:val="32"/>
          <w:szCs w:val="32"/>
          <w:lang w:val="en-US" w:eastAsia="zh-CN"/>
        </w:rPr>
        <w:t>支出决算为133.59万元，完成预算67%，</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lang w:val="en-US" w:eastAsia="zh-CN"/>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26.</w:t>
      </w:r>
      <w:r>
        <w:rPr>
          <w:rFonts w:hint="eastAsia" w:ascii="仿宋_GB2312" w:hAnsi="仿宋_GB2312" w:eastAsia="仿宋_GB2312" w:cs="仿宋_GB2312"/>
          <w:b/>
          <w:bCs/>
          <w:color w:val="000000"/>
          <w:sz w:val="32"/>
          <w:szCs w:val="32"/>
          <w:shd w:val="clear" w:color="auto" w:fill="FFFFFF"/>
          <w:lang w:val="en-US" w:eastAsia="zh-CN"/>
        </w:rPr>
        <w:t>城乡社区环境卫生2120501：</w:t>
      </w:r>
      <w:r>
        <w:rPr>
          <w:rStyle w:val="14"/>
          <w:rFonts w:hint="eastAsia" w:ascii="仿宋" w:hAnsi="仿宋" w:eastAsia="仿宋"/>
          <w:b w:val="0"/>
          <w:bCs/>
          <w:color w:val="000000"/>
          <w:sz w:val="32"/>
          <w:szCs w:val="32"/>
          <w:lang w:val="en-US" w:eastAsia="zh-CN"/>
        </w:rPr>
        <w:t>支出决算为6.92万元，完成预算100%。</w:t>
      </w:r>
    </w:p>
    <w:p>
      <w:pPr>
        <w:spacing w:line="600" w:lineRule="exact"/>
        <w:ind w:firstLine="640" w:firstLineChars="200"/>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lang w:val="en-US" w:eastAsia="zh-CN"/>
        </w:rPr>
        <w:t>27.</w:t>
      </w:r>
      <w:r>
        <w:rPr>
          <w:rFonts w:hint="eastAsia" w:ascii="仿宋_GB2312" w:hAnsi="仿宋_GB2312" w:eastAsia="仿宋_GB2312" w:cs="仿宋_GB2312"/>
          <w:b/>
          <w:bCs/>
          <w:color w:val="000000"/>
          <w:sz w:val="32"/>
          <w:szCs w:val="32"/>
          <w:shd w:val="clear" w:color="auto" w:fill="FFFFFF"/>
        </w:rPr>
        <w:t>农林水</w:t>
      </w:r>
      <w:r>
        <w:rPr>
          <w:rFonts w:ascii="仿宋_GB2312" w:hAnsi="仿宋_GB2312" w:eastAsia="仿宋_GB2312" w:cs="仿宋_GB2312"/>
          <w:b/>
          <w:bCs/>
          <w:color w:val="000000"/>
          <w:sz w:val="32"/>
          <w:szCs w:val="32"/>
          <w:shd w:val="clear" w:color="auto" w:fill="FFFFFF"/>
        </w:rPr>
        <w:t>213</w:t>
      </w:r>
      <w:r>
        <w:rPr>
          <w:rFonts w:hint="eastAsia" w:ascii="仿宋_GB2312" w:hAnsi="仿宋_GB2312" w:eastAsia="仿宋_GB2312" w:cs="仿宋_GB2312"/>
          <w:b/>
          <w:bCs/>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rPr>
        <w:t>支出决算为</w:t>
      </w:r>
      <w:r>
        <w:rPr>
          <w:rFonts w:ascii="仿宋_GB2312" w:hAnsi="仿宋_GB2312" w:eastAsia="仿宋_GB2312" w:cs="仿宋_GB2312"/>
          <w:color w:val="000000"/>
          <w:sz w:val="32"/>
          <w:szCs w:val="32"/>
          <w:shd w:val="clear" w:color="auto" w:fill="FFFFFF"/>
        </w:rPr>
        <w:t>154.66</w:t>
      </w:r>
      <w:r>
        <w:rPr>
          <w:rFonts w:hint="eastAsia" w:ascii="仿宋_GB2312" w:hAnsi="仿宋_GB2312" w:eastAsia="仿宋_GB2312" w:cs="仿宋_GB2312"/>
          <w:color w:val="000000"/>
          <w:sz w:val="32"/>
          <w:szCs w:val="32"/>
          <w:shd w:val="clear" w:color="auto" w:fill="FFFFFF"/>
        </w:rPr>
        <w:t>万元，完成预算</w:t>
      </w:r>
      <w:r>
        <w:rPr>
          <w:rFonts w:hint="eastAsia" w:ascii="仿宋_GB2312" w:hAnsi="仿宋_GB2312" w:eastAsia="仿宋_GB2312" w:cs="仿宋_GB2312"/>
          <w:color w:val="000000"/>
          <w:sz w:val="32"/>
          <w:szCs w:val="32"/>
          <w:shd w:val="clear" w:color="auto" w:fill="FFFFFF"/>
          <w:lang w:val="en-US" w:eastAsia="zh-CN"/>
        </w:rPr>
        <w:t>10</w:t>
      </w:r>
      <w:r>
        <w:rPr>
          <w:rFonts w:ascii="仿宋_GB2312" w:hAnsi="仿宋_GB2312" w:eastAsia="仿宋_GB2312" w:cs="仿宋_GB2312"/>
          <w:color w:val="000000"/>
          <w:sz w:val="32"/>
          <w:szCs w:val="32"/>
          <w:shd w:val="clear" w:color="auto" w:fill="FFFFFF"/>
        </w:rPr>
        <w:t>0%</w:t>
      </w:r>
      <w:r>
        <w:rPr>
          <w:rFonts w:hint="eastAsia" w:ascii="仿宋_GB2312" w:hAnsi="仿宋_GB2312" w:eastAsia="仿宋_GB2312" w:cs="仿宋_GB2312"/>
          <w:color w:val="000000"/>
          <w:sz w:val="32"/>
          <w:szCs w:val="32"/>
          <w:shd w:val="clear" w:color="auto" w:fill="FFFFFF"/>
        </w:rPr>
        <w:t>，</w:t>
      </w:r>
      <w:r>
        <w:rPr>
          <w:rStyle w:val="14"/>
          <w:rFonts w:hint="eastAsia" w:ascii="仿宋_GB2312" w:hAnsi="仿宋_GB2312" w:eastAsia="仿宋_GB2312" w:cs="仿宋_GB2312"/>
          <w:b w:val="0"/>
          <w:color w:val="000000"/>
          <w:sz w:val="32"/>
          <w:szCs w:val="32"/>
        </w:rPr>
        <w:t>决算数</w:t>
      </w:r>
      <w:r>
        <w:rPr>
          <w:rStyle w:val="14"/>
          <w:rFonts w:hint="eastAsia" w:ascii="仿宋_GB2312" w:hAnsi="仿宋_GB2312" w:eastAsia="仿宋_GB2312" w:cs="仿宋_GB2312"/>
          <w:b w:val="0"/>
          <w:color w:val="000000"/>
          <w:sz w:val="32"/>
          <w:szCs w:val="32"/>
          <w:lang w:eastAsia="zh-CN"/>
        </w:rPr>
        <w:t>大</w:t>
      </w:r>
      <w:r>
        <w:rPr>
          <w:rStyle w:val="14"/>
          <w:rFonts w:hint="eastAsia" w:ascii="仿宋_GB2312" w:hAnsi="仿宋_GB2312" w:eastAsia="仿宋_GB2312" w:cs="仿宋_GB2312"/>
          <w:b w:val="0"/>
          <w:color w:val="000000"/>
          <w:sz w:val="32"/>
          <w:szCs w:val="32"/>
        </w:rPr>
        <w:t>于预算数，主要原因是</w:t>
      </w:r>
      <w:r>
        <w:rPr>
          <w:rStyle w:val="14"/>
          <w:rFonts w:hint="eastAsia" w:ascii="仿宋_GB2312" w:hAnsi="仿宋_GB2312" w:eastAsia="仿宋_GB2312" w:cs="仿宋_GB2312"/>
          <w:b w:val="0"/>
          <w:color w:val="000000"/>
          <w:sz w:val="32"/>
          <w:szCs w:val="32"/>
          <w:lang w:eastAsia="zh-CN"/>
        </w:rPr>
        <w:t>项目增加</w:t>
      </w:r>
      <w:r>
        <w:rPr>
          <w:rFonts w:hint="eastAsia" w:ascii="仿宋_GB2312" w:hAnsi="仿宋_GB2312" w:eastAsia="仿宋_GB2312" w:cs="仿宋_GB2312"/>
          <w:color w:val="000000"/>
          <w:sz w:val="32"/>
          <w:szCs w:val="32"/>
          <w:shd w:val="clear" w:color="auto" w:fill="FFFFFF"/>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28.</w:t>
      </w:r>
      <w:r>
        <w:rPr>
          <w:rFonts w:hint="eastAsia" w:ascii="仿宋_GB2312" w:hAnsi="仿宋_GB2312" w:eastAsia="仿宋_GB2312" w:cs="仿宋_GB2312"/>
          <w:b/>
          <w:bCs/>
          <w:color w:val="000000"/>
          <w:sz w:val="32"/>
          <w:szCs w:val="32"/>
          <w:shd w:val="clear" w:color="auto" w:fill="FFFFFF"/>
          <w:lang w:val="en-US" w:eastAsia="zh-CN"/>
        </w:rPr>
        <w:t>其他农业支出2130199</w:t>
      </w:r>
      <w:r>
        <w:rPr>
          <w:rFonts w:hint="eastAsia" w:ascii="仿宋_GB2312" w:hAnsi="仿宋_GB2312" w:eastAsia="仿宋_GB2312" w:cs="仿宋_GB2312"/>
          <w:color w:val="000000"/>
          <w:sz w:val="32"/>
          <w:szCs w:val="32"/>
          <w:shd w:val="clear" w:color="auto" w:fill="FFFFFF"/>
          <w:lang w:val="en-US" w:eastAsia="zh-CN"/>
        </w:rPr>
        <w:t>：</w:t>
      </w:r>
      <w:r>
        <w:rPr>
          <w:rStyle w:val="14"/>
          <w:rFonts w:hint="eastAsia" w:ascii="仿宋" w:hAnsi="仿宋" w:eastAsia="仿宋"/>
          <w:b w:val="0"/>
          <w:bCs/>
          <w:color w:val="000000"/>
          <w:sz w:val="32"/>
          <w:szCs w:val="32"/>
          <w:lang w:val="en-US" w:eastAsia="zh-CN"/>
        </w:rPr>
        <w:t>支出决算为1.31万元，完成预算100%。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29.</w:t>
      </w:r>
      <w:r>
        <w:rPr>
          <w:rFonts w:hint="eastAsia" w:ascii="仿宋_GB2312" w:hAnsi="仿宋_GB2312" w:eastAsia="仿宋_GB2312" w:cs="仿宋_GB2312"/>
          <w:b/>
          <w:bCs/>
          <w:color w:val="000000"/>
          <w:sz w:val="32"/>
          <w:szCs w:val="32"/>
          <w:shd w:val="clear" w:color="auto" w:fill="FFFFFF"/>
          <w:lang w:val="en-US" w:eastAsia="zh-CN"/>
        </w:rPr>
        <w:t>农村基础设施建设2130504：</w:t>
      </w:r>
      <w:r>
        <w:rPr>
          <w:rStyle w:val="14"/>
          <w:rFonts w:hint="eastAsia" w:ascii="仿宋" w:hAnsi="仿宋" w:eastAsia="仿宋"/>
          <w:b w:val="0"/>
          <w:bCs/>
          <w:color w:val="000000"/>
          <w:sz w:val="32"/>
          <w:szCs w:val="32"/>
          <w:lang w:val="en-US" w:eastAsia="zh-CN"/>
        </w:rPr>
        <w:t>支出决算为61.67万元，完成预算100%。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30.</w:t>
      </w:r>
      <w:r>
        <w:rPr>
          <w:rFonts w:hint="eastAsia" w:ascii="仿宋_GB2312" w:hAnsi="仿宋_GB2312" w:eastAsia="仿宋_GB2312" w:cs="仿宋_GB2312"/>
          <w:b/>
          <w:bCs/>
          <w:color w:val="000000"/>
          <w:sz w:val="32"/>
          <w:szCs w:val="32"/>
          <w:shd w:val="clear" w:color="auto" w:fill="FFFFFF"/>
          <w:lang w:val="en-US" w:eastAsia="zh-CN"/>
        </w:rPr>
        <w:t>生产发展2130505</w:t>
      </w:r>
      <w:r>
        <w:rPr>
          <w:rFonts w:hint="eastAsia" w:ascii="仿宋_GB2312" w:hAnsi="仿宋_GB2312" w:eastAsia="仿宋_GB2312" w:cs="仿宋_GB2312"/>
          <w:color w:val="000000"/>
          <w:sz w:val="32"/>
          <w:szCs w:val="32"/>
          <w:shd w:val="clear" w:color="auto" w:fill="FFFFFF"/>
          <w:lang w:val="en-US" w:eastAsia="zh-CN"/>
        </w:rPr>
        <w:t>：</w:t>
      </w:r>
      <w:r>
        <w:rPr>
          <w:rStyle w:val="14"/>
          <w:rFonts w:hint="eastAsia" w:ascii="仿宋" w:hAnsi="仿宋" w:eastAsia="仿宋"/>
          <w:b w:val="0"/>
          <w:bCs/>
          <w:color w:val="000000"/>
          <w:sz w:val="32"/>
          <w:szCs w:val="32"/>
          <w:lang w:val="en-US" w:eastAsia="zh-CN"/>
        </w:rPr>
        <w:t>支出决算为25.76万元，完成预算100%。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31</w:t>
      </w:r>
      <w:r>
        <w:rPr>
          <w:rFonts w:hint="eastAsia" w:ascii="仿宋_GB2312" w:hAnsi="仿宋_GB2312" w:eastAsia="仿宋_GB2312" w:cs="仿宋_GB2312"/>
          <w:b/>
          <w:bCs/>
          <w:color w:val="000000"/>
          <w:sz w:val="32"/>
          <w:szCs w:val="32"/>
          <w:shd w:val="clear" w:color="auto" w:fill="FFFFFF"/>
          <w:lang w:val="en-US" w:eastAsia="zh-CN"/>
        </w:rPr>
        <w:t>.其他扶贫支出2130599：</w:t>
      </w:r>
      <w:r>
        <w:rPr>
          <w:rStyle w:val="14"/>
          <w:rFonts w:hint="eastAsia" w:ascii="仿宋" w:hAnsi="仿宋" w:eastAsia="仿宋"/>
          <w:b w:val="0"/>
          <w:bCs/>
          <w:color w:val="000000"/>
          <w:sz w:val="32"/>
          <w:szCs w:val="32"/>
          <w:lang w:val="en-US" w:eastAsia="zh-CN"/>
        </w:rPr>
        <w:t>支出决算为7.87万元，完成预算100%。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32.</w:t>
      </w:r>
      <w:r>
        <w:rPr>
          <w:rFonts w:hint="eastAsia" w:ascii="仿宋_GB2312" w:hAnsi="仿宋_GB2312" w:eastAsia="仿宋_GB2312" w:cs="仿宋_GB2312"/>
          <w:b/>
          <w:bCs/>
          <w:color w:val="000000"/>
          <w:sz w:val="32"/>
          <w:szCs w:val="32"/>
          <w:shd w:val="clear" w:color="auto" w:fill="FFFFFF"/>
          <w:lang w:val="en-US" w:eastAsia="zh-CN"/>
        </w:rPr>
        <w:t>农村综合改革21307：</w:t>
      </w:r>
      <w:r>
        <w:rPr>
          <w:rStyle w:val="14"/>
          <w:rFonts w:hint="eastAsia" w:ascii="仿宋" w:hAnsi="仿宋" w:eastAsia="仿宋"/>
          <w:b w:val="0"/>
          <w:bCs/>
          <w:color w:val="000000"/>
          <w:sz w:val="32"/>
          <w:szCs w:val="32"/>
          <w:lang w:val="en-US" w:eastAsia="zh-CN"/>
        </w:rPr>
        <w:t>支出决算为58.05万元，完成预算100%。</w:t>
      </w:r>
    </w:p>
    <w:p>
      <w:pPr>
        <w:spacing w:line="600" w:lineRule="exact"/>
        <w:ind w:firstLine="640" w:firstLineChars="200"/>
        <w:rPr>
          <w:rStyle w:val="14"/>
          <w:rFonts w:hint="eastAsia" w:ascii="仿宋" w:hAnsi="仿宋" w:eastAsia="仿宋"/>
          <w:b w:val="0"/>
          <w:bCs/>
          <w:color w:val="000000"/>
          <w:sz w:val="32"/>
          <w:szCs w:val="32"/>
        </w:rPr>
      </w:pPr>
      <w:r>
        <w:rPr>
          <w:rFonts w:hint="eastAsia" w:ascii="仿宋_GB2312" w:hAnsi="仿宋_GB2312" w:eastAsia="仿宋_GB2312" w:cs="仿宋_GB2312"/>
          <w:color w:val="000000"/>
          <w:sz w:val="32"/>
          <w:szCs w:val="32"/>
          <w:shd w:val="clear" w:color="auto" w:fill="FFFFFF"/>
          <w:lang w:val="en-US" w:eastAsia="zh-CN"/>
        </w:rPr>
        <w:t>33.</w:t>
      </w:r>
      <w:r>
        <w:rPr>
          <w:rFonts w:hint="eastAsia" w:ascii="仿宋_GB2312" w:hAnsi="仿宋_GB2312" w:eastAsia="仿宋_GB2312" w:cs="仿宋_GB2312"/>
          <w:b/>
          <w:bCs/>
          <w:color w:val="000000"/>
          <w:sz w:val="32"/>
          <w:szCs w:val="32"/>
          <w:shd w:val="clear" w:color="auto" w:fill="FFFFFF"/>
        </w:rPr>
        <w:t>住房保障</w:t>
      </w:r>
      <w:r>
        <w:rPr>
          <w:rFonts w:ascii="仿宋_GB2312" w:hAnsi="仿宋_GB2312" w:eastAsia="仿宋_GB2312" w:cs="仿宋_GB2312"/>
          <w:b/>
          <w:bCs/>
          <w:color w:val="000000"/>
          <w:sz w:val="32"/>
          <w:szCs w:val="32"/>
          <w:shd w:val="clear" w:color="auto" w:fill="FFFFFF"/>
        </w:rPr>
        <w:t>221</w:t>
      </w:r>
      <w:r>
        <w:rPr>
          <w:rFonts w:hint="eastAsia" w:ascii="仿宋_GB2312" w:hAnsi="仿宋_GB2312" w:eastAsia="仿宋_GB2312" w:cs="仿宋_GB2312"/>
          <w:b/>
          <w:bCs/>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rPr>
        <w:t>支出决算为</w:t>
      </w:r>
      <w:r>
        <w:rPr>
          <w:rFonts w:ascii="仿宋_GB2312" w:hAnsi="仿宋_GB2312" w:eastAsia="仿宋_GB2312" w:cs="仿宋_GB2312"/>
          <w:color w:val="000000"/>
          <w:sz w:val="32"/>
          <w:szCs w:val="32"/>
          <w:shd w:val="clear" w:color="auto" w:fill="FFFFFF"/>
        </w:rPr>
        <w:t>34.37</w:t>
      </w:r>
      <w:r>
        <w:rPr>
          <w:rFonts w:hint="eastAsia" w:ascii="仿宋_GB2312" w:hAnsi="仿宋_GB2312" w:eastAsia="仿宋_GB2312" w:cs="仿宋_GB2312"/>
          <w:color w:val="000000"/>
          <w:sz w:val="32"/>
          <w:szCs w:val="32"/>
          <w:shd w:val="clear" w:color="auto" w:fill="FFFFFF"/>
        </w:rPr>
        <w:t>万元，完成预算</w:t>
      </w:r>
      <w:r>
        <w:rPr>
          <w:rFonts w:ascii="仿宋_GB2312" w:hAnsi="仿宋_GB2312" w:eastAsia="仿宋_GB2312" w:cs="仿宋_GB2312"/>
          <w:color w:val="000000"/>
          <w:sz w:val="32"/>
          <w:szCs w:val="32"/>
          <w:shd w:val="clear" w:color="auto" w:fill="FFFFFF"/>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34.</w:t>
      </w:r>
      <w:r>
        <w:rPr>
          <w:rStyle w:val="14"/>
          <w:rFonts w:hint="eastAsia" w:ascii="仿宋" w:hAnsi="仿宋" w:eastAsia="仿宋"/>
          <w:b/>
          <w:bCs w:val="0"/>
          <w:color w:val="000000"/>
          <w:sz w:val="32"/>
          <w:szCs w:val="32"/>
          <w:lang w:val="en-US" w:eastAsia="zh-CN"/>
        </w:rPr>
        <w:t>住房公积金2210201</w:t>
      </w:r>
      <w:r>
        <w:rPr>
          <w:rStyle w:val="14"/>
          <w:rFonts w:hint="eastAsia" w:ascii="仿宋" w:hAnsi="仿宋" w:eastAsia="仿宋"/>
          <w:b w:val="0"/>
          <w:bCs/>
          <w:color w:val="000000"/>
          <w:sz w:val="32"/>
          <w:szCs w:val="32"/>
          <w:lang w:val="en-US" w:eastAsia="zh-CN"/>
        </w:rPr>
        <w:t>：支出决算为34.37万元，完成预算100%。</w:t>
      </w:r>
    </w:p>
    <w:p>
      <w:pPr>
        <w:spacing w:line="600" w:lineRule="exact"/>
        <w:ind w:firstLine="640" w:firstLineChars="200"/>
        <w:rPr>
          <w:rFonts w:ascii="仿宋" w:hAnsi="仿宋" w:eastAsia="仿宋"/>
          <w:b/>
          <w:color w:val="000000"/>
          <w:sz w:val="32"/>
          <w:szCs w:val="32"/>
        </w:rPr>
      </w:pPr>
      <w:r>
        <w:rPr>
          <w:rStyle w:val="14"/>
          <w:rFonts w:hint="eastAsia" w:ascii="仿宋" w:hAnsi="仿宋" w:eastAsia="仿宋"/>
          <w:b w:val="0"/>
          <w:bCs/>
          <w:color w:val="000000"/>
          <w:sz w:val="32"/>
          <w:szCs w:val="32"/>
          <w:lang w:val="en-US" w:eastAsia="zh-CN"/>
        </w:rPr>
        <w:t>35.</w:t>
      </w:r>
      <w:r>
        <w:rPr>
          <w:rStyle w:val="14"/>
          <w:rFonts w:hint="eastAsia" w:ascii="仿宋" w:hAnsi="仿宋" w:eastAsia="仿宋"/>
          <w:color w:val="000000"/>
          <w:sz w:val="32"/>
          <w:szCs w:val="32"/>
        </w:rPr>
        <w:t>其他支出</w:t>
      </w:r>
      <w:r>
        <w:rPr>
          <w:rStyle w:val="14"/>
          <w:rFonts w:ascii="仿宋" w:hAnsi="仿宋" w:eastAsia="仿宋"/>
          <w:color w:val="000000"/>
          <w:sz w:val="32"/>
          <w:szCs w:val="32"/>
        </w:rPr>
        <w:t>229</w:t>
      </w:r>
      <w:r>
        <w:rPr>
          <w:rStyle w:val="14"/>
          <w:rFonts w:hint="eastAsia" w:ascii="仿宋" w:hAnsi="仿宋" w:eastAsia="仿宋"/>
          <w:color w:val="000000"/>
          <w:sz w:val="32"/>
          <w:szCs w:val="32"/>
          <w:lang w:val="en-US" w:eastAsia="zh-CN"/>
        </w:rPr>
        <w:t>9901</w:t>
      </w:r>
      <w:r>
        <w:rPr>
          <w:rStyle w:val="14"/>
          <w:rFonts w:hint="eastAsia" w:ascii="仿宋" w:hAnsi="仿宋" w:eastAsia="仿宋"/>
          <w:color w:val="000000"/>
          <w:sz w:val="32"/>
          <w:szCs w:val="32"/>
        </w:rPr>
        <w:t>：</w:t>
      </w:r>
      <w:r>
        <w:rPr>
          <w:rStyle w:val="14"/>
          <w:rFonts w:hint="eastAsia" w:ascii="仿宋" w:hAnsi="仿宋" w:eastAsia="仿宋"/>
          <w:b w:val="0"/>
          <w:bCs/>
          <w:color w:val="000000"/>
          <w:sz w:val="32"/>
          <w:szCs w:val="32"/>
        </w:rPr>
        <w:t>支出决算为</w:t>
      </w:r>
      <w:r>
        <w:rPr>
          <w:rStyle w:val="14"/>
          <w:rFonts w:ascii="仿宋" w:hAnsi="仿宋" w:eastAsia="仿宋"/>
          <w:b w:val="0"/>
          <w:bCs/>
          <w:color w:val="000000"/>
          <w:sz w:val="32"/>
          <w:szCs w:val="32"/>
        </w:rPr>
        <w:t>19.58</w:t>
      </w:r>
      <w:r>
        <w:rPr>
          <w:rStyle w:val="14"/>
          <w:rFonts w:hint="eastAsia" w:ascii="仿宋" w:hAnsi="仿宋" w:eastAsia="仿宋"/>
          <w:b w:val="0"/>
          <w:bCs/>
          <w:color w:val="000000"/>
          <w:sz w:val="32"/>
          <w:szCs w:val="32"/>
        </w:rPr>
        <w:t>万元，</w:t>
      </w:r>
      <w:r>
        <w:rPr>
          <w:rFonts w:hint="eastAsia" w:ascii="仿宋_GB2312" w:hAnsi="仿宋_GB2312" w:eastAsia="仿宋_GB2312" w:cs="仿宋_GB2312"/>
          <w:color w:val="000000"/>
          <w:sz w:val="32"/>
          <w:szCs w:val="32"/>
          <w:shd w:val="clear" w:color="auto" w:fill="FFFFFF"/>
        </w:rPr>
        <w:t>完成预算</w:t>
      </w:r>
      <w:r>
        <w:rPr>
          <w:rFonts w:ascii="仿宋_GB2312" w:hAnsi="仿宋_GB2312" w:eastAsia="仿宋_GB2312" w:cs="仿宋_GB2312"/>
          <w:color w:val="000000"/>
          <w:sz w:val="32"/>
          <w:szCs w:val="32"/>
          <w:shd w:val="clear" w:color="auto" w:fill="FFFFFF"/>
        </w:rPr>
        <w:t>100%</w:t>
      </w:r>
      <w:r>
        <w:rPr>
          <w:rStyle w:val="14"/>
          <w:rFonts w:hint="eastAsia" w:ascii="仿宋" w:hAnsi="仿宋" w:eastAsia="仿宋"/>
          <w:b w:val="0"/>
          <w:bCs/>
          <w:color w:val="000000"/>
          <w:sz w:val="32"/>
          <w:szCs w:val="32"/>
        </w:rPr>
        <w:t>。</w:t>
      </w:r>
    </w:p>
    <w:p>
      <w:pPr>
        <w:tabs>
          <w:tab w:val="right" w:pos="8306"/>
        </w:tabs>
        <w:spacing w:line="600" w:lineRule="exact"/>
        <w:ind w:firstLine="640"/>
        <w:outlineLvl w:val="1"/>
        <w:rPr>
          <w:rStyle w:val="18"/>
        </w:rPr>
      </w:pPr>
      <w:bookmarkStart w:id="37" w:name="_Toc15377214"/>
      <w:bookmarkStart w:id="38"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18"/>
          <w:rFonts w:hint="eastAsia" w:ascii="黑体" w:hAnsi="黑体" w:eastAsia="黑体"/>
          <w:b w:val="0"/>
        </w:rPr>
        <w:t>般公共预算财政拨款基本支出决算情况说明</w:t>
      </w:r>
      <w:bookmarkEnd w:id="37"/>
      <w:bookmarkEnd w:id="38"/>
      <w:r>
        <w:rPr>
          <w:rStyle w:val="18"/>
          <w:rFonts w:ascii="黑体" w:hAnsi="黑体" w:eastAsia="黑体"/>
          <w:b w:val="0"/>
        </w:rPr>
        <w:tab/>
      </w:r>
    </w:p>
    <w:p>
      <w:pPr>
        <w:spacing w:line="600" w:lineRule="exact"/>
        <w:ind w:firstLine="645"/>
        <w:rPr>
          <w:rFonts w:ascii="仿宋" w:hAnsi="仿宋" w:eastAsia="仿宋"/>
          <w:b/>
          <w:color w:val="FF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年一般公共预算财政拨款基本支出</w:t>
      </w:r>
      <w:r>
        <w:rPr>
          <w:rFonts w:ascii="仿宋" w:hAnsi="仿宋" w:eastAsia="仿宋"/>
          <w:color w:val="000000"/>
          <w:sz w:val="32"/>
          <w:szCs w:val="32"/>
        </w:rPr>
        <w:t>485.87</w:t>
      </w:r>
      <w:r>
        <w:rPr>
          <w:rFonts w:hint="eastAsia" w:ascii="仿宋" w:hAnsi="仿宋" w:eastAsia="仿宋"/>
          <w:color w:val="000000"/>
          <w:sz w:val="32"/>
          <w:szCs w:val="32"/>
        </w:rPr>
        <w:t>万元，其中：人员经费</w:t>
      </w:r>
      <w:r>
        <w:rPr>
          <w:rFonts w:ascii="仿宋" w:hAnsi="仿宋" w:eastAsia="仿宋"/>
          <w:color w:val="000000"/>
          <w:sz w:val="32"/>
          <w:szCs w:val="32"/>
        </w:rPr>
        <w:t>485.87</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74.9万元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213.27万元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57.3万元</w:t>
      </w:r>
      <w:r>
        <w:rPr>
          <w:rFonts w:hint="eastAsia" w:ascii="仿宋" w:hAnsi="仿宋" w:eastAsia="仿宋"/>
          <w:color w:val="000000"/>
          <w:sz w:val="32"/>
          <w:szCs w:val="32"/>
        </w:rPr>
        <w:t>、绩效工资</w:t>
      </w:r>
      <w:r>
        <w:rPr>
          <w:rFonts w:hint="eastAsia" w:ascii="仿宋" w:hAnsi="仿宋" w:eastAsia="仿宋"/>
          <w:color w:val="000000"/>
          <w:sz w:val="32"/>
          <w:szCs w:val="32"/>
          <w:lang w:val="en-US" w:eastAsia="zh-CN"/>
        </w:rPr>
        <w:t>7.88万元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44.033万元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17.61万元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职工基本医疗保险缴费</w:t>
      </w:r>
      <w:r>
        <w:rPr>
          <w:rFonts w:hint="eastAsia" w:ascii="仿宋" w:hAnsi="仿宋" w:eastAsia="仿宋"/>
          <w:color w:val="000000"/>
          <w:sz w:val="32"/>
          <w:szCs w:val="32"/>
          <w:lang w:val="en-US" w:eastAsia="zh-CN"/>
        </w:rPr>
        <w:t>14.74万元、</w:t>
      </w:r>
      <w:r>
        <w:rPr>
          <w:rFonts w:hint="eastAsia" w:ascii="仿宋" w:hAnsi="仿宋" w:eastAsia="仿宋"/>
          <w:color w:val="000000"/>
          <w:sz w:val="32"/>
          <w:szCs w:val="32"/>
          <w:lang w:eastAsia="zh-CN"/>
        </w:rPr>
        <w:t>公务员医疗补助缴费</w:t>
      </w:r>
      <w:r>
        <w:rPr>
          <w:rFonts w:hint="eastAsia" w:ascii="仿宋" w:hAnsi="仿宋" w:eastAsia="仿宋"/>
          <w:color w:val="000000"/>
          <w:sz w:val="32"/>
          <w:szCs w:val="32"/>
          <w:lang w:val="en-US" w:eastAsia="zh-CN"/>
        </w:rPr>
        <w:t>4.18万元、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4.97万元</w:t>
      </w:r>
      <w:r>
        <w:rPr>
          <w:rFonts w:hint="eastAsia" w:ascii="仿宋" w:hAnsi="仿宋" w:eastAsia="仿宋"/>
          <w:color w:val="000000"/>
          <w:sz w:val="32"/>
          <w:szCs w:val="32"/>
        </w:rPr>
        <w:t>、抚恤金</w:t>
      </w:r>
      <w:r>
        <w:rPr>
          <w:rFonts w:hint="eastAsia" w:ascii="仿宋" w:hAnsi="仿宋" w:eastAsia="仿宋"/>
          <w:color w:val="000000"/>
          <w:sz w:val="32"/>
          <w:szCs w:val="32"/>
          <w:lang w:val="en-US" w:eastAsia="zh-CN"/>
        </w:rPr>
        <w:t>4.49万元</w:t>
      </w:r>
      <w:r>
        <w:rPr>
          <w:rFonts w:hint="eastAsia" w:ascii="仿宋" w:hAnsi="仿宋" w:eastAsia="仿宋"/>
          <w:color w:val="000000"/>
          <w:sz w:val="32"/>
          <w:szCs w:val="32"/>
        </w:rPr>
        <w:t>、生活补助</w:t>
      </w:r>
      <w:r>
        <w:rPr>
          <w:rFonts w:hint="eastAsia" w:ascii="仿宋" w:hAnsi="仿宋" w:eastAsia="仿宋"/>
          <w:color w:val="000000"/>
          <w:sz w:val="32"/>
          <w:szCs w:val="32"/>
          <w:lang w:val="en-US" w:eastAsia="zh-CN"/>
        </w:rPr>
        <w:t>0.62万元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2.45万元</w:t>
      </w:r>
      <w:r>
        <w:rPr>
          <w:rFonts w:hint="eastAsia" w:ascii="仿宋" w:hAnsi="仿宋" w:eastAsia="仿宋"/>
          <w:color w:val="000000"/>
          <w:sz w:val="32"/>
          <w:szCs w:val="32"/>
        </w:rPr>
        <w:t>、奖励金</w:t>
      </w:r>
      <w:r>
        <w:rPr>
          <w:rFonts w:hint="eastAsia" w:ascii="仿宋" w:hAnsi="仿宋" w:eastAsia="仿宋"/>
          <w:color w:val="000000"/>
          <w:sz w:val="32"/>
          <w:szCs w:val="32"/>
          <w:lang w:val="en-US" w:eastAsia="zh-CN"/>
        </w:rPr>
        <w:t>0.009万元</w:t>
      </w:r>
      <w:r>
        <w:rPr>
          <w:rFonts w:hint="eastAsia" w:ascii="仿宋" w:hAnsi="仿宋" w:eastAsia="仿宋"/>
          <w:color w:val="000000"/>
          <w:sz w:val="32"/>
          <w:szCs w:val="32"/>
        </w:rPr>
        <w:t>、住房公积金</w:t>
      </w:r>
      <w:r>
        <w:rPr>
          <w:rFonts w:hint="eastAsia" w:ascii="仿宋" w:hAnsi="仿宋" w:eastAsia="仿宋"/>
          <w:color w:val="000000"/>
          <w:sz w:val="32"/>
          <w:szCs w:val="32"/>
          <w:lang w:val="en-US" w:eastAsia="zh-CN"/>
        </w:rPr>
        <w:t>34.36万元</w:t>
      </w:r>
      <w:r>
        <w:rPr>
          <w:rFonts w:hint="eastAsia" w:ascii="仿宋" w:hAnsi="仿宋" w:eastAsia="仿宋"/>
          <w:color w:val="000000"/>
          <w:sz w:val="32"/>
          <w:szCs w:val="32"/>
        </w:rPr>
        <w:t>、其他对个人和家庭的补助</w:t>
      </w:r>
      <w:r>
        <w:rPr>
          <w:rFonts w:hint="eastAsia" w:ascii="仿宋" w:hAnsi="仿宋" w:eastAsia="仿宋"/>
          <w:color w:val="000000"/>
          <w:sz w:val="32"/>
          <w:szCs w:val="32"/>
          <w:lang w:val="en-US" w:eastAsia="zh-CN"/>
        </w:rPr>
        <w:t>10.13万元</w:t>
      </w:r>
      <w:r>
        <w:rPr>
          <w:rFonts w:hint="eastAsia" w:ascii="仿宋" w:hAnsi="仿宋" w:eastAsia="仿宋"/>
          <w:color w:val="000000"/>
          <w:sz w:val="32"/>
          <w:szCs w:val="32"/>
        </w:rPr>
        <w:t>支出等。</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ascii="仿宋" w:hAnsi="仿宋" w:eastAsia="仿宋"/>
          <w:color w:val="000000"/>
          <w:sz w:val="32"/>
          <w:szCs w:val="32"/>
        </w:rPr>
        <w:t>39.</w:t>
      </w:r>
      <w:r>
        <w:rPr>
          <w:rFonts w:hint="eastAsia" w:ascii="仿宋" w:hAnsi="仿宋" w:eastAsia="仿宋"/>
          <w:color w:val="000000"/>
          <w:sz w:val="32"/>
          <w:szCs w:val="32"/>
          <w:lang w:val="en-US" w:eastAsia="zh-CN"/>
        </w:rPr>
        <w:t>7</w:t>
      </w:r>
      <w:r>
        <w:rPr>
          <w:rFonts w:ascii="仿宋" w:hAnsi="仿宋" w:eastAsia="仿宋"/>
          <w:color w:val="000000"/>
          <w:sz w:val="32"/>
          <w:szCs w:val="32"/>
        </w:rPr>
        <w:t>1</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14.02万元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3.66万元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3万元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4万元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1万元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2万元</w:t>
      </w:r>
      <w:r>
        <w:rPr>
          <w:rFonts w:hint="eastAsia" w:ascii="仿宋" w:hAnsi="仿宋" w:eastAsia="仿宋"/>
          <w:color w:val="000000"/>
          <w:sz w:val="32"/>
          <w:szCs w:val="32"/>
        </w:rPr>
        <w:t>、维修（护）费</w:t>
      </w:r>
      <w:r>
        <w:rPr>
          <w:rFonts w:hint="eastAsia" w:ascii="仿宋" w:hAnsi="仿宋" w:eastAsia="仿宋"/>
          <w:color w:val="000000"/>
          <w:sz w:val="32"/>
          <w:szCs w:val="32"/>
          <w:lang w:val="en-US" w:eastAsia="zh-CN"/>
        </w:rPr>
        <w:t>1.41万元</w:t>
      </w:r>
      <w:r>
        <w:rPr>
          <w:rFonts w:hint="eastAsia" w:ascii="仿宋" w:hAnsi="仿宋" w:eastAsia="仿宋"/>
          <w:color w:val="000000"/>
          <w:sz w:val="32"/>
          <w:szCs w:val="32"/>
        </w:rPr>
        <w:t>、培训费</w:t>
      </w:r>
      <w:r>
        <w:rPr>
          <w:rFonts w:hint="eastAsia" w:ascii="仿宋" w:hAnsi="仿宋" w:eastAsia="仿宋"/>
          <w:color w:val="000000"/>
          <w:sz w:val="32"/>
          <w:szCs w:val="32"/>
          <w:lang w:val="en-US" w:eastAsia="zh-CN"/>
        </w:rPr>
        <w:t>1万元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2万元</w:t>
      </w:r>
      <w:r>
        <w:rPr>
          <w:rFonts w:hint="eastAsia" w:ascii="仿宋" w:hAnsi="仿宋" w:eastAsia="仿宋"/>
          <w:color w:val="000000"/>
          <w:sz w:val="32"/>
          <w:szCs w:val="32"/>
        </w:rPr>
        <w:t>、公务用车运行维护费</w:t>
      </w:r>
      <w:r>
        <w:rPr>
          <w:rFonts w:hint="eastAsia" w:ascii="仿宋" w:hAnsi="仿宋" w:eastAsia="仿宋"/>
          <w:color w:val="000000"/>
          <w:sz w:val="32"/>
          <w:szCs w:val="32"/>
          <w:lang w:val="en-US" w:eastAsia="zh-CN"/>
        </w:rPr>
        <w:t>7.63万元</w:t>
      </w:r>
      <w:r>
        <w:rPr>
          <w:rFonts w:hint="eastAsia" w:ascii="仿宋" w:hAnsi="仿宋" w:eastAsia="仿宋"/>
          <w:color w:val="000000"/>
          <w:sz w:val="32"/>
          <w:szCs w:val="32"/>
        </w:rPr>
        <w:t>支出等。</w:t>
      </w:r>
    </w:p>
    <w:p>
      <w:pPr>
        <w:spacing w:line="600" w:lineRule="exact"/>
        <w:ind w:firstLine="640"/>
        <w:outlineLvl w:val="1"/>
        <w:rPr>
          <w:rStyle w:val="18"/>
          <w:rFonts w:ascii="黑体" w:hAnsi="黑体" w:eastAsia="黑体"/>
          <w:b w:val="0"/>
        </w:rPr>
      </w:pPr>
      <w:bookmarkStart w:id="39" w:name="_Toc15377215"/>
      <w:bookmarkStart w:id="40" w:name="_Toc15396609"/>
      <w:r>
        <w:rPr>
          <w:rFonts w:hint="eastAsia" w:ascii="黑体" w:eastAsia="黑体"/>
          <w:color w:val="000000"/>
          <w:sz w:val="32"/>
          <w:szCs w:val="32"/>
        </w:rPr>
        <w:t>七、</w:t>
      </w:r>
      <w:r>
        <w:rPr>
          <w:rStyle w:val="18"/>
          <w:rFonts w:hint="eastAsia" w:ascii="黑体" w:hAnsi="黑体" w:eastAsia="黑体"/>
        </w:rPr>
        <w:t>“</w:t>
      </w:r>
      <w:r>
        <w:rPr>
          <w:rStyle w:val="18"/>
          <w:rFonts w:hint="eastAsia" w:ascii="黑体" w:hAnsi="黑体" w:eastAsia="黑体"/>
          <w:b w:val="0"/>
        </w:rPr>
        <w:t>三公”经费财政拨款支出决算情况说明</w:t>
      </w:r>
      <w:bookmarkEnd w:id="39"/>
      <w:bookmarkEnd w:id="40"/>
    </w:p>
    <w:p>
      <w:pPr>
        <w:spacing w:line="600" w:lineRule="exact"/>
        <w:ind w:firstLine="640"/>
        <w:outlineLvl w:val="2"/>
        <w:rPr>
          <w:rFonts w:ascii="仿宋" w:hAnsi="仿宋" w:eastAsia="仿宋"/>
          <w:b/>
          <w:color w:val="000000"/>
          <w:sz w:val="32"/>
          <w:szCs w:val="32"/>
        </w:rPr>
      </w:pPr>
      <w:bookmarkStart w:id="41" w:name="_Toc15377216"/>
      <w:r>
        <w:rPr>
          <w:rFonts w:hint="eastAsia" w:ascii="仿宋" w:hAnsi="仿宋" w:eastAsia="仿宋"/>
          <w:b/>
          <w:color w:val="000000"/>
          <w:sz w:val="32"/>
          <w:szCs w:val="32"/>
        </w:rPr>
        <w:t>（一）“三公”经费财政拨款支出决算总体情况说明</w:t>
      </w:r>
      <w:bookmarkEnd w:id="41"/>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年“三公”经费财政拨款支出决算为</w:t>
      </w:r>
      <w:r>
        <w:rPr>
          <w:rFonts w:ascii="仿宋" w:hAnsi="仿宋" w:eastAsia="仿宋"/>
          <w:color w:val="000000"/>
          <w:sz w:val="32"/>
          <w:szCs w:val="32"/>
        </w:rPr>
        <w:t>8.92</w:t>
      </w:r>
      <w:r>
        <w:rPr>
          <w:rFonts w:hint="eastAsia" w:ascii="仿宋" w:hAnsi="仿宋" w:eastAsia="仿宋"/>
          <w:color w:val="000000"/>
          <w:sz w:val="32"/>
          <w:szCs w:val="32"/>
        </w:rPr>
        <w:t>万元，完成预算</w:t>
      </w:r>
      <w:r>
        <w:rPr>
          <w:rFonts w:ascii="仿宋" w:hAnsi="仿宋" w:eastAsia="仿宋"/>
          <w:color w:val="000000"/>
          <w:sz w:val="32"/>
          <w:szCs w:val="32"/>
        </w:rPr>
        <w:t>100%</w:t>
      </w:r>
      <w:r>
        <w:rPr>
          <w:rFonts w:hint="eastAsia" w:ascii="仿宋" w:hAnsi="仿宋" w:eastAsia="仿宋"/>
          <w:color w:val="000000"/>
          <w:sz w:val="32"/>
          <w:szCs w:val="32"/>
        </w:rPr>
        <w:t>，决算数与预算数持平。</w:t>
      </w:r>
    </w:p>
    <w:p>
      <w:pPr>
        <w:spacing w:line="600" w:lineRule="exact"/>
        <w:ind w:firstLine="640"/>
        <w:outlineLvl w:val="2"/>
        <w:rPr>
          <w:rFonts w:ascii="仿宋" w:hAnsi="仿宋" w:eastAsia="仿宋"/>
          <w:b/>
          <w:color w:val="000000"/>
          <w:sz w:val="32"/>
          <w:szCs w:val="32"/>
        </w:rPr>
      </w:pPr>
      <w:bookmarkStart w:id="42" w:name="_Toc15377217"/>
      <w:r>
        <w:rPr>
          <w:rFonts w:hint="eastAsia" w:ascii="仿宋" w:hAnsi="仿宋" w:eastAsia="仿宋"/>
          <w:b/>
          <w:color w:val="000000"/>
          <w:sz w:val="32"/>
          <w:szCs w:val="32"/>
        </w:rPr>
        <w:t>（二）“三公”经费财政拨款支出决算具体情况说明</w:t>
      </w:r>
      <w:bookmarkEnd w:id="42"/>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年“三公”经费财政拨款支出决算中，因公出国（境）费支出决算</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；公务用车购置及运行维护费支出决算</w:t>
      </w:r>
      <w:r>
        <w:rPr>
          <w:rFonts w:ascii="仿宋" w:hAnsi="仿宋" w:eastAsia="仿宋"/>
          <w:color w:val="000000"/>
          <w:sz w:val="32"/>
          <w:szCs w:val="32"/>
        </w:rPr>
        <w:t>8.92</w:t>
      </w:r>
      <w:r>
        <w:rPr>
          <w:rFonts w:hint="eastAsia" w:ascii="仿宋" w:hAnsi="仿宋" w:eastAsia="仿宋"/>
          <w:color w:val="000000"/>
          <w:sz w:val="32"/>
          <w:szCs w:val="32"/>
        </w:rPr>
        <w:t>万元，占</w:t>
      </w:r>
      <w:r>
        <w:rPr>
          <w:rFonts w:ascii="仿宋" w:hAnsi="仿宋" w:eastAsia="仿宋"/>
          <w:color w:val="000000"/>
          <w:sz w:val="32"/>
          <w:szCs w:val="32"/>
        </w:rPr>
        <w:t>100%</w:t>
      </w:r>
      <w:r>
        <w:rPr>
          <w:rFonts w:hint="eastAsia" w:ascii="仿宋" w:hAnsi="仿宋" w:eastAsia="仿宋"/>
          <w:color w:val="000000"/>
          <w:sz w:val="32"/>
          <w:szCs w:val="32"/>
        </w:rPr>
        <w:t>；公务接待费支出决算</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lang w:eastAsia="zh-CN"/>
        </w:rPr>
      </w:pPr>
      <w:r>
        <w:pict>
          <v:shape id="_x0000_s1042" o:spid="_x0000_s1042" o:spt="75" type="#_x0000_t75" style="position:absolute;left:0pt;margin-left:30.5pt;margin-top:44.25pt;height:217.5pt;width:340.5pt;mso-wrap-distance-bottom:0pt;mso-wrap-distance-top:0pt;z-index:251668480;mso-width-relative:page;mso-height-relative:page;" filled="f" o:preferrelative="t" stroked="f" coordsize="21600,21600" o:gfxdata="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">
            <v:path/>
            <v:fill on="f" focussize="0,0"/>
            <v:stroke on="f"/>
            <v:imagedata r:id="rId9" o:title=""/>
            <o:lock v:ext="edit" aspectratio="f"/>
            <w10:wrap type="topAndBottom"/>
          </v:shape>
        </w:pict>
      </w:r>
      <w:r>
        <w:rPr>
          <w:rFonts w:hint="eastAsia" w:ascii="仿宋" w:hAnsi="仿宋" w:eastAsia="仿宋"/>
          <w:color w:val="000000"/>
          <w:sz w:val="32"/>
          <w:szCs w:val="32"/>
        </w:rPr>
        <w:t>（图</w:t>
      </w:r>
      <w:r>
        <w:rPr>
          <w:rFonts w:ascii="仿宋" w:hAnsi="仿宋" w:eastAsia="仿宋"/>
          <w:color w:val="000000"/>
          <w:sz w:val="32"/>
          <w:szCs w:val="32"/>
        </w:rPr>
        <w:t>8</w:t>
      </w:r>
      <w:r>
        <w:rPr>
          <w:rFonts w:hint="eastAsia" w:ascii="仿宋" w:hAnsi="仿宋" w:eastAsia="仿宋"/>
          <w:color w:val="000000"/>
          <w:sz w:val="32"/>
          <w:szCs w:val="32"/>
        </w:rPr>
        <w:t>：“三公”经费财政拨款支出结构）（饼状图）</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0%</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ascii="仿宋_GB2312" w:eastAsia="仿宋_GB2312"/>
          <w:color w:val="000000"/>
          <w:sz w:val="32"/>
          <w:szCs w:val="32"/>
        </w:rPr>
        <w:t>0</w:t>
      </w:r>
      <w:r>
        <w:rPr>
          <w:rFonts w:hint="eastAsia" w:ascii="仿宋_GB2312" w:eastAsia="仿宋_GB2312"/>
          <w:color w:val="000000"/>
          <w:sz w:val="32"/>
          <w:szCs w:val="32"/>
        </w:rPr>
        <w:t>次，出国（境）</w:t>
      </w:r>
      <w:r>
        <w:rPr>
          <w:rFonts w:ascii="仿宋_GB2312" w:eastAsia="仿宋_GB2312"/>
          <w:color w:val="000000"/>
          <w:sz w:val="32"/>
          <w:szCs w:val="32"/>
        </w:rPr>
        <w:t>0</w:t>
      </w:r>
      <w:r>
        <w:rPr>
          <w:rFonts w:hint="eastAsia" w:ascii="仿宋_GB2312" w:eastAsia="仿宋_GB2312"/>
          <w:color w:val="000000"/>
          <w:sz w:val="32"/>
          <w:szCs w:val="32"/>
        </w:rPr>
        <w:t>人。因公出国（境）支出决算比</w:t>
      </w:r>
      <w:r>
        <w:rPr>
          <w:rFonts w:ascii="仿宋_GB2312" w:eastAsia="仿宋_GB2312"/>
          <w:color w:val="000000"/>
          <w:sz w:val="32"/>
          <w:szCs w:val="32"/>
        </w:rPr>
        <w:t>2017</w:t>
      </w:r>
      <w:r>
        <w:rPr>
          <w:rFonts w:hint="eastAsia" w:ascii="仿宋_GB2312" w:eastAsia="仿宋_GB2312"/>
          <w:color w:val="000000"/>
          <w:sz w:val="32"/>
          <w:szCs w:val="32"/>
        </w:rPr>
        <w:t>年持平。</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ascii="仿宋_GB2312" w:eastAsia="仿宋_GB2312"/>
          <w:color w:val="000000"/>
          <w:sz w:val="32"/>
          <w:szCs w:val="32"/>
        </w:rPr>
        <w:t>8.92</w:t>
      </w:r>
      <w:r>
        <w:rPr>
          <w:rFonts w:hint="eastAsia" w:ascii="仿宋_GB2312" w:eastAsia="仿宋_GB2312"/>
          <w:color w:val="000000"/>
          <w:sz w:val="32"/>
          <w:szCs w:val="32"/>
        </w:rPr>
        <w:t>万元</w:t>
      </w:r>
      <w:r>
        <w:rPr>
          <w:rFonts w:ascii="仿宋_GB2312" w:eastAsia="仿宋_GB2312"/>
          <w:color w:val="000000"/>
          <w:sz w:val="32"/>
          <w:szCs w:val="32"/>
        </w:rPr>
        <w:t>,</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ascii="仿宋_GB2312" w:eastAsia="仿宋_GB2312"/>
          <w:color w:val="000000"/>
          <w:sz w:val="32"/>
          <w:szCs w:val="32"/>
        </w:rPr>
        <w:t>32800</w:t>
      </w:r>
      <w:r>
        <w:rPr>
          <w:rFonts w:hint="eastAsia" w:ascii="仿宋_GB2312" w:eastAsia="仿宋_GB2312"/>
          <w:color w:val="000000"/>
          <w:sz w:val="32"/>
          <w:szCs w:val="32"/>
        </w:rPr>
        <w:t>万元，增长</w:t>
      </w:r>
      <w:r>
        <w:rPr>
          <w:rFonts w:ascii="仿宋_GB2312" w:eastAsia="仿宋_GB2312"/>
          <w:color w:val="000000"/>
          <w:sz w:val="32"/>
          <w:szCs w:val="32"/>
        </w:rPr>
        <w:t>37%</w:t>
      </w:r>
      <w:r>
        <w:rPr>
          <w:rFonts w:hint="eastAsia" w:ascii="仿宋_GB2312" w:eastAsia="仿宋_GB2312"/>
          <w:color w:val="000000"/>
          <w:sz w:val="32"/>
          <w:szCs w:val="32"/>
        </w:rPr>
        <w:t>。主要原因是公务用车维修维护费用增加。</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b/>
          <w:color w:val="000000"/>
          <w:sz w:val="32"/>
          <w:szCs w:val="32"/>
          <w:lang w:val="en-US" w:eastAsia="zh-CN"/>
        </w:rPr>
        <w:t>0</w:t>
      </w:r>
      <w:r>
        <w:rPr>
          <w:rFonts w:hint="eastAsia" w:ascii="仿宋_GB2312" w:eastAsia="仿宋_GB2312"/>
          <w:color w:val="000000"/>
          <w:sz w:val="32"/>
          <w:szCs w:val="32"/>
        </w:rPr>
        <w:t>万元。全年按规定更新购置公务用车</w:t>
      </w:r>
      <w:r>
        <w:rPr>
          <w:rFonts w:ascii="仿宋_GB2312" w:eastAsia="仿宋_GB2312"/>
          <w:color w:val="000000"/>
          <w:sz w:val="32"/>
          <w:szCs w:val="32"/>
        </w:rPr>
        <w:t>0</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万元，越野车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万元，载客汽车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万元。截至</w:t>
      </w:r>
      <w:r>
        <w:rPr>
          <w:rFonts w:ascii="仿宋_GB2312" w:eastAsia="仿宋_GB2312"/>
          <w:color w:val="000000"/>
          <w:sz w:val="32"/>
          <w:szCs w:val="32"/>
        </w:rPr>
        <w:t>2018</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2</w:t>
      </w:r>
      <w:r>
        <w:rPr>
          <w:rFonts w:hint="eastAsia" w:ascii="仿宋_GB2312" w:eastAsia="仿宋_GB2312"/>
          <w:color w:val="000000"/>
          <w:sz w:val="32"/>
          <w:szCs w:val="32"/>
        </w:rPr>
        <w:t>辆，其中：轿车</w:t>
      </w:r>
      <w:r>
        <w:rPr>
          <w:rFonts w:ascii="仿宋_GB2312" w:eastAsia="仿宋_GB2312"/>
          <w:color w:val="000000"/>
          <w:sz w:val="32"/>
          <w:szCs w:val="32"/>
        </w:rPr>
        <w:t>1</w:t>
      </w:r>
      <w:r>
        <w:rPr>
          <w:rFonts w:hint="eastAsia" w:ascii="仿宋_GB2312" w:eastAsia="仿宋_GB2312"/>
          <w:color w:val="000000"/>
          <w:sz w:val="32"/>
          <w:szCs w:val="32"/>
        </w:rPr>
        <w:t>辆、越野车</w:t>
      </w:r>
      <w:r>
        <w:rPr>
          <w:rFonts w:ascii="仿宋_GB2312" w:eastAsia="仿宋_GB2312"/>
          <w:color w:val="000000"/>
          <w:sz w:val="32"/>
          <w:szCs w:val="32"/>
        </w:rPr>
        <w:t>1</w:t>
      </w:r>
      <w:r>
        <w:rPr>
          <w:rFonts w:hint="eastAsia" w:ascii="仿宋_GB2312" w:eastAsia="仿宋_GB2312"/>
          <w:color w:val="000000"/>
          <w:sz w:val="32"/>
          <w:szCs w:val="32"/>
        </w:rPr>
        <w:t>辆、载客汽车</w:t>
      </w:r>
      <w:r>
        <w:rPr>
          <w:rFonts w:ascii="仿宋_GB2312" w:eastAsia="仿宋_GB2312"/>
          <w:color w:val="000000"/>
          <w:sz w:val="32"/>
          <w:szCs w:val="32"/>
        </w:rPr>
        <w:t>0</w:t>
      </w:r>
      <w:r>
        <w:rPr>
          <w:rFonts w:hint="eastAsia" w:ascii="仿宋_GB2312" w:eastAsia="仿宋_GB2312"/>
          <w:color w:val="000000"/>
          <w:sz w:val="32"/>
          <w:szCs w:val="32"/>
        </w:rPr>
        <w:t>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ascii="仿宋_GB2312" w:eastAsia="仿宋_GB2312"/>
          <w:color w:val="000000"/>
          <w:sz w:val="32"/>
          <w:szCs w:val="32"/>
        </w:rPr>
        <w:t>8.92</w:t>
      </w:r>
      <w:r>
        <w:rPr>
          <w:rFonts w:hint="eastAsia" w:ascii="仿宋_GB2312" w:eastAsia="仿宋_GB2312"/>
          <w:color w:val="000000"/>
          <w:sz w:val="32"/>
          <w:szCs w:val="32"/>
        </w:rPr>
        <w:t>万元。主要用于主要用于到县城开会、办事等所需的公务用车燃料费、维修费、保险费等支出。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0%</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2017</w:t>
      </w:r>
      <w:r>
        <w:rPr>
          <w:rFonts w:hint="eastAsia" w:ascii="仿宋_GB2312" w:eastAsia="仿宋_GB2312"/>
          <w:color w:val="000000"/>
          <w:sz w:val="32"/>
          <w:szCs w:val="32"/>
        </w:rPr>
        <w:t>年持平。</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0</w:t>
      </w:r>
      <w:r>
        <w:rPr>
          <w:rFonts w:hint="eastAsia" w:ascii="仿宋_GB2312" w:eastAsia="仿宋_GB2312"/>
          <w:color w:val="000000"/>
          <w:sz w:val="32"/>
          <w:szCs w:val="32"/>
        </w:rPr>
        <w:t>万元</w:t>
      </w:r>
      <w:r>
        <w:rPr>
          <w:rFonts w:ascii="仿宋_GB2312" w:eastAsia="仿宋_GB2312"/>
          <w:color w:val="000000"/>
          <w:sz w:val="32"/>
          <w:szCs w:val="32"/>
        </w:rPr>
        <w:t>0</w:t>
      </w:r>
      <w:r>
        <w:rPr>
          <w:rFonts w:hint="eastAsia" w:ascii="仿宋_GB2312" w:eastAsia="仿宋_GB2312"/>
          <w:color w:val="000000"/>
          <w:sz w:val="32"/>
          <w:szCs w:val="32"/>
        </w:rPr>
        <w:t>。其中：</w:t>
      </w:r>
    </w:p>
    <w:p>
      <w:pPr>
        <w:spacing w:line="600" w:lineRule="exact"/>
        <w:ind w:firstLine="643" w:firstLineChars="200"/>
        <w:rPr>
          <w:rFonts w:ascii="仿宋_GB2312" w:eastAsia="仿宋_GB2312"/>
          <w:color w:val="000000"/>
          <w:sz w:val="32"/>
          <w:szCs w:val="32"/>
        </w:rPr>
      </w:pPr>
      <w:r>
        <w:rPr>
          <w:rFonts w:hint="eastAsia" w:ascii="仿宋" w:hAnsi="仿宋" w:eastAsia="仿宋"/>
          <w:b/>
          <w:color w:val="000000"/>
          <w:sz w:val="32"/>
          <w:szCs w:val="32"/>
        </w:rPr>
        <w:t>外事接待支出</w:t>
      </w:r>
      <w:r>
        <w:rPr>
          <w:rFonts w:ascii="仿宋" w:hAnsi="仿宋" w:eastAsia="仿宋"/>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万元，主要用于接待</w:t>
      </w:r>
      <w:r>
        <w:rPr>
          <w:rFonts w:ascii="仿宋_GB2312" w:eastAsia="仿宋_GB2312"/>
          <w:color w:val="000000"/>
          <w:sz w:val="32"/>
          <w:szCs w:val="32"/>
        </w:rPr>
        <w:t>0</w:t>
      </w:r>
      <w:r>
        <w:rPr>
          <w:rFonts w:hint="eastAsia" w:ascii="仿宋_GB2312" w:eastAsia="仿宋_GB2312"/>
          <w:color w:val="000000"/>
          <w:sz w:val="32"/>
          <w:szCs w:val="32"/>
        </w:rPr>
        <w:t>。</w:t>
      </w:r>
      <w:r>
        <w:rPr>
          <w:rFonts w:ascii="仿宋_GB2312" w:eastAsia="仿宋_GB2312"/>
          <w:color w:val="000000"/>
          <w:sz w:val="32"/>
          <w:szCs w:val="32"/>
        </w:rPr>
        <w:t>0</w:t>
      </w:r>
    </w:p>
    <w:p>
      <w:pPr>
        <w:spacing w:line="600" w:lineRule="exact"/>
        <w:ind w:firstLine="640"/>
        <w:rPr>
          <w:rFonts w:ascii="黑体" w:eastAsia="黑体"/>
          <w:color w:val="000000"/>
          <w:sz w:val="32"/>
          <w:szCs w:val="32"/>
        </w:rPr>
      </w:pPr>
      <w:r>
        <w:rPr>
          <w:rFonts w:hint="eastAsia" w:ascii="仿宋" w:hAnsi="仿宋" w:eastAsia="仿宋"/>
          <w:b/>
          <w:color w:val="000000"/>
          <w:sz w:val="32"/>
          <w:szCs w:val="32"/>
        </w:rPr>
        <w:t>其他国内公务接待支出</w:t>
      </w:r>
      <w:r>
        <w:rPr>
          <w:rFonts w:ascii="仿宋" w:hAnsi="仿宋" w:eastAsia="仿宋"/>
          <w:color w:val="000000"/>
          <w:sz w:val="32"/>
          <w:szCs w:val="32"/>
        </w:rPr>
        <w:t>0</w:t>
      </w:r>
      <w:r>
        <w:rPr>
          <w:rFonts w:hint="eastAsia" w:ascii="仿宋_GB2312" w:eastAsia="仿宋_GB2312"/>
          <w:color w:val="000000"/>
          <w:sz w:val="32"/>
          <w:szCs w:val="32"/>
        </w:rPr>
        <w:t>万元。</w:t>
      </w:r>
      <w:bookmarkStart w:id="43" w:name="_Toc15396610"/>
      <w:bookmarkStart w:id="44" w:name="_Toc15377218"/>
    </w:p>
    <w:p>
      <w:pPr>
        <w:spacing w:line="600" w:lineRule="exact"/>
        <w:ind w:firstLine="640"/>
        <w:outlineLvl w:val="1"/>
        <w:rPr>
          <w:rStyle w:val="18"/>
          <w:rFonts w:ascii="黑体" w:hAnsi="黑体" w:eastAsia="黑体"/>
        </w:rPr>
      </w:pPr>
      <w:r>
        <w:rPr>
          <w:rFonts w:hint="eastAsia" w:ascii="黑体" w:eastAsia="黑体"/>
          <w:color w:val="000000"/>
          <w:sz w:val="32"/>
          <w:szCs w:val="32"/>
        </w:rPr>
        <w:t>八、</w:t>
      </w:r>
      <w:r>
        <w:rPr>
          <w:rStyle w:val="18"/>
          <w:rFonts w:hint="eastAsia" w:ascii="黑体" w:hAnsi="黑体" w:eastAsia="黑体"/>
          <w:b w:val="0"/>
        </w:rPr>
        <w:t>政府性基金预算支出决算情况说明</w:t>
      </w:r>
      <w:bookmarkEnd w:id="43"/>
      <w:bookmarkEnd w:id="44"/>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年政府性基金预算拨款支出</w:t>
      </w:r>
      <w:r>
        <w:rPr>
          <w:rFonts w:ascii="仿宋_GB2312" w:eastAsia="仿宋_GB2312"/>
          <w:color w:val="000000"/>
          <w:sz w:val="32"/>
          <w:szCs w:val="32"/>
        </w:rPr>
        <w:t>0</w:t>
      </w:r>
      <w:r>
        <w:rPr>
          <w:rFonts w:hint="eastAsia" w:ascii="仿宋_GB2312" w:eastAsia="仿宋_GB2312"/>
          <w:color w:val="000000"/>
          <w:sz w:val="32"/>
          <w:szCs w:val="32"/>
        </w:rPr>
        <w:t>万元。</w:t>
      </w:r>
    </w:p>
    <w:p>
      <w:pPr>
        <w:numPr>
          <w:ilvl w:val="0"/>
          <w:numId w:val="2"/>
        </w:numPr>
        <w:spacing w:line="600" w:lineRule="exact"/>
        <w:ind w:firstLine="640"/>
        <w:outlineLvl w:val="1"/>
        <w:rPr>
          <w:rStyle w:val="18"/>
          <w:rFonts w:ascii="黑体" w:hAnsi="黑体" w:eastAsia="黑体"/>
          <w:b w:val="0"/>
        </w:rPr>
      </w:pPr>
      <w:bookmarkStart w:id="45" w:name="_Toc15396611"/>
      <w:bookmarkStart w:id="46" w:name="_Toc15377219"/>
      <w:r>
        <w:rPr>
          <w:rStyle w:val="18"/>
          <w:rFonts w:hint="eastAsia" w:ascii="黑体" w:hAnsi="黑体" w:eastAsia="黑体"/>
          <w:b w:val="0"/>
        </w:rPr>
        <w:t>国有资本经营预算支出决算情况说明</w:t>
      </w:r>
      <w:bookmarkEnd w:id="45"/>
      <w:bookmarkEnd w:id="46"/>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年国有资本经营预算拨款支出</w:t>
      </w:r>
      <w:r>
        <w:rPr>
          <w:rFonts w:ascii="仿宋_GB2312" w:eastAsia="仿宋_GB2312"/>
          <w:color w:val="000000"/>
          <w:sz w:val="32"/>
          <w:szCs w:val="32"/>
        </w:rPr>
        <w:t>0</w:t>
      </w:r>
      <w:r>
        <w:rPr>
          <w:rFonts w:hint="eastAsia" w:ascii="仿宋_GB2312" w:eastAsia="仿宋_GB2312"/>
          <w:color w:val="000000"/>
          <w:sz w:val="32"/>
          <w:szCs w:val="32"/>
        </w:rPr>
        <w:t>万元。</w:t>
      </w:r>
    </w:p>
    <w:p>
      <w:pPr>
        <w:pStyle w:val="20"/>
        <w:numPr>
          <w:ilvl w:val="0"/>
          <w:numId w:val="3"/>
        </w:numPr>
        <w:spacing w:line="580" w:lineRule="exact"/>
        <w:ind w:firstLineChars="0"/>
        <w:rPr>
          <w:rStyle w:val="18"/>
          <w:rFonts w:ascii="黑体" w:hAnsi="黑体" w:eastAsia="黑体"/>
          <w:b w:val="0"/>
        </w:rPr>
      </w:pPr>
      <w:r>
        <w:rPr>
          <w:rStyle w:val="18"/>
          <w:rFonts w:hint="eastAsia" w:ascii="黑体" w:hAnsi="黑体" w:eastAsia="黑体"/>
          <w:b w:val="0"/>
        </w:rPr>
        <w:t>预算绩效情况说明</w:t>
      </w:r>
    </w:p>
    <w:p>
      <w:pPr>
        <w:numPr>
          <w:ilvl w:val="0"/>
          <w:numId w:val="4"/>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pageBreakBefore w:val="0"/>
        <w:kinsoku/>
        <w:wordWrap/>
        <w:overflowPunct/>
        <w:topLinePunct w:val="0"/>
        <w:autoSpaceDE/>
        <w:bidi w:val="0"/>
        <w:spacing w:line="52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根据预算绩效管理要求，本单位在年初预算编制阶段，组织对人大代表活动经费</w:t>
      </w:r>
      <w:r>
        <w:rPr>
          <w:rFonts w:hint="eastAsia" w:ascii="仿宋_GB2312" w:hAnsi="仿宋_GB2312" w:eastAsia="仿宋_GB2312" w:cs="仿宋_GB2312"/>
          <w:sz w:val="32"/>
          <w:szCs w:val="32"/>
          <w:lang w:eastAsia="zh-CN"/>
        </w:rPr>
        <w:t>、人大会议经费、乡镇人大主席团工作经费、安全生产工作经费、群团工作经费、武装工作经费、环卫经费等</w:t>
      </w:r>
      <w:r>
        <w:rPr>
          <w:rFonts w:hint="eastAsia" w:ascii="仿宋_GB2312" w:hAnsi="仿宋_GB2312" w:eastAsia="仿宋_GB2312" w:cs="仿宋_GB2312"/>
          <w:sz w:val="32"/>
          <w:szCs w:val="32"/>
        </w:rPr>
        <w:t>开展了预算事前绩效评估，对</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个项目开展了绩效目标完成情况梳理填报。</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年部门整体支出开展绩效自评，从评价情况来看</w:t>
      </w:r>
      <w:r>
        <w:rPr>
          <w:rFonts w:hint="eastAsia" w:ascii="仿宋_GB2312" w:hAnsi="仿宋_GB2312" w:eastAsia="仿宋_GB2312" w:cs="仿宋_GB2312"/>
          <w:bCs/>
          <w:kern w:val="2"/>
          <w:sz w:val="32"/>
          <w:szCs w:val="32"/>
          <w:lang w:val="zh-CN" w:eastAsia="zh-CN" w:bidi="ar-SA"/>
        </w:rPr>
        <w:t>，我乡严格按照年初预算进行部门整体支出，预算资金覆盖我乡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r>
        <w:rPr>
          <w:rFonts w:hint="eastAsia" w:ascii="仿宋_GB2312" w:hAnsi="仿宋_GB2312" w:eastAsia="仿宋_GB2312" w:cs="仿宋_GB2312"/>
          <w:sz w:val="32"/>
          <w:szCs w:val="32"/>
        </w:rPr>
        <w:t>。</w:t>
      </w:r>
    </w:p>
    <w:p>
      <w:pPr>
        <w:numPr>
          <w:ilvl w:val="0"/>
          <w:numId w:val="4"/>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ascii="楷体_GB2312" w:hAnsi="楷体_GB2312" w:eastAsia="楷体_GB2312" w:cs="楷体_GB2312"/>
          <w:b/>
          <w:bCs/>
          <w:sz w:val="32"/>
          <w:szCs w:val="32"/>
        </w:rPr>
        <w:br w:type="textWrapping"/>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本部门在</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年度部门决算中反映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阿州财预〔2017〕28号-江茸乡茸日玛村群众文化活动中心</w:t>
      </w:r>
      <w:r>
        <w:rPr>
          <w:rFonts w:hint="eastAsia" w:ascii="仿宋_GB2312" w:hAnsi="仿宋_GB2312" w:eastAsia="仿宋_GB2312" w:cs="仿宋_GB2312"/>
          <w:sz w:val="32"/>
          <w:szCs w:val="32"/>
          <w:lang w:eastAsia="zh-CN"/>
        </w:rPr>
        <w:t>”、“2018年绵阳援建资金1号-2018年统筹整合财政涉农资金用于高原特色中藏药材种植园建设”、“红财预追[2018]277号-红原县江茸乡茸日玛日间照料中心建设项目资金”、“2018年浙江援建帮扶资金二号-江茸乡2018年非建档立卡贫困户危房改造鉴定设计费及50%补助资金”、“2018年浙江援建帮扶资金十一号-江茸乡2018年非建档立卡贫困户危房改造鉴定设计费及50%补助资金，D级一户”</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个项目绩效目标实际完成情况。</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.红财预追[2018]277号-红原县江茸乡茸日玛日间照料中心建设项目资金绩效目标完成情况综述。项目全年预算数</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万元，执行数为</w:t>
      </w:r>
      <w:r>
        <w:rPr>
          <w:rFonts w:hint="eastAsia" w:ascii="仿宋_GB2312" w:hAnsi="仿宋_GB2312" w:eastAsia="仿宋_GB2312" w:cs="仿宋_GB2312"/>
          <w:sz w:val="32"/>
          <w:szCs w:val="32"/>
          <w:lang w:val="en-US" w:eastAsia="zh-CN"/>
        </w:rPr>
        <w:t>8.25</w:t>
      </w:r>
      <w:r>
        <w:rPr>
          <w:rFonts w:hint="eastAsia" w:ascii="仿宋_GB2312" w:hAnsi="仿宋_GB2312" w:eastAsia="仿宋_GB2312" w:cs="仿宋_GB2312"/>
          <w:sz w:val="32"/>
          <w:szCs w:val="32"/>
          <w:lang w:eastAsia="zh-CN"/>
        </w:rPr>
        <w:t>万元，完成预算的</w:t>
      </w:r>
      <w:r>
        <w:rPr>
          <w:rFonts w:hint="eastAsia" w:ascii="仿宋_GB2312" w:hAnsi="仿宋_GB2312" w:eastAsia="仿宋_GB2312" w:cs="仿宋_GB2312"/>
          <w:sz w:val="32"/>
          <w:szCs w:val="32"/>
          <w:lang w:val="en-US" w:eastAsia="zh-CN"/>
        </w:rPr>
        <w:t>82.50</w:t>
      </w:r>
      <w:r>
        <w:rPr>
          <w:rFonts w:hint="eastAsia" w:ascii="仿宋_GB2312" w:hAnsi="仿宋_GB2312" w:eastAsia="仿宋_GB2312" w:cs="仿宋_GB2312"/>
          <w:sz w:val="32"/>
          <w:szCs w:val="32"/>
          <w:lang w:eastAsia="zh-CN"/>
        </w:rPr>
        <w:t>%。通过项目实施，为全村</w:t>
      </w:r>
      <w:r>
        <w:rPr>
          <w:rFonts w:hint="eastAsia" w:ascii="仿宋_GB2312" w:hAnsi="仿宋_GB2312" w:eastAsia="仿宋_GB2312" w:cs="仿宋_GB2312"/>
          <w:sz w:val="32"/>
          <w:szCs w:val="32"/>
          <w:lang w:val="en-US" w:eastAsia="zh-CN"/>
        </w:rPr>
        <w:t>60岁以上的老人提供了膳食服务、个人照顾、保健康复、休闲娱乐等托养服务</w:t>
      </w:r>
      <w:r>
        <w:rPr>
          <w:rFonts w:hint="eastAsia" w:ascii="仿宋_GB2312" w:hAnsi="仿宋_GB2312" w:eastAsia="仿宋_GB2312" w:cs="仿宋_GB2312"/>
          <w:sz w:val="32"/>
          <w:szCs w:val="32"/>
          <w:lang w:eastAsia="zh-CN"/>
        </w:rPr>
        <w:t>。发现的主要问题：日间照料中心设施设备不够齐备。下一步改进措施：通过整合资金或上级请示相关资金对设施设备提升完善。</w:t>
      </w:r>
    </w:p>
    <w:p>
      <w:pPr>
        <w:rPr>
          <w:rFonts w:ascii="Calibri" w:hAnsi="Calibri"/>
        </w:rPr>
      </w:pPr>
    </w:p>
    <w:tbl>
      <w:tblPr>
        <w:tblStyle w:val="16"/>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685" w:hRule="atLeast"/>
        </w:trPr>
        <w:tc>
          <w:tcPr>
            <w:tcW w:w="9522"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spacing w:line="580" w:lineRule="exact"/>
              <w:rPr>
                <w:rFonts w:ascii="仿宋_GB2312" w:hAnsi="仿宋_GB2312" w:eastAsia="仿宋_GB2312" w:cs="仿宋_GB2312"/>
                <w:sz w:val="20"/>
                <w:szCs w:val="20"/>
              </w:rPr>
            </w:pPr>
          </w:p>
          <w:p>
            <w:pPr>
              <w:jc w:val="center"/>
              <w:rPr>
                <w:rFonts w:ascii="宋体" w:cs="宋体"/>
                <w:b/>
                <w:color w:val="000000"/>
                <w:sz w:val="24"/>
              </w:rPr>
            </w:pPr>
            <w:r>
              <w:rPr>
                <w:rFonts w:hint="eastAsia" w:ascii="仿宋_GB2312" w:hAnsi="仿宋_GB2312" w:eastAsia="仿宋_GB2312" w:cs="仿宋_GB2312"/>
                <w:sz w:val="24"/>
                <w:szCs w:val="24"/>
                <w:lang w:eastAsia="zh-CN"/>
              </w:rPr>
              <w:t>红财预追[2018]277号-红原县江茸乡茸日玛日间照料中心建设项目</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10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8.25</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10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8.25</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完成茸日玛村日间护理中心建设，完成茸日玛村村日间护理中心建设，为全村</w:t>
            </w:r>
            <w:r>
              <w:rPr>
                <w:rFonts w:hint="eastAsia" w:ascii="仿宋_GB2312" w:hAnsi="仿宋_GB2312" w:eastAsia="仿宋_GB2312" w:cs="仿宋_GB2312"/>
                <w:sz w:val="24"/>
                <w:szCs w:val="24"/>
                <w:lang w:val="en-US" w:eastAsia="zh-CN"/>
              </w:rPr>
              <w:t>60岁以上的老人提供了膳食服务、个人照顾、保健康复、休闲娱乐等托养服务。</w:t>
            </w:r>
          </w:p>
          <w:p>
            <w:pPr>
              <w:widowControl/>
              <w:jc w:val="center"/>
              <w:textAlignment w:val="center"/>
              <w:rPr>
                <w:rFonts w:ascii="宋体" w:cs="宋体"/>
                <w:color w:val="000000"/>
                <w:kern w:val="0"/>
                <w:sz w:val="20"/>
                <w:szCs w:val="20"/>
              </w:rPr>
            </w:pP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eastAsia="zh-CN"/>
              </w:rPr>
              <w:t>完成茸日玛村日间护理中心建设，完成茸日玛村村日间护理中心建设，为全村</w:t>
            </w:r>
            <w:r>
              <w:rPr>
                <w:rFonts w:hint="eastAsia" w:ascii="仿宋_GB2312" w:hAnsi="仿宋_GB2312" w:eastAsia="仿宋_GB2312" w:cs="仿宋_GB2312"/>
                <w:sz w:val="24"/>
                <w:szCs w:val="24"/>
                <w:lang w:val="en-US" w:eastAsia="zh-CN"/>
              </w:rPr>
              <w:t>60岁以上的老人提供了膳食服务、个人照顾、保健康复、休闲娱乐等托养服务</w:t>
            </w:r>
          </w:p>
        </w:tc>
      </w:tr>
      <w:tr>
        <w:tblPrEx>
          <w:tblLayout w:type="fixed"/>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完成设施设备采购建设</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 w:hAnsi="宋?" w:cs="宋?"/>
                <w:sz w:val="20"/>
                <w:szCs w:val="20"/>
                <w:lang w:eastAsia="zh-CN"/>
              </w:rPr>
              <w:t>有效服务全村老人</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 w:hAnsi="宋?" w:cs="宋?"/>
                <w:sz w:val="20"/>
                <w:szCs w:val="20"/>
                <w:lang w:eastAsia="zh-CN"/>
              </w:rPr>
              <w:t>有效服务全村老人</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rPr>
              <w:t>为全村60岁以上的老人提供了膳食服务、个人照顾、保健康复、休闲娱乐等托养服务</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rPr>
              <w:t>为全村60岁以上的老人提供了膳食服务、个人照顾、保健康复、休闲娱乐等托养服务</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rPr>
              <w:t>为全村60岁以上的老人提供了膳食服务、个人照顾、保健康复、休闲娱乐等托养服务</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rPr>
              <w:t>为全村60岁以上的老人提供了膳食服务、个人照顾、保健康复、休闲娱乐等托养服务</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left"/>
              <w:rPr>
                <w:rFonts w:ascii="宋体" w:cs="宋体"/>
                <w:color w:val="000000"/>
                <w:sz w:val="20"/>
                <w:szCs w:val="20"/>
              </w:rPr>
            </w:pPr>
            <w:r>
              <w:rPr>
                <w:rFonts w:hint="eastAsia" w:ascii="宋?" w:hAnsi="宋?" w:cs="宋?"/>
                <w:sz w:val="20"/>
                <w:szCs w:val="20"/>
              </w:rPr>
              <w:t>改善</w:t>
            </w:r>
            <w:r>
              <w:rPr>
                <w:rFonts w:hint="eastAsia" w:ascii="宋?" w:hAnsi="宋?" w:cs="宋?"/>
                <w:sz w:val="20"/>
                <w:szCs w:val="20"/>
                <w:lang w:eastAsia="zh-CN"/>
              </w:rPr>
              <w:t>全乡老人</w:t>
            </w:r>
            <w:r>
              <w:rPr>
                <w:rFonts w:hint="eastAsia" w:ascii="宋?" w:hAnsi="宋?" w:cs="宋?"/>
                <w:sz w:val="20"/>
                <w:szCs w:val="20"/>
              </w:rPr>
              <w:t>膳食服务、个人照顾、保健康复、休闲娱乐等托养服务</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left"/>
              <w:rPr>
                <w:rFonts w:ascii="宋体" w:cs="宋体"/>
                <w:color w:val="000000"/>
                <w:sz w:val="20"/>
                <w:szCs w:val="20"/>
              </w:rPr>
            </w:pPr>
            <w:r>
              <w:rPr>
                <w:rFonts w:hint="eastAsia" w:ascii="宋?" w:hAnsi="宋?" w:cs="宋?"/>
                <w:sz w:val="20"/>
                <w:szCs w:val="20"/>
              </w:rPr>
              <w:t>改善</w:t>
            </w:r>
            <w:r>
              <w:rPr>
                <w:rFonts w:hint="eastAsia" w:ascii="宋?" w:hAnsi="宋?" w:cs="宋?"/>
                <w:sz w:val="20"/>
                <w:szCs w:val="20"/>
                <w:lang w:eastAsia="zh-CN"/>
              </w:rPr>
              <w:t>全乡老人</w:t>
            </w:r>
            <w:r>
              <w:rPr>
                <w:rFonts w:hint="eastAsia" w:ascii="宋?" w:hAnsi="宋?" w:cs="宋?"/>
                <w:sz w:val="20"/>
                <w:szCs w:val="20"/>
              </w:rPr>
              <w:t>膳食服务、个人照顾、保健康复、休闲娱乐等托养服务</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bCs/>
                <w:color w:val="000000"/>
                <w:sz w:val="20"/>
                <w:szCs w:val="20"/>
              </w:rPr>
            </w:pPr>
            <w:r>
              <w:rPr>
                <w:rFonts w:hint="eastAsia" w:ascii="宋体" w:hAnsi="宋体" w:cs="宋体"/>
                <w:color w:val="000000"/>
                <w:sz w:val="20"/>
                <w:szCs w:val="20"/>
              </w:rPr>
              <w:t>对本项目事实满意度好。无异议</w:t>
            </w:r>
          </w:p>
        </w:tc>
      </w:tr>
    </w:tbl>
    <w:p>
      <w:pPr>
        <w:numPr>
          <w:ilvl w:val="0"/>
          <w:numId w:val="0"/>
        </w:numPr>
        <w:spacing w:line="580" w:lineRule="exact"/>
        <w:rPr>
          <w:rFonts w:ascii="仿宋_GB2312" w:hAnsi="仿宋_GB2312" w:eastAsia="仿宋_GB2312" w:cs="仿宋_GB2312"/>
          <w:sz w:val="32"/>
          <w:szCs w:val="32"/>
        </w:rPr>
      </w:pP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阿州财预〔2017〕28号-江茸乡茸日玛村群众文化活动中心</w:t>
      </w:r>
      <w:r>
        <w:rPr>
          <w:rFonts w:hint="eastAsia" w:ascii="仿宋_GB2312" w:hAnsi="仿宋_GB2312" w:eastAsia="仿宋_GB2312" w:cs="仿宋_GB2312"/>
          <w:sz w:val="32"/>
          <w:szCs w:val="32"/>
          <w:lang w:eastAsia="zh-CN"/>
        </w:rPr>
        <w:t>建设项目资金绩效目标完成情况综述。项目全年预算数</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lang w:eastAsia="zh-CN"/>
        </w:rPr>
        <w:t>万元，执行数为</w:t>
      </w:r>
      <w:r>
        <w:rPr>
          <w:rFonts w:hint="eastAsia" w:ascii="仿宋_GB2312" w:hAnsi="仿宋_GB2312" w:eastAsia="仿宋_GB2312" w:cs="仿宋_GB2312"/>
          <w:sz w:val="32"/>
          <w:szCs w:val="32"/>
          <w:lang w:val="en-US" w:eastAsia="zh-CN"/>
        </w:rPr>
        <w:t>19.58</w:t>
      </w:r>
      <w:r>
        <w:rPr>
          <w:rFonts w:hint="eastAsia" w:ascii="仿宋_GB2312" w:hAnsi="仿宋_GB2312" w:eastAsia="仿宋_GB2312" w:cs="仿宋_GB2312"/>
          <w:sz w:val="32"/>
          <w:szCs w:val="32"/>
          <w:lang w:eastAsia="zh-CN"/>
        </w:rPr>
        <w:t>万元，完成预算的</w:t>
      </w:r>
      <w:r>
        <w:rPr>
          <w:rFonts w:hint="eastAsia" w:ascii="仿宋_GB2312" w:hAnsi="仿宋_GB2312" w:eastAsia="仿宋_GB2312" w:cs="仿宋_GB2312"/>
          <w:sz w:val="32"/>
          <w:szCs w:val="32"/>
          <w:lang w:val="en-US" w:eastAsia="zh-CN"/>
        </w:rPr>
        <w:t>78.30</w:t>
      </w:r>
      <w:r>
        <w:rPr>
          <w:rFonts w:hint="eastAsia" w:ascii="仿宋_GB2312" w:hAnsi="仿宋_GB2312" w:eastAsia="仿宋_GB2312" w:cs="仿宋_GB2312"/>
          <w:sz w:val="32"/>
          <w:szCs w:val="32"/>
          <w:lang w:eastAsia="zh-CN"/>
        </w:rPr>
        <w:t>%。通过项目实施，让定居点各类基础设施进一步完善，群众幸福感进一步增强，推进我乡幸福美丽新村建设，丰富了群众精神文化生活。</w:t>
      </w:r>
    </w:p>
    <w:tbl>
      <w:tblPr>
        <w:tblStyle w:val="16"/>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685" w:hRule="atLeast"/>
        </w:trPr>
        <w:tc>
          <w:tcPr>
            <w:tcW w:w="9522"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spacing w:line="580" w:lineRule="exact"/>
              <w:rPr>
                <w:rFonts w:ascii="仿宋_GB2312" w:hAnsi="仿宋_GB2312" w:eastAsia="仿宋_GB2312" w:cs="仿宋_GB2312"/>
                <w:sz w:val="20"/>
                <w:szCs w:val="20"/>
              </w:rPr>
            </w:pPr>
          </w:p>
          <w:p>
            <w:pPr>
              <w:jc w:val="center"/>
              <w:rPr>
                <w:rFonts w:ascii="宋体" w:cs="宋体"/>
                <w:b/>
                <w:color w:val="000000"/>
                <w:sz w:val="24"/>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24"/>
                <w:szCs w:val="24"/>
              </w:rPr>
              <w:t>阿州财预〔2017〕28号-江茸乡茸日玛村群众文化活动中心</w:t>
            </w:r>
            <w:r>
              <w:rPr>
                <w:rFonts w:hint="eastAsia" w:ascii="仿宋_GB2312" w:hAnsi="仿宋_GB2312" w:eastAsia="仿宋_GB2312" w:cs="仿宋_GB2312"/>
                <w:sz w:val="24"/>
                <w:szCs w:val="24"/>
                <w:lang w:eastAsia="zh-CN"/>
              </w:rPr>
              <w:t>建设项目</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25</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19.58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25</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19.58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完成茸日玛村群众文化活动中心建设，进一步完善定居点基础设施，进一步增强群众幸福感，丰富群众精神文化生活。</w:t>
            </w:r>
          </w:p>
          <w:p>
            <w:pPr>
              <w:jc w:val="center"/>
              <w:rPr>
                <w:rFonts w:hint="eastAsia" w:ascii="仿宋_GB2312" w:hAnsi="仿宋_GB2312" w:eastAsia="仿宋_GB2312" w:cs="仿宋_GB2312"/>
                <w:sz w:val="24"/>
                <w:szCs w:val="24"/>
                <w:lang w:val="en-US" w:eastAsia="zh-CN"/>
              </w:rPr>
            </w:pPr>
          </w:p>
          <w:p>
            <w:pPr>
              <w:widowControl/>
              <w:jc w:val="center"/>
              <w:textAlignment w:val="center"/>
              <w:rPr>
                <w:rFonts w:ascii="宋体" w:cs="宋体"/>
                <w:color w:val="000000"/>
                <w:kern w:val="0"/>
                <w:sz w:val="20"/>
                <w:szCs w:val="20"/>
              </w:rPr>
            </w:pP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val="en-US" w:eastAsia="zh-CN"/>
              </w:rPr>
              <w:t>完成茸日玛村群众文化活动中心建设，进一步完善定居点基础设施，进一步增强群众幸福感，丰富群众精神文化生活。</w:t>
            </w:r>
          </w:p>
        </w:tc>
      </w:tr>
      <w:tr>
        <w:tblPrEx>
          <w:tblLayout w:type="fixed"/>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丰富群众精神文化生活</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丰富群众精神文化生活</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lang w:val="en-US"/>
              </w:rPr>
            </w:pPr>
            <w:r>
              <w:rPr>
                <w:rFonts w:hint="eastAsia" w:ascii="宋?" w:cs="宋?"/>
                <w:kern w:val="0"/>
                <w:sz w:val="20"/>
                <w:szCs w:val="20"/>
                <w:lang w:val="en-US" w:eastAsia="zh-CN"/>
              </w:rPr>
              <w:t>丰富群众精神文化生活</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val="en-US" w:eastAsia="zh-CN"/>
              </w:rPr>
              <w:t>丰富群众精神文化生活</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完成活动中心建设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完成活动中心建设</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完成活动中心建设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完成活动中心建设</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7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完成活动中心建设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完成活动中心建设</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丰富群众精神文化生活</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 w:hAnsi="宋?" w:cs="宋?"/>
                <w:sz w:val="20"/>
                <w:szCs w:val="20"/>
                <w:lang w:eastAsia="zh-CN"/>
              </w:rPr>
              <w:t>丰富群众精神文化生活</w:t>
            </w:r>
          </w:p>
        </w:tc>
      </w:tr>
      <w:tr>
        <w:tblPrEx>
          <w:tblLayout w:type="fixed"/>
          <w:tblCellMar>
            <w:top w:w="15" w:type="dxa"/>
            <w:left w:w="15" w:type="dxa"/>
            <w:bottom w:w="15" w:type="dxa"/>
            <w:right w:w="15" w:type="dxa"/>
          </w:tblCellMar>
        </w:tblPrEx>
        <w:trPr>
          <w:trHeight w:val="160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 w:hAnsi="宋?" w:cs="宋?"/>
                <w:sz w:val="20"/>
                <w:szCs w:val="20"/>
                <w:lang w:eastAsia="zh-CN"/>
              </w:rPr>
              <w:t>进一步完善了定居点基础设施建设，丰富了群众精神文化生活</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both"/>
              <w:rPr>
                <w:rFonts w:ascii="宋体" w:cs="宋体"/>
                <w:color w:val="000000"/>
                <w:sz w:val="20"/>
                <w:szCs w:val="20"/>
              </w:rPr>
            </w:pPr>
            <w:r>
              <w:rPr>
                <w:rFonts w:hint="eastAsia" w:ascii="宋?" w:hAnsi="宋?" w:cs="宋?"/>
                <w:sz w:val="20"/>
                <w:szCs w:val="20"/>
                <w:lang w:eastAsia="zh-CN"/>
              </w:rPr>
              <w:t>进一步完善了定居点基础设施建设，丰富了群众精神文化生活</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lang w:eastAsia="zh-CN"/>
              </w:rPr>
              <w:t>进一步完善了定居点基础设施建设，丰富了群众精神文化生活</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lang w:eastAsia="zh-CN"/>
              </w:rPr>
              <w:t>进一步完善了定居点基础设施建设，丰富了群众精神文化生活</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left"/>
              <w:rPr>
                <w:rFonts w:ascii="宋体" w:cs="宋体"/>
                <w:color w:val="000000"/>
                <w:sz w:val="20"/>
                <w:szCs w:val="20"/>
              </w:rPr>
            </w:pPr>
            <w:r>
              <w:rPr>
                <w:rFonts w:hint="eastAsia" w:ascii="宋?" w:hAnsi="宋?" w:cs="宋?"/>
                <w:sz w:val="20"/>
                <w:szCs w:val="20"/>
                <w:lang w:eastAsia="zh-CN"/>
              </w:rPr>
              <w:t>进一步完善了定居点基础设施建设，丰富了群众精神文化生活</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left"/>
              <w:rPr>
                <w:rFonts w:ascii="宋体" w:cs="宋体"/>
                <w:color w:val="000000"/>
                <w:sz w:val="20"/>
                <w:szCs w:val="20"/>
              </w:rPr>
            </w:pPr>
            <w:r>
              <w:rPr>
                <w:rFonts w:hint="eastAsia" w:ascii="宋?" w:hAnsi="宋?" w:cs="宋?"/>
                <w:sz w:val="20"/>
                <w:szCs w:val="20"/>
                <w:lang w:eastAsia="zh-CN"/>
              </w:rPr>
              <w:t>进一步完善了定居点基础设施建设，丰富了群众精神文化生活</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群众满意度高</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b/>
                <w:bCs/>
                <w:color w:val="000000"/>
                <w:sz w:val="20"/>
                <w:szCs w:val="20"/>
                <w:lang w:eastAsia="zh-CN"/>
              </w:rPr>
            </w:pPr>
            <w:r>
              <w:rPr>
                <w:rFonts w:hint="eastAsia" w:ascii="宋体" w:hAnsi="宋体" w:cs="宋体"/>
                <w:color w:val="000000"/>
                <w:sz w:val="20"/>
                <w:szCs w:val="20"/>
                <w:lang w:eastAsia="zh-CN"/>
              </w:rPr>
              <w:t>群众满意度高</w:t>
            </w:r>
          </w:p>
        </w:tc>
      </w:tr>
    </w:tbl>
    <w:p>
      <w:pPr>
        <w:numPr>
          <w:ilvl w:val="0"/>
          <w:numId w:val="0"/>
        </w:num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2018年绵阳援建资金1号-2018年统筹整合财政涉农资金用于高原特色中藏药材种植园建设项目资金绩效目标完成情况综述。项目全年预算数</w:t>
      </w:r>
      <w:r>
        <w:rPr>
          <w:rFonts w:hint="eastAsia" w:ascii="仿宋_GB2312" w:hAnsi="仿宋_GB2312" w:eastAsia="仿宋_GB2312" w:cs="仿宋_GB2312"/>
          <w:sz w:val="32"/>
          <w:szCs w:val="32"/>
          <w:lang w:val="en-US" w:eastAsia="zh-CN"/>
        </w:rPr>
        <w:t>200</w:t>
      </w:r>
      <w:r>
        <w:rPr>
          <w:rFonts w:hint="eastAsia" w:ascii="仿宋_GB2312" w:hAnsi="仿宋_GB2312" w:eastAsia="仿宋_GB2312" w:cs="仿宋_GB2312"/>
          <w:sz w:val="32"/>
          <w:szCs w:val="32"/>
          <w:lang w:eastAsia="zh-CN"/>
        </w:rPr>
        <w:t>万元，执行数为</w:t>
      </w:r>
      <w:r>
        <w:rPr>
          <w:rFonts w:hint="eastAsia" w:ascii="仿宋_GB2312" w:hAnsi="仿宋_GB2312" w:eastAsia="仿宋_GB2312" w:cs="仿宋_GB2312"/>
          <w:sz w:val="32"/>
          <w:szCs w:val="32"/>
          <w:lang w:val="en-US" w:eastAsia="zh-CN"/>
        </w:rPr>
        <w:t>133.57</w:t>
      </w:r>
      <w:r>
        <w:rPr>
          <w:rFonts w:hint="eastAsia" w:ascii="仿宋_GB2312" w:hAnsi="仿宋_GB2312" w:eastAsia="仿宋_GB2312" w:cs="仿宋_GB2312"/>
          <w:sz w:val="32"/>
          <w:szCs w:val="32"/>
          <w:lang w:eastAsia="zh-CN"/>
        </w:rPr>
        <w:t>万元，完成预算的</w:t>
      </w:r>
      <w:r>
        <w:rPr>
          <w:rFonts w:hint="eastAsia" w:ascii="仿宋_GB2312" w:hAnsi="仿宋_GB2312" w:eastAsia="仿宋_GB2312" w:cs="仿宋_GB2312"/>
          <w:sz w:val="32"/>
          <w:szCs w:val="32"/>
          <w:lang w:val="en-US" w:eastAsia="zh-CN"/>
        </w:rPr>
        <w:t>66.79</w:t>
      </w:r>
      <w:r>
        <w:rPr>
          <w:rFonts w:hint="eastAsia" w:ascii="仿宋_GB2312" w:hAnsi="仿宋_GB2312" w:eastAsia="仿宋_GB2312" w:cs="仿宋_GB2312"/>
          <w:sz w:val="32"/>
          <w:szCs w:val="32"/>
          <w:lang w:eastAsia="zh-CN"/>
        </w:rPr>
        <w:t>%。通过该项目实施，能极大减缓无计划的破坏性的大面积的采挖，保障药材正常繁衍，恢复林草植被。有效阻断乱采乱挖而破坏野生中藏药材资源和生态环境。</w:t>
      </w:r>
    </w:p>
    <w:tbl>
      <w:tblPr>
        <w:tblStyle w:val="16"/>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685" w:hRule="atLeast"/>
        </w:trPr>
        <w:tc>
          <w:tcPr>
            <w:tcW w:w="9522"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spacing w:line="580" w:lineRule="exact"/>
              <w:rPr>
                <w:rFonts w:ascii="仿宋_GB2312" w:hAnsi="仿宋_GB2312" w:eastAsia="仿宋_GB2312" w:cs="仿宋_GB2312"/>
                <w:sz w:val="20"/>
                <w:szCs w:val="20"/>
              </w:rPr>
            </w:pPr>
          </w:p>
          <w:p>
            <w:pPr>
              <w:jc w:val="center"/>
              <w:rPr>
                <w:rFonts w:ascii="宋体" w:cs="宋体"/>
                <w:b/>
                <w:color w:val="000000"/>
                <w:sz w:val="24"/>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24"/>
                <w:szCs w:val="24"/>
                <w:lang w:eastAsia="zh-CN"/>
              </w:rPr>
              <w:t>2018年绵阳援建资金1号-2018年统筹整合财政涉农资金用于高原特色中藏药材种植园建设项目</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200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133.57</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200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133.57</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完成中藏药材种植园建设，进行人工补种、补栽栽培，向市场提供高品位的中藏药材种子种苗</w:t>
            </w:r>
          </w:p>
          <w:p>
            <w:pPr>
              <w:jc w:val="center"/>
              <w:rPr>
                <w:rFonts w:hint="eastAsia" w:ascii="仿宋_GB2312" w:hAnsi="仿宋_GB2312" w:eastAsia="仿宋_GB2312" w:cs="仿宋_GB2312"/>
                <w:sz w:val="24"/>
                <w:szCs w:val="24"/>
                <w:lang w:val="en-US" w:eastAsia="zh-CN"/>
              </w:rPr>
            </w:pPr>
          </w:p>
          <w:p>
            <w:pPr>
              <w:widowControl/>
              <w:jc w:val="center"/>
              <w:textAlignment w:val="center"/>
              <w:rPr>
                <w:rFonts w:ascii="宋体" w:cs="宋体"/>
                <w:color w:val="000000"/>
                <w:kern w:val="0"/>
                <w:sz w:val="20"/>
                <w:szCs w:val="20"/>
              </w:rPr>
            </w:pP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完成中藏药材种植园建设，进行人工补种、补栽栽培，向市场提供高品位的中藏药材种子种苗</w:t>
            </w:r>
          </w:p>
          <w:p>
            <w:pPr>
              <w:widowControl/>
              <w:jc w:val="center"/>
              <w:textAlignment w:val="center"/>
              <w:rPr>
                <w:rFonts w:ascii="宋体" w:cs="宋体"/>
                <w:color w:val="000000"/>
                <w:kern w:val="0"/>
                <w:sz w:val="20"/>
                <w:szCs w:val="20"/>
              </w:rPr>
            </w:pPr>
          </w:p>
        </w:tc>
      </w:tr>
      <w:tr>
        <w:tblPrEx>
          <w:tblLayout w:type="fixed"/>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仿宋_GB2312" w:hAnsi="仿宋_GB2312" w:eastAsia="仿宋_GB2312" w:cs="仿宋_GB2312"/>
                <w:sz w:val="24"/>
                <w:szCs w:val="24"/>
                <w:lang w:val="en-US" w:eastAsia="zh-CN"/>
              </w:rPr>
              <w:t>向市场提供高品位的中藏药材种子种苗</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仿宋_GB2312" w:hAnsi="仿宋_GB2312" w:eastAsia="仿宋_GB2312" w:cs="仿宋_GB2312"/>
                <w:sz w:val="24"/>
                <w:szCs w:val="24"/>
                <w:lang w:val="en-US" w:eastAsia="zh-CN"/>
              </w:rPr>
              <w:t>向市场提供高品位的中藏药材种子种苗</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val="en-US"/>
              </w:rPr>
            </w:pPr>
            <w:r>
              <w:rPr>
                <w:rFonts w:hint="eastAsia" w:ascii="宋体" w:hAnsi="宋体" w:cs="宋体"/>
                <w:color w:val="000000"/>
                <w:kern w:val="0"/>
                <w:sz w:val="20"/>
                <w:szCs w:val="20"/>
                <w:lang w:val="en-US" w:eastAsia="zh-CN"/>
              </w:rPr>
              <w:t>向市场提供高品位的中藏药材种子种苗</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向市场提供高品位的中藏药材种子种苗</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完成中藏药材种植园建设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完成中藏药材种植园建设</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完成中藏药材种植园建设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完成中藏药材种植园建设</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7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完成中藏药材种植园建设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完成中藏药材种植园建设</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向市场提供高品位的中藏药材种子种苗</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向市场提供高品位的中藏药材种子种苗</w:t>
            </w:r>
          </w:p>
        </w:tc>
      </w:tr>
      <w:tr>
        <w:tblPrEx>
          <w:tblLayout w:type="fixed"/>
          <w:tblCellMar>
            <w:top w:w="15" w:type="dxa"/>
            <w:left w:w="15" w:type="dxa"/>
            <w:bottom w:w="15" w:type="dxa"/>
            <w:right w:w="15" w:type="dxa"/>
          </w:tblCellMar>
        </w:tblPrEx>
        <w:trPr>
          <w:trHeight w:val="160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向市场提供高品位的中藏药材种子种苗</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向市场提供高品位的中藏药材种子种苗</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向市场提供高品位的中藏药材种子种苗</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向市场提供高品位的中藏药材种子种苗</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向市场提供高品位的中藏药材种子种苗</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向市场提供高品位的中藏药材种子种苗</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群众满意度高</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b/>
                <w:bCs/>
                <w:color w:val="000000"/>
                <w:sz w:val="20"/>
                <w:szCs w:val="20"/>
                <w:lang w:eastAsia="zh-CN"/>
              </w:rPr>
            </w:pPr>
            <w:r>
              <w:rPr>
                <w:rFonts w:hint="eastAsia" w:ascii="宋体" w:hAnsi="宋体" w:cs="宋体"/>
                <w:color w:val="000000"/>
                <w:sz w:val="20"/>
                <w:szCs w:val="20"/>
                <w:lang w:eastAsia="zh-CN"/>
              </w:rPr>
              <w:t>群众满意度高</w:t>
            </w:r>
          </w:p>
        </w:tc>
      </w:tr>
    </w:tbl>
    <w:p>
      <w:pPr>
        <w:pStyle w:val="2"/>
      </w:pPr>
    </w:p>
    <w:p>
      <w:pPr>
        <w:numPr>
          <w:ilvl w:val="0"/>
          <w:numId w:val="0"/>
        </w:num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2018年浙江援建帮扶资金二号-江茸乡2018年非建档立卡贫困户危房改造鉴定设计费及50%补助资金项目资金绩效目标完成情况综述。项目全年预算数</w:t>
      </w:r>
      <w:r>
        <w:rPr>
          <w:rFonts w:hint="eastAsia" w:ascii="仿宋_GB2312" w:hAnsi="仿宋_GB2312" w:eastAsia="仿宋_GB2312" w:cs="仿宋_GB2312"/>
          <w:sz w:val="32"/>
          <w:szCs w:val="32"/>
          <w:lang w:val="en-US" w:eastAsia="zh-CN"/>
        </w:rPr>
        <w:t>31.48</w:t>
      </w:r>
      <w:r>
        <w:rPr>
          <w:rFonts w:hint="eastAsia" w:ascii="仿宋_GB2312" w:hAnsi="仿宋_GB2312" w:eastAsia="仿宋_GB2312" w:cs="仿宋_GB2312"/>
          <w:sz w:val="32"/>
          <w:szCs w:val="32"/>
          <w:lang w:eastAsia="zh-CN"/>
        </w:rPr>
        <w:t>万元，执行数为</w:t>
      </w:r>
      <w:r>
        <w:rPr>
          <w:rFonts w:hint="eastAsia" w:ascii="仿宋_GB2312" w:hAnsi="仿宋_GB2312" w:eastAsia="仿宋_GB2312" w:cs="仿宋_GB2312"/>
          <w:sz w:val="32"/>
          <w:szCs w:val="32"/>
          <w:lang w:val="en-US" w:eastAsia="zh-CN"/>
        </w:rPr>
        <w:t>31.48</w:t>
      </w:r>
      <w:r>
        <w:rPr>
          <w:rFonts w:hint="eastAsia" w:ascii="仿宋_GB2312" w:hAnsi="仿宋_GB2312" w:eastAsia="仿宋_GB2312" w:cs="仿宋_GB2312"/>
          <w:sz w:val="32"/>
          <w:szCs w:val="32"/>
          <w:lang w:eastAsia="zh-CN"/>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eastAsia="zh-CN"/>
        </w:rPr>
        <w:t>%。通过该项目实施，切实改善非建档立卡贫困户居住条件，确保居住安全。</w:t>
      </w:r>
    </w:p>
    <w:tbl>
      <w:tblPr>
        <w:tblStyle w:val="16"/>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685" w:hRule="atLeast"/>
        </w:trPr>
        <w:tc>
          <w:tcPr>
            <w:tcW w:w="9522"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spacing w:line="580" w:lineRule="exact"/>
              <w:rPr>
                <w:rFonts w:ascii="仿宋_GB2312" w:hAnsi="仿宋_GB2312" w:eastAsia="仿宋_GB2312" w:cs="仿宋_GB2312"/>
                <w:sz w:val="20"/>
                <w:szCs w:val="20"/>
              </w:rPr>
            </w:pPr>
          </w:p>
          <w:p>
            <w:pPr>
              <w:jc w:val="center"/>
              <w:rPr>
                <w:rFonts w:ascii="宋体" w:cs="宋体"/>
                <w:b/>
                <w:color w:val="000000"/>
                <w:sz w:val="24"/>
              </w:rPr>
            </w:pPr>
            <w:r>
              <w:rPr>
                <w:rFonts w:hint="eastAsia" w:ascii="仿宋_GB2312" w:hAnsi="仿宋_GB2312" w:eastAsia="仿宋_GB2312" w:cs="仿宋_GB2312"/>
                <w:sz w:val="24"/>
                <w:szCs w:val="24"/>
                <w:lang w:eastAsia="zh-CN"/>
              </w:rPr>
              <w:t>2018年浙江援建帮扶资金二号-江茸乡2018年非建档立卡贫困户危房改造鉴定设计费及50%补助资金</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31.48</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31.48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31.48</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31.48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完成危房改造，切实改善非建档立卡贫困户居住条件，确保居住安全</w:t>
            </w:r>
          </w:p>
          <w:p>
            <w:pPr>
              <w:widowControl/>
              <w:jc w:val="left"/>
              <w:textAlignment w:val="bottom"/>
              <w:rPr>
                <w:rFonts w:hint="eastAsia" w:ascii="宋体" w:hAnsi="宋体" w:cs="宋体"/>
                <w:color w:val="000000"/>
                <w:kern w:val="0"/>
                <w:sz w:val="20"/>
                <w:szCs w:val="20"/>
                <w:lang w:val="en-US" w:eastAsia="zh-CN"/>
              </w:rPr>
            </w:pPr>
          </w:p>
          <w:p>
            <w:pPr>
              <w:widowControl/>
              <w:jc w:val="left"/>
              <w:textAlignment w:val="bottom"/>
              <w:rPr>
                <w:rFonts w:hint="eastAsia" w:ascii="宋体" w:hAnsi="宋体" w:cs="宋体"/>
                <w:color w:val="000000"/>
                <w:kern w:val="0"/>
                <w:sz w:val="20"/>
                <w:szCs w:val="20"/>
                <w:lang w:val="en-US" w:eastAsia="zh-CN"/>
              </w:rPr>
            </w:pPr>
          </w:p>
          <w:p>
            <w:pPr>
              <w:widowControl/>
              <w:jc w:val="left"/>
              <w:textAlignment w:val="bottom"/>
              <w:rPr>
                <w:rFonts w:hint="eastAsia" w:ascii="宋体" w:hAnsi="宋体" w:cs="宋体"/>
                <w:color w:val="000000"/>
                <w:kern w:val="0"/>
                <w:sz w:val="20"/>
                <w:szCs w:val="20"/>
              </w:rPr>
            </w:pP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完成危房改造，切实改善非建档立卡贫困户居住条件，确保居住安全</w:t>
            </w:r>
          </w:p>
        </w:tc>
      </w:tr>
      <w:tr>
        <w:tblPrEx>
          <w:tblLayout w:type="fixed"/>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改善非建档立卡贫困户居住条件，确保居住安全</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val="en-US"/>
              </w:rPr>
            </w:pPr>
            <w:r>
              <w:rPr>
                <w:rFonts w:hint="eastAsia" w:ascii="宋体" w:hAnsi="宋体" w:cs="宋体"/>
                <w:color w:val="000000"/>
                <w:kern w:val="0"/>
                <w:sz w:val="20"/>
                <w:szCs w:val="20"/>
                <w:lang w:val="en-US" w:eastAsia="zh-CN"/>
              </w:rPr>
              <w:t>改善居住条件，确保住房安全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改善居住条件，确保住房安全</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7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切实改善非建档立卡贫困户居住条件，确保居住安全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切实改善非建档立卡贫困户居住条件，确保居住安全</w:t>
            </w:r>
          </w:p>
        </w:tc>
      </w:tr>
      <w:tr>
        <w:tblPrEx>
          <w:tblLayout w:type="fixed"/>
          <w:tblCellMar>
            <w:top w:w="15" w:type="dxa"/>
            <w:left w:w="15" w:type="dxa"/>
            <w:bottom w:w="15" w:type="dxa"/>
            <w:right w:w="15" w:type="dxa"/>
          </w:tblCellMar>
        </w:tblPrEx>
        <w:trPr>
          <w:trHeight w:val="160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切实改善非建档立卡贫困户居住条件，确保居住安全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切实改善非建档立卡贫困户居住条件，确保居住安全</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切实改善非建档立卡贫困户居住条件，确保居住安全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切实改善非建档立卡贫困户居住条件，确保居住安全</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确保居住安全</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群众满意度高</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b/>
                <w:bCs/>
                <w:color w:val="000000"/>
                <w:sz w:val="20"/>
                <w:szCs w:val="20"/>
                <w:lang w:eastAsia="zh-CN"/>
              </w:rPr>
            </w:pPr>
            <w:r>
              <w:rPr>
                <w:rFonts w:hint="eastAsia" w:ascii="宋体" w:hAnsi="宋体" w:cs="宋体"/>
                <w:color w:val="000000"/>
                <w:sz w:val="20"/>
                <w:szCs w:val="20"/>
                <w:lang w:eastAsia="zh-CN"/>
              </w:rPr>
              <w:t>群众满意度高</w:t>
            </w:r>
          </w:p>
        </w:tc>
      </w:tr>
    </w:tbl>
    <w:p>
      <w:pPr>
        <w:pStyle w:val="2"/>
      </w:pPr>
    </w:p>
    <w:p>
      <w:pPr>
        <w:pStyle w:val="2"/>
      </w:pPr>
    </w:p>
    <w:p>
      <w:pPr>
        <w:pStyle w:val="2"/>
      </w:pPr>
    </w:p>
    <w:p>
      <w:pPr>
        <w:numPr>
          <w:ilvl w:val="0"/>
          <w:numId w:val="0"/>
        </w:num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2018年浙江援建帮扶资金十一号-江茸乡2018年非建档立卡贫困户危房改造鉴定设计费及50%补助资金，D级一户项目资金绩效目标完成情况综述。项目全年预算数</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万元，执行数为</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eastAsia="zh-CN"/>
        </w:rPr>
        <w:t>%。通过该项目实施，切实改善非建档立卡贫困户居住条件，确保居住安全。</w:t>
      </w:r>
    </w:p>
    <w:tbl>
      <w:tblPr>
        <w:tblStyle w:val="16"/>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685" w:hRule="atLeast"/>
        </w:trPr>
        <w:tc>
          <w:tcPr>
            <w:tcW w:w="9522"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spacing w:line="580" w:lineRule="exact"/>
              <w:rPr>
                <w:rFonts w:ascii="仿宋_GB2312" w:hAnsi="仿宋_GB2312" w:eastAsia="仿宋_GB2312" w:cs="仿宋_GB2312"/>
                <w:sz w:val="20"/>
                <w:szCs w:val="20"/>
              </w:rPr>
            </w:pPr>
          </w:p>
          <w:p>
            <w:pPr>
              <w:jc w:val="center"/>
              <w:rPr>
                <w:rFonts w:ascii="宋体" w:cs="宋体"/>
                <w:b/>
                <w:color w:val="000000"/>
                <w:sz w:val="24"/>
                <w:lang w:val="en-US"/>
              </w:rPr>
            </w:pPr>
            <w:r>
              <w:rPr>
                <w:rFonts w:hint="eastAsia" w:ascii="仿宋_GB2312" w:hAnsi="仿宋_GB2312" w:eastAsia="仿宋_GB2312" w:cs="仿宋_GB2312"/>
                <w:sz w:val="24"/>
                <w:szCs w:val="24"/>
                <w:lang w:eastAsia="zh-CN"/>
              </w:rPr>
              <w:t>2018年浙江援建帮扶资金十一号-江茸乡2018年非建档立卡贫困户危房改造鉴定设计费及50%补助资金，</w:t>
            </w:r>
            <w:r>
              <w:rPr>
                <w:rFonts w:hint="eastAsia" w:ascii="仿宋_GB2312" w:hAnsi="仿宋_GB2312" w:eastAsia="仿宋_GB2312" w:cs="仿宋_GB2312"/>
                <w:sz w:val="24"/>
                <w:szCs w:val="24"/>
                <w:lang w:val="en-US" w:eastAsia="zh-CN"/>
              </w:rPr>
              <w:t>D级一户</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2</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2</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2</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hAnsi="宋体" w:cs="宋体"/>
                <w:b/>
                <w:color w:val="000000"/>
                <w:sz w:val="24"/>
                <w:lang w:val="en-US" w:eastAsia="zh-CN"/>
              </w:rPr>
              <w:t>2</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eastAsia="宋体" w:cs="宋体"/>
                <w:b/>
                <w:color w:val="000000"/>
                <w:sz w:val="24"/>
                <w:lang w:val="en-US" w:eastAsia="zh-CN"/>
              </w:rPr>
            </w:pPr>
            <w:r>
              <w:rPr>
                <w:rFonts w:hint="eastAsia" w:ascii="宋体" w:cs="宋体"/>
                <w:b/>
                <w:color w:val="000000"/>
                <w:sz w:val="24"/>
                <w:lang w:val="en-US" w:eastAsia="zh-CN"/>
              </w:rPr>
              <w:t>0</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完成危房改造，切实改善非建档立卡贫困户居住条件，确保居住安全</w:t>
            </w:r>
          </w:p>
          <w:p>
            <w:pPr>
              <w:widowControl/>
              <w:jc w:val="center"/>
              <w:textAlignment w:val="center"/>
              <w:rPr>
                <w:rFonts w:hint="eastAsia" w:ascii="仿宋_GB2312" w:hAnsi="仿宋_GB2312" w:eastAsia="仿宋_GB2312" w:cs="仿宋_GB2312"/>
                <w:sz w:val="24"/>
                <w:szCs w:val="24"/>
                <w:lang w:val="en-US" w:eastAsia="zh-CN"/>
              </w:rPr>
            </w:pPr>
          </w:p>
          <w:p>
            <w:pPr>
              <w:jc w:val="center"/>
              <w:rPr>
                <w:rFonts w:hint="eastAsia" w:ascii="仿宋_GB2312" w:hAnsi="仿宋_GB2312" w:eastAsia="仿宋_GB2312" w:cs="仿宋_GB2312"/>
                <w:sz w:val="24"/>
                <w:szCs w:val="24"/>
                <w:lang w:val="en-US" w:eastAsia="zh-CN"/>
              </w:rPr>
            </w:pPr>
          </w:p>
          <w:p>
            <w:pPr>
              <w:widowControl/>
              <w:jc w:val="center"/>
              <w:textAlignment w:val="center"/>
              <w:rPr>
                <w:rFonts w:ascii="宋体" w:cs="宋体"/>
                <w:color w:val="000000"/>
                <w:kern w:val="0"/>
                <w:sz w:val="20"/>
                <w:szCs w:val="20"/>
              </w:rPr>
            </w:pP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kern w:val="0"/>
                <w:sz w:val="20"/>
                <w:szCs w:val="20"/>
              </w:rPr>
            </w:pPr>
            <w:r>
              <w:rPr>
                <w:rFonts w:hint="eastAsia" w:ascii="宋体" w:hAnsi="宋体" w:cs="宋体"/>
                <w:color w:val="000000"/>
                <w:kern w:val="0"/>
                <w:sz w:val="20"/>
                <w:szCs w:val="20"/>
                <w:lang w:val="en-US" w:eastAsia="zh-CN"/>
              </w:rPr>
              <w:t>完成危房改造，切实改善非建档立卡贫困户居住条件，确保居住安全</w:t>
            </w:r>
          </w:p>
        </w:tc>
      </w:tr>
      <w:tr>
        <w:tblPrEx>
          <w:tblLayout w:type="fixed"/>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cente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cente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改善非建档立卡贫困户居住条件，确保居住安全</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val="en-US"/>
              </w:rPr>
            </w:pPr>
            <w:r>
              <w:rPr>
                <w:rFonts w:hint="eastAsia" w:ascii="宋体" w:hAnsi="宋体" w:cs="宋体"/>
                <w:color w:val="000000"/>
                <w:kern w:val="0"/>
                <w:sz w:val="20"/>
                <w:szCs w:val="20"/>
                <w:lang w:val="en-US" w:eastAsia="zh-CN"/>
              </w:rPr>
              <w:t>改善居住条件，确保住房安全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改善居住条件，确保住房安全</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7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lang w:eastAsia="zh-CN"/>
              </w:rPr>
              <w:t>完成危房改造</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切实改善非建档立卡贫困户居住条件，确保居住安全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切实改善非建档立卡贫困户居住条件，确保居住安全</w:t>
            </w:r>
          </w:p>
        </w:tc>
      </w:tr>
      <w:tr>
        <w:tblPrEx>
          <w:tblLayout w:type="fixed"/>
          <w:tblCellMar>
            <w:top w:w="15" w:type="dxa"/>
            <w:left w:w="15" w:type="dxa"/>
            <w:bottom w:w="15" w:type="dxa"/>
            <w:right w:w="15" w:type="dxa"/>
          </w:tblCellMar>
        </w:tblPrEx>
        <w:trPr>
          <w:trHeight w:val="160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lang w:eastAsia="zh-CN"/>
              </w:rPr>
            </w:pPr>
            <w:r>
              <w:rPr>
                <w:rFonts w:hint="eastAsia" w:ascii="宋体" w:hAnsi="宋体" w:cs="宋体"/>
                <w:color w:val="000000"/>
                <w:kern w:val="0"/>
                <w:sz w:val="20"/>
                <w:szCs w:val="20"/>
                <w:lang w:val="en-US" w:eastAsia="zh-CN"/>
              </w:rPr>
              <w:t>切实改善非建档立卡贫困户居住条件，确保居住安全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切实改善非建档立卡贫困户居住条件，确保居住安全</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切实改善非建档立卡贫困户居住条件，确保居住安全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切实改善非建档立卡贫困户居住条件，确保居住安全</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确保居住安全</w:t>
            </w:r>
          </w:p>
        </w:tc>
        <w:tc>
          <w:tcPr>
            <w:tcW w:w="1931"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确保居住安全</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群众满意度高</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宋体" w:eastAsia="宋体" w:cs="宋体"/>
                <w:b/>
                <w:bCs/>
                <w:color w:val="000000"/>
                <w:sz w:val="20"/>
                <w:szCs w:val="20"/>
                <w:lang w:eastAsia="zh-CN"/>
              </w:rPr>
            </w:pPr>
            <w:r>
              <w:rPr>
                <w:rFonts w:hint="eastAsia" w:ascii="宋体" w:hAnsi="宋体" w:cs="宋体"/>
                <w:color w:val="000000"/>
                <w:sz w:val="20"/>
                <w:szCs w:val="20"/>
                <w:lang w:eastAsia="zh-CN"/>
              </w:rPr>
              <w:t>群众满意度高</w:t>
            </w:r>
          </w:p>
        </w:tc>
      </w:tr>
    </w:tbl>
    <w:p>
      <w:pPr>
        <w:spacing w:line="580" w:lineRule="exact"/>
        <w:rPr>
          <w:rFonts w:ascii="仿宋_GB2312" w:hAnsi="仿宋_GB2312" w:eastAsia="仿宋_GB2312" w:cs="仿宋_GB2312"/>
          <w:sz w:val="32"/>
          <w:szCs w:val="32"/>
        </w:rPr>
      </w:pPr>
    </w:p>
    <w:p>
      <w:pPr>
        <w:pStyle w:val="2"/>
        <w:rPr>
          <w:rFonts w:ascii="仿宋_GB2312" w:hAnsi="仿宋_GB2312" w:eastAsia="仿宋_GB2312" w:cs="仿宋_GB2312"/>
          <w:sz w:val="32"/>
          <w:szCs w:val="32"/>
        </w:rPr>
      </w:pPr>
    </w:p>
    <w:p>
      <w:pPr>
        <w:pStyle w:val="2"/>
        <w:rPr>
          <w:rFonts w:ascii="仿宋_GB2312" w:hAnsi="仿宋_GB2312" w:eastAsia="仿宋_GB2312" w:cs="仿宋_GB2312"/>
          <w:sz w:val="32"/>
          <w:szCs w:val="32"/>
        </w:rPr>
      </w:pPr>
    </w:p>
    <w:p>
      <w:pPr>
        <w:numPr>
          <w:ilvl w:val="0"/>
          <w:numId w:val="4"/>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方正小标宋简体" w:hAnsi="方正小标宋简体" w:eastAsia="方正小标宋简体" w:cs="方正小标宋简体"/>
          <w:sz w:val="44"/>
          <w:szCs w:val="44"/>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年部门整体支出绩效评价情况开展自评，《</w:t>
      </w:r>
      <w:r>
        <w:rPr>
          <w:rFonts w:hint="eastAsia" w:ascii="仿宋_GB2312" w:hAnsi="仿宋_GB2312" w:eastAsia="仿宋_GB2312" w:cs="仿宋_GB2312"/>
          <w:sz w:val="32"/>
          <w:szCs w:val="32"/>
          <w:lang w:eastAsia="zh-CN"/>
        </w:rPr>
        <w:t>江茸乡人民政府</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年部门整体支出绩效评价报告》见附件。</w:t>
      </w:r>
    </w:p>
    <w:p>
      <w:pPr>
        <w:spacing w:line="600" w:lineRule="exact"/>
        <w:ind w:firstLine="800" w:firstLineChars="250"/>
        <w:outlineLvl w:val="1"/>
        <w:rPr>
          <w:rStyle w:val="18"/>
          <w:rFonts w:ascii="黑体" w:hAnsi="黑体" w:eastAsia="黑体"/>
        </w:rPr>
      </w:pPr>
      <w:bookmarkStart w:id="47" w:name="_Toc15377221"/>
      <w:bookmarkStart w:id="48" w:name="_Toc15396612"/>
      <w:r>
        <w:rPr>
          <w:rFonts w:hint="eastAsia" w:ascii="黑体" w:hAnsi="黑体" w:eastAsia="黑体"/>
          <w:color w:val="000000"/>
          <w:sz w:val="32"/>
          <w:szCs w:val="32"/>
        </w:rPr>
        <w:t>十</w:t>
      </w:r>
      <w:r>
        <w:rPr>
          <w:rStyle w:val="18"/>
          <w:rFonts w:hint="eastAsia" w:ascii="黑体" w:hAnsi="黑体" w:eastAsia="黑体"/>
        </w:rPr>
        <w:t>一、</w:t>
      </w:r>
      <w:r>
        <w:rPr>
          <w:rStyle w:val="18"/>
          <w:rFonts w:hint="eastAsia" w:ascii="黑体" w:hAnsi="黑体" w:eastAsia="黑体"/>
          <w:b w:val="0"/>
        </w:rPr>
        <w:t>其他重要事项的情况说明</w:t>
      </w:r>
      <w:bookmarkEnd w:id="47"/>
      <w:bookmarkEnd w:id="48"/>
    </w:p>
    <w:p>
      <w:pPr>
        <w:spacing w:line="600" w:lineRule="exact"/>
        <w:ind w:firstLine="643" w:firstLineChars="200"/>
        <w:outlineLvl w:val="2"/>
        <w:rPr>
          <w:rFonts w:ascii="仿宋" w:hAnsi="仿宋" w:eastAsia="仿宋"/>
          <w:color w:val="000000"/>
          <w:sz w:val="32"/>
          <w:szCs w:val="32"/>
        </w:rPr>
      </w:pPr>
      <w:bookmarkStart w:id="49" w:name="_Toc15377222"/>
      <w:r>
        <w:rPr>
          <w:rFonts w:hint="eastAsia" w:ascii="仿宋" w:hAnsi="仿宋" w:eastAsia="仿宋"/>
          <w:b/>
          <w:color w:val="000000"/>
          <w:sz w:val="32"/>
          <w:szCs w:val="32"/>
        </w:rPr>
        <w:t>（一）机关运行经费支出情况</w:t>
      </w:r>
      <w:bookmarkEnd w:id="49"/>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年，江茸乡机关运行经费支出</w:t>
      </w:r>
      <w:r>
        <w:rPr>
          <w:rFonts w:ascii="仿宋_GB2312" w:eastAsia="仿宋_GB2312"/>
          <w:color w:val="000000"/>
          <w:sz w:val="32"/>
          <w:szCs w:val="32"/>
        </w:rPr>
        <w:t>8.92</w:t>
      </w:r>
      <w:r>
        <w:rPr>
          <w:rFonts w:hint="eastAsia" w:ascii="仿宋_GB2312" w:eastAsia="仿宋_GB2312"/>
          <w:color w:val="000000"/>
          <w:sz w:val="32"/>
          <w:szCs w:val="32"/>
        </w:rPr>
        <w:t>万元，比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ascii="仿宋_GB2312" w:eastAsia="仿宋_GB2312"/>
          <w:color w:val="000000"/>
          <w:sz w:val="32"/>
          <w:szCs w:val="32"/>
        </w:rPr>
        <w:t>8.92</w:t>
      </w:r>
      <w:r>
        <w:rPr>
          <w:rFonts w:hint="eastAsia" w:ascii="仿宋_GB2312" w:eastAsia="仿宋_GB2312"/>
          <w:color w:val="000000"/>
          <w:sz w:val="32"/>
          <w:szCs w:val="32"/>
        </w:rPr>
        <w:t>万元，增长</w:t>
      </w:r>
      <w:r>
        <w:rPr>
          <w:rFonts w:ascii="仿宋_GB2312" w:eastAsia="仿宋_GB2312"/>
          <w:color w:val="000000"/>
          <w:sz w:val="32"/>
          <w:szCs w:val="32"/>
        </w:rPr>
        <w:t>100%</w:t>
      </w:r>
      <w:r>
        <w:rPr>
          <w:rFonts w:hint="eastAsia" w:ascii="仿宋_GB2312" w:eastAsia="仿宋_GB2312"/>
          <w:color w:val="000000"/>
          <w:sz w:val="32"/>
          <w:szCs w:val="32"/>
        </w:rPr>
        <w:t>。主要原因是公务用车维修维护费用增加。</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0" w:name="_Toc15377223"/>
      <w:r>
        <w:rPr>
          <w:rFonts w:hint="eastAsia" w:ascii="仿宋" w:hAnsi="仿宋" w:eastAsia="仿宋"/>
          <w:b/>
          <w:color w:val="000000"/>
          <w:sz w:val="32"/>
          <w:szCs w:val="32"/>
        </w:rPr>
        <w:t>（二）政府采购支出情况</w:t>
      </w:r>
      <w:bookmarkEnd w:id="50"/>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年，江茸乡政府采购支出总额</w:t>
      </w:r>
      <w:r>
        <w:rPr>
          <w:rFonts w:ascii="仿宋_GB2312" w:eastAsia="仿宋_GB2312"/>
          <w:color w:val="000000"/>
          <w:sz w:val="32"/>
          <w:szCs w:val="32"/>
        </w:rPr>
        <w:t>0</w:t>
      </w:r>
      <w:r>
        <w:rPr>
          <w:rFonts w:hint="eastAsia" w:ascii="仿宋_GB2312" w:eastAsia="仿宋_GB2312"/>
          <w:color w:val="000000"/>
          <w:sz w:val="32"/>
          <w:szCs w:val="32"/>
        </w:rPr>
        <w:t>万元，其中：政府采购货物支出</w:t>
      </w:r>
      <w:r>
        <w:rPr>
          <w:rFonts w:ascii="仿宋_GB2312" w:eastAsia="仿宋_GB2312"/>
          <w:color w:val="000000"/>
          <w:sz w:val="32"/>
          <w:szCs w:val="32"/>
        </w:rPr>
        <w:t>0</w:t>
      </w:r>
      <w:r>
        <w:rPr>
          <w:rFonts w:hint="eastAsia" w:ascii="仿宋_GB2312" w:eastAsia="仿宋_GB2312"/>
          <w:color w:val="000000"/>
          <w:sz w:val="32"/>
          <w:szCs w:val="32"/>
        </w:rPr>
        <w:t>万元、政府采购工程支出</w:t>
      </w:r>
      <w:r>
        <w:rPr>
          <w:rFonts w:ascii="仿宋_GB2312" w:eastAsia="仿宋_GB2312"/>
          <w:color w:val="000000"/>
          <w:sz w:val="32"/>
          <w:szCs w:val="32"/>
        </w:rPr>
        <w:t>0</w:t>
      </w:r>
      <w:r>
        <w:rPr>
          <w:rFonts w:hint="eastAsia" w:ascii="仿宋_GB2312" w:eastAsia="仿宋_GB2312"/>
          <w:color w:val="000000"/>
          <w:sz w:val="32"/>
          <w:szCs w:val="32"/>
        </w:rPr>
        <w:t>万元、政府采购服务支出</w:t>
      </w:r>
      <w:r>
        <w:rPr>
          <w:rFonts w:ascii="仿宋_GB2312" w:eastAsia="仿宋_GB2312"/>
          <w:color w:val="000000"/>
          <w:sz w:val="32"/>
          <w:szCs w:val="32"/>
        </w:rPr>
        <w:t>0</w:t>
      </w:r>
      <w:r>
        <w:rPr>
          <w:rFonts w:hint="eastAsia" w:ascii="仿宋_GB2312" w:eastAsia="仿宋_GB2312"/>
          <w:color w:val="000000"/>
          <w:sz w:val="32"/>
          <w:szCs w:val="32"/>
        </w:rPr>
        <w:t>万元。授予中小企业合同金额</w:t>
      </w:r>
      <w:r>
        <w:rPr>
          <w:rFonts w:ascii="仿宋_GB2312" w:eastAsia="仿宋_GB2312"/>
          <w:color w:val="000000"/>
          <w:sz w:val="32"/>
          <w:szCs w:val="32"/>
        </w:rPr>
        <w:t>0</w:t>
      </w:r>
      <w:r>
        <w:rPr>
          <w:rFonts w:hint="eastAsia" w:ascii="仿宋_GB2312" w:eastAsia="仿宋_GB2312"/>
          <w:color w:val="000000"/>
          <w:sz w:val="32"/>
          <w:szCs w:val="32"/>
        </w:rPr>
        <w:t>万元，占政府采购支出总额的</w:t>
      </w:r>
      <w:r>
        <w:rPr>
          <w:rFonts w:ascii="仿宋_GB2312" w:eastAsia="仿宋_GB2312"/>
          <w:color w:val="000000"/>
          <w:sz w:val="32"/>
          <w:szCs w:val="32"/>
        </w:rPr>
        <w:t>0%</w:t>
      </w:r>
      <w:r>
        <w:rPr>
          <w:rFonts w:hint="eastAsia" w:ascii="仿宋_GB2312" w:eastAsia="仿宋_GB2312"/>
          <w:color w:val="000000"/>
          <w:sz w:val="32"/>
          <w:szCs w:val="32"/>
        </w:rPr>
        <w:t>，其中：授予小微企业合同金额</w:t>
      </w:r>
      <w:r>
        <w:rPr>
          <w:rFonts w:ascii="仿宋_GB2312" w:eastAsia="仿宋_GB2312"/>
          <w:color w:val="000000"/>
          <w:sz w:val="32"/>
          <w:szCs w:val="32"/>
        </w:rPr>
        <w:t>0</w:t>
      </w:r>
      <w:r>
        <w:rPr>
          <w:rFonts w:hint="eastAsia" w:ascii="仿宋_GB2312" w:eastAsia="仿宋_GB2312"/>
          <w:color w:val="000000"/>
          <w:sz w:val="32"/>
          <w:szCs w:val="32"/>
        </w:rPr>
        <w:t>万元，占政府采购支出总额的</w:t>
      </w:r>
      <w:r>
        <w:rPr>
          <w:rFonts w:ascii="仿宋_GB2312" w:eastAsia="仿宋_GB2312"/>
          <w:color w:val="000000"/>
          <w:sz w:val="32"/>
          <w:szCs w:val="32"/>
        </w:rPr>
        <w:t>0%</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1" w:name="_Toc15377224"/>
      <w:r>
        <w:rPr>
          <w:rFonts w:hint="eastAsia" w:ascii="仿宋" w:hAnsi="仿宋" w:eastAsia="仿宋"/>
          <w:b/>
          <w:color w:val="000000"/>
          <w:sz w:val="32"/>
          <w:szCs w:val="32"/>
        </w:rPr>
        <w:t>（三）国有资产占有使用情况</w:t>
      </w:r>
      <w:bookmarkEnd w:id="51"/>
    </w:p>
    <w:p>
      <w:pPr>
        <w:autoSpaceDE w:val="0"/>
        <w:autoSpaceDN w:val="0"/>
        <w:adjustRightInd w:val="0"/>
        <w:spacing w:line="600" w:lineRule="exact"/>
        <w:ind w:firstLine="640" w:firstLineChars="200"/>
        <w:jc w:val="left"/>
        <w:rPr>
          <w:rFonts w:hint="eastAsia" w:ascii="仿宋_GB2312" w:eastAsia="仿宋_GB2312"/>
          <w:color w:val="000000" w:themeColor="text1"/>
          <w:sz w:val="32"/>
          <w:szCs w:val="32"/>
          <w:lang w:eastAsia="zh-CN"/>
        </w:rPr>
      </w:pPr>
      <w:r>
        <w:rPr>
          <w:rFonts w:hint="eastAsia" w:ascii="仿宋_GB2312" w:eastAsia="仿宋_GB2312"/>
          <w:color w:val="000000" w:themeColor="text1"/>
          <w:sz w:val="32"/>
          <w:szCs w:val="32"/>
          <w14:textFill>
            <w14:solidFill>
              <w14:schemeClr w14:val="tx1"/>
            </w14:solidFill>
          </w14:textFill>
        </w:rPr>
        <w:t>截至</w:t>
      </w:r>
      <w:r>
        <w:rPr>
          <w:rFonts w:ascii="仿宋_GB2312" w:eastAsia="仿宋_GB2312"/>
          <w:color w:val="000000" w:themeColor="text1"/>
          <w:sz w:val="32"/>
          <w:szCs w:val="32"/>
          <w14:textFill>
            <w14:solidFill>
              <w14:schemeClr w14:val="tx1"/>
            </w14:solidFill>
          </w14:textFill>
        </w:rPr>
        <w:t>2018</w:t>
      </w:r>
      <w:r>
        <w:rPr>
          <w:rFonts w:hint="eastAsia" w:ascii="仿宋_GB2312" w:eastAsia="仿宋_GB2312"/>
          <w:color w:val="000000" w:themeColor="text1"/>
          <w:sz w:val="32"/>
          <w:szCs w:val="32"/>
          <w14:textFill>
            <w14:solidFill>
              <w14:schemeClr w14:val="tx1"/>
            </w14:solidFill>
          </w14:textFill>
        </w:rPr>
        <w:t>年</w:t>
      </w:r>
      <w:r>
        <w:rPr>
          <w:rFonts w:ascii="仿宋_GB2312" w:eastAsia="仿宋_GB2312"/>
          <w:color w:val="000000" w:themeColor="text1"/>
          <w:sz w:val="32"/>
          <w:szCs w:val="32"/>
          <w14:textFill>
            <w14:solidFill>
              <w14:schemeClr w14:val="tx1"/>
            </w14:solidFill>
          </w14:textFill>
        </w:rPr>
        <w:t>12</w:t>
      </w:r>
      <w:r>
        <w:rPr>
          <w:rFonts w:hint="eastAsia" w:ascii="仿宋_GB2312" w:eastAsia="仿宋_GB2312"/>
          <w:color w:val="000000" w:themeColor="text1"/>
          <w:sz w:val="32"/>
          <w:szCs w:val="32"/>
          <w14:textFill>
            <w14:solidFill>
              <w14:schemeClr w14:val="tx1"/>
            </w14:solidFill>
          </w14:textFill>
        </w:rPr>
        <w:t>月</w:t>
      </w:r>
      <w:r>
        <w:rPr>
          <w:rFonts w:ascii="仿宋_GB2312" w:eastAsia="仿宋_GB2312"/>
          <w:color w:val="000000" w:themeColor="text1"/>
          <w:sz w:val="32"/>
          <w:szCs w:val="32"/>
          <w14:textFill>
            <w14:solidFill>
              <w14:schemeClr w14:val="tx1"/>
            </w14:solidFill>
          </w14:textFill>
        </w:rPr>
        <w:t>31</w:t>
      </w:r>
      <w:r>
        <w:rPr>
          <w:rFonts w:hint="eastAsia" w:ascii="仿宋_GB2312" w:eastAsia="仿宋_GB2312"/>
          <w:color w:val="000000" w:themeColor="text1"/>
          <w:sz w:val="32"/>
          <w:szCs w:val="32"/>
          <w14:textFill>
            <w14:solidFill>
              <w14:schemeClr w14:val="tx1"/>
            </w14:solidFill>
          </w14:textFill>
        </w:rPr>
        <w:t>日，江茸乡共有车辆</w:t>
      </w:r>
      <w:r>
        <w:rPr>
          <w:rFonts w:ascii="仿宋_GB2312" w:eastAsia="仿宋_GB2312"/>
          <w:color w:val="000000" w:themeColor="text1"/>
          <w:sz w:val="32"/>
          <w:szCs w:val="32"/>
          <w14:textFill>
            <w14:solidFill>
              <w14:schemeClr w14:val="tx1"/>
            </w14:solidFill>
          </w14:textFill>
        </w:rPr>
        <w:t>2</w:t>
      </w:r>
      <w:r>
        <w:rPr>
          <w:rFonts w:hint="eastAsia" w:ascii="仿宋_GB2312" w:eastAsia="仿宋_GB2312"/>
          <w:color w:val="000000" w:themeColor="text1"/>
          <w:sz w:val="32"/>
          <w:szCs w:val="32"/>
          <w14:textFill>
            <w14:solidFill>
              <w14:schemeClr w14:val="tx1"/>
            </w14:solidFill>
          </w14:textFill>
        </w:rPr>
        <w:t>辆，其中：部级领导干部用车</w:t>
      </w:r>
      <w:r>
        <w:rPr>
          <w:rFonts w:ascii="仿宋_GB2312" w:eastAsia="仿宋_GB2312"/>
          <w:color w:val="000000" w:themeColor="text1"/>
          <w:sz w:val="32"/>
          <w:szCs w:val="32"/>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辆、一般公务用车</w:t>
      </w:r>
      <w:r>
        <w:rPr>
          <w:rFonts w:ascii="仿宋_GB2312" w:eastAsia="仿宋_GB2312"/>
          <w:color w:val="000000" w:themeColor="text1"/>
          <w:sz w:val="32"/>
          <w:szCs w:val="32"/>
          <w14:textFill>
            <w14:solidFill>
              <w14:schemeClr w14:val="tx1"/>
            </w14:solidFill>
          </w14:textFill>
        </w:rPr>
        <w:t>2</w:t>
      </w:r>
      <w:r>
        <w:rPr>
          <w:rFonts w:hint="eastAsia" w:ascii="仿宋_GB2312" w:eastAsia="仿宋_GB2312"/>
          <w:color w:val="000000" w:themeColor="text1"/>
          <w:sz w:val="32"/>
          <w:szCs w:val="32"/>
          <w14:textFill>
            <w14:solidFill>
              <w14:schemeClr w14:val="tx1"/>
            </w14:solidFill>
          </w14:textFill>
        </w:rPr>
        <w:t>辆</w:t>
      </w:r>
      <w:r>
        <w:rPr>
          <w:rFonts w:hint="eastAsia" w:ascii="仿宋_GB2312" w:eastAsia="仿宋_GB2312"/>
          <w:color w:val="000000" w:themeColor="text1"/>
          <w:sz w:val="32"/>
          <w:szCs w:val="32"/>
          <w:lang w:eastAsia="zh-CN"/>
          <w14:textFill>
            <w14:solidFill>
              <w14:schemeClr w14:val="tx1"/>
            </w14:solidFill>
          </w14:textFill>
        </w:rPr>
        <w:t>，</w:t>
      </w:r>
      <w:r>
        <w:rPr>
          <w:rFonts w:hint="eastAsia" w:ascii="仿宋_GB2312" w:eastAsia="仿宋_GB2312"/>
          <w:color w:val="000000" w:themeColor="text1"/>
          <w:sz w:val="32"/>
          <w:szCs w:val="32"/>
        </w:rPr>
        <w:t>主要是用于</w:t>
      </w:r>
      <w:r>
        <w:rPr>
          <w:rFonts w:hint="eastAsia" w:ascii="仿宋_GB2312" w:eastAsia="仿宋_GB2312"/>
          <w:color w:val="000000" w:themeColor="text1"/>
          <w:sz w:val="32"/>
          <w:szCs w:val="32"/>
          <w:lang w:eastAsia="zh-CN"/>
        </w:rPr>
        <w:t>日常出差使用。</w:t>
      </w:r>
    </w:p>
    <w:p>
      <w:pPr>
        <w:autoSpaceDE w:val="0"/>
        <w:autoSpaceDN w:val="0"/>
        <w:adjustRightInd w:val="0"/>
        <w:spacing w:line="600" w:lineRule="exact"/>
        <w:ind w:firstLine="640" w:firstLineChars="200"/>
        <w:jc w:val="left"/>
        <w:rPr>
          <w:rFonts w:hint="eastAsia" w:ascii="仿宋_GB2312" w:eastAsia="仿宋_GB2312"/>
          <w:color w:val="000000" w:themeColor="text1"/>
          <w:sz w:val="32"/>
          <w:szCs w:val="32"/>
          <w:lang w:val="en-US" w:eastAsia="zh-CN"/>
        </w:rPr>
      </w:pPr>
      <w:r>
        <w:rPr>
          <w:rFonts w:hint="eastAsia" w:ascii="仿宋_GB2312" w:eastAsia="仿宋_GB2312"/>
          <w:color w:val="000000" w:themeColor="text1"/>
          <w:sz w:val="32"/>
          <w:szCs w:val="32"/>
          <w:lang w:val="en-US" w:eastAsia="zh-CN"/>
        </w:rPr>
        <w:t>2018年，江茸乡固定资产为209.69万元，比2017年增长51.49万元，增长24,。56%。其中房屋为104.32万元；公务用车2辆，为15.98万元；其他固定资产为89.39万元。</w:t>
      </w:r>
    </w:p>
    <w:p>
      <w:pPr>
        <w:pStyle w:val="2"/>
        <w:ind w:left="0" w:leftChars="0" w:firstLine="0" w:firstLineChars="0"/>
      </w:pPr>
    </w:p>
    <w:p>
      <w:pPr>
        <w:numPr>
          <w:ilvl w:val="0"/>
          <w:numId w:val="5"/>
        </w:numPr>
        <w:spacing w:line="600" w:lineRule="exact"/>
        <w:ind w:firstLine="663" w:firstLineChars="150"/>
        <w:jc w:val="center"/>
        <w:outlineLvl w:val="0"/>
        <w:rPr>
          <w:rStyle w:val="17"/>
          <w:rFonts w:ascii="黑体" w:hAnsi="黑体" w:eastAsia="黑体"/>
          <w:b w:val="0"/>
        </w:rPr>
      </w:pPr>
      <w:bookmarkStart w:id="52" w:name="_Toc15377225"/>
      <w:bookmarkStart w:id="53" w:name="_Toc15396613"/>
      <w:r>
        <w:rPr>
          <w:rFonts w:hint="eastAsia" w:ascii="黑体" w:hAnsi="黑体" w:eastAsia="黑体"/>
          <w:b/>
          <w:color w:val="000000"/>
          <w:sz w:val="44"/>
          <w:szCs w:val="44"/>
        </w:rPr>
        <w:t>名</w:t>
      </w:r>
      <w:r>
        <w:rPr>
          <w:rStyle w:val="17"/>
          <w:rFonts w:hint="eastAsia" w:ascii="黑体" w:hAnsi="黑体" w:eastAsia="黑体"/>
          <w:b w:val="0"/>
        </w:rPr>
        <w:t>词解释</w:t>
      </w:r>
      <w:bookmarkEnd w:id="52"/>
      <w:bookmarkEnd w:id="53"/>
    </w:p>
    <w:p>
      <w:pPr>
        <w:spacing w:line="600" w:lineRule="exact"/>
        <w:jc w:val="left"/>
        <w:rPr>
          <w:rFonts w:ascii="宋体"/>
          <w:b/>
          <w:color w:val="000000"/>
          <w:sz w:val="44"/>
          <w:szCs w:val="44"/>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1.财政拨款收入：指单位从同级财政部门取得的财政预算资金。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2.其他收入：指单位取得财政拨款收入以外的各项收入。主要是</w:t>
      </w:r>
      <w:r>
        <w:rPr>
          <w:rFonts w:hint="eastAsia" w:ascii="仿宋_GB2312" w:eastAsia="仿宋_GB2312"/>
          <w:color w:val="000000"/>
          <w:sz w:val="32"/>
          <w:szCs w:val="32"/>
          <w:lang w:eastAsia="zh-CN"/>
        </w:rPr>
        <w:t>眉山援建项目收入</w:t>
      </w:r>
      <w:r>
        <w:rPr>
          <w:rFonts w:hint="eastAsia" w:ascii="仿宋_GB2312" w:eastAsia="仿宋_GB2312"/>
          <w:color w:val="000000"/>
          <w:sz w:val="32"/>
          <w:szCs w:val="32"/>
        </w:rPr>
        <w:t>等。</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3.年初结转和结余：指以前年度尚未完成、结转到本年按有关规定继续使用的资金。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4、年末结转和结余：指单位按有关规定结转到下年或以后年度继续使用的资金。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5.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（项）01——行政运行：反映行政单位（包括实行公务员管理的事业单位）的基本支出反映行政单位（包括实行公务员管理的事业单位）的基本支出。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6.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人大会议费</w:t>
      </w:r>
      <w:r>
        <w:rPr>
          <w:rFonts w:hint="eastAsia" w:ascii="仿宋_GB2312" w:eastAsia="仿宋_GB2312"/>
          <w:color w:val="000000"/>
          <w:sz w:val="32"/>
          <w:szCs w:val="32"/>
        </w:rPr>
        <w:t>：反映各级人大召开"人代会"等专门会议的支出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7.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：反映各级政府办公厅（室）及相关机构的支出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8.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（项）99——其他政府办公厅（室）及相关机构事务支出：反映除上述项目以外的其他政府办公厅（室）及相关机构事务支出</w:t>
      </w:r>
      <w:r>
        <w:rPr>
          <w:rFonts w:hint="eastAsia" w:ascii="仿宋_GB2312" w:eastAsia="仿宋_GB2312"/>
          <w:color w:val="000000"/>
          <w:sz w:val="32"/>
          <w:szCs w:val="32"/>
          <w:lang w:eastAsia="zh-CN"/>
        </w:rPr>
        <w:t>。</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06</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 反映财政事务方面的支出。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31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其它政府办公厅及相关事务支出</w:t>
      </w:r>
      <w:r>
        <w:rPr>
          <w:rFonts w:hint="eastAsia" w:ascii="仿宋_GB2312" w:eastAsia="仿宋_GB2312"/>
          <w:color w:val="000000"/>
          <w:sz w:val="32"/>
          <w:szCs w:val="32"/>
        </w:rPr>
        <w:t xml:space="preserve">:反映行政单位（包括实行公务员管理的事业单位）的基本支出 </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.社会保障和就业支出（类）208（款）05（项）05——机关事业单位基本养老保险缴费支出：反映机关事业单位实施养老保险制度的单位缴纳的基本养老保险费支出。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 社会保障和就业支出（类）208（款）05（项）06——机关事业单位职业年金缴费支出：反映机关事业单位实施养老保险制度匝单位缴纳的职业年金支出。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（项）01——行政单位医疗：反映财政部门集中安排的公务员医疗补助经费。</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w:t>
      </w:r>
      <w:r>
        <w:rPr>
          <w:rFonts w:hint="eastAsia" w:ascii="仿宋_GB2312" w:eastAsia="仿宋_GB2312"/>
          <w:color w:val="000000"/>
          <w:sz w:val="32"/>
          <w:szCs w:val="32"/>
          <w:lang w:eastAsia="zh-CN"/>
        </w:rPr>
        <w:t>事业</w:t>
      </w:r>
      <w:r>
        <w:rPr>
          <w:rFonts w:hint="eastAsia" w:ascii="仿宋_GB2312" w:eastAsia="仿宋_GB2312"/>
          <w:color w:val="000000"/>
          <w:sz w:val="32"/>
          <w:szCs w:val="32"/>
        </w:rPr>
        <w:t>单位医疗</w:t>
      </w:r>
      <w:r>
        <w:rPr>
          <w:rFonts w:hint="eastAsia" w:ascii="仿宋_GB2312" w:eastAsia="仿宋_GB2312"/>
          <w:color w:val="000000"/>
          <w:sz w:val="32"/>
          <w:szCs w:val="32"/>
          <w:lang w:eastAsia="zh-CN"/>
        </w:rPr>
        <w:t>：</w:t>
      </w:r>
      <w:r>
        <w:rPr>
          <w:rFonts w:hint="eastAsia" w:ascii="仿宋_GB2312" w:eastAsia="仿宋_GB2312"/>
          <w:color w:val="000000"/>
          <w:sz w:val="32"/>
          <w:szCs w:val="32"/>
        </w:rPr>
        <w:t>反映除为行政单位（包括实行公务员管理的事业单位）提供后勤服务的各类后勤服务中心、医务室等附属事业单位外的其他事业单位基本支出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42</w:t>
      </w:r>
      <w:r>
        <w:rPr>
          <w:rFonts w:hint="eastAsia" w:ascii="仿宋_GB2312" w:eastAsia="仿宋_GB2312"/>
          <w:color w:val="000000"/>
          <w:sz w:val="32"/>
          <w:szCs w:val="32"/>
        </w:rPr>
        <w:t>—</w:t>
      </w:r>
      <w:r>
        <w:rPr>
          <w:rFonts w:hint="eastAsia" w:ascii="仿宋_GB2312" w:eastAsia="仿宋_GB2312"/>
          <w:color w:val="000000"/>
          <w:sz w:val="32"/>
          <w:szCs w:val="32"/>
          <w:lang w:eastAsia="zh-CN"/>
        </w:rPr>
        <w:t>农村道路建设：</w:t>
      </w:r>
      <w:r>
        <w:rPr>
          <w:rFonts w:hint="eastAsia" w:ascii="仿宋_GB2312" w:eastAsia="仿宋_GB2312"/>
          <w:color w:val="000000"/>
          <w:sz w:val="32"/>
          <w:szCs w:val="32"/>
        </w:rPr>
        <w:t>反映用于农村公路、乡村道路建设方面的支出。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52</w:t>
      </w:r>
      <w:r>
        <w:rPr>
          <w:rFonts w:hint="eastAsia" w:ascii="仿宋_GB2312" w:eastAsia="仿宋_GB2312"/>
          <w:color w:val="000000"/>
          <w:sz w:val="32"/>
          <w:szCs w:val="32"/>
        </w:rPr>
        <w:t>—</w:t>
      </w:r>
      <w:r>
        <w:rPr>
          <w:rFonts w:hint="eastAsia" w:ascii="仿宋_GB2312" w:eastAsia="仿宋_GB2312"/>
          <w:color w:val="000000"/>
          <w:sz w:val="32"/>
          <w:szCs w:val="32"/>
          <w:lang w:eastAsia="zh-CN"/>
        </w:rPr>
        <w:t>对高校毕业生到基层任职补助：</w:t>
      </w:r>
      <w:r>
        <w:rPr>
          <w:rFonts w:hint="eastAsia" w:ascii="仿宋_GB2312" w:eastAsia="仿宋_GB2312"/>
          <w:color w:val="000000"/>
          <w:sz w:val="32"/>
          <w:szCs w:val="32"/>
        </w:rPr>
        <w:t>反映按规定对高校毕业生到基层任职的补助支出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val="en-US"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02</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林业事业机构：</w:t>
      </w:r>
      <w:r>
        <w:rPr>
          <w:rFonts w:hint="eastAsia" w:ascii="仿宋_GB2312" w:eastAsia="仿宋_GB2312"/>
          <w:color w:val="000000"/>
          <w:sz w:val="32"/>
          <w:szCs w:val="32"/>
        </w:rPr>
        <w:t>反映用于林业事业单位的基本支出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18</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14</w:t>
      </w:r>
      <w:r>
        <w:rPr>
          <w:rFonts w:hint="eastAsia" w:ascii="仿宋_GB2312" w:eastAsia="仿宋_GB2312"/>
          <w:color w:val="000000"/>
          <w:sz w:val="32"/>
          <w:szCs w:val="32"/>
        </w:rPr>
        <w:t>—</w:t>
      </w:r>
      <w:r>
        <w:rPr>
          <w:rFonts w:hint="eastAsia" w:ascii="仿宋_GB2312" w:eastAsia="仿宋_GB2312"/>
          <w:color w:val="000000"/>
          <w:sz w:val="32"/>
          <w:szCs w:val="32"/>
          <w:lang w:eastAsia="zh-CN"/>
        </w:rPr>
        <w:t>防汛：</w:t>
      </w:r>
      <w:r>
        <w:rPr>
          <w:rFonts w:hint="eastAsia" w:ascii="仿宋_GB2312" w:eastAsia="仿宋_GB2312"/>
          <w:color w:val="000000"/>
          <w:sz w:val="32"/>
          <w:szCs w:val="32"/>
        </w:rPr>
        <w:t>反映防汛业务支出。有关事项包括防汛物资购置管护，防汛通信设施设备、网络系统、车船设备运行维护，防汛值班、水情报汛、防汛指挥系统运行维护、水毁修复以及防汛组织（如防汛预案编制、检查、演习、宣传、培训、会议等），汛期调用民工及劳动保护，水利设施灾后重建，退田还湖，蓄滞洪区补偿、水情、雨情、决策支持，防汛视频会商，山洪灾害防治等。。</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19</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07</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05</w:t>
      </w:r>
      <w:r>
        <w:rPr>
          <w:rFonts w:hint="eastAsia" w:ascii="仿宋_GB2312" w:eastAsia="仿宋_GB2312"/>
          <w:color w:val="000000"/>
          <w:sz w:val="32"/>
          <w:szCs w:val="32"/>
        </w:rPr>
        <w:t>—</w:t>
      </w:r>
      <w:r>
        <w:rPr>
          <w:rFonts w:hint="eastAsia" w:ascii="仿宋_GB2312" w:eastAsia="仿宋_GB2312"/>
          <w:color w:val="000000"/>
          <w:sz w:val="32"/>
          <w:szCs w:val="32"/>
          <w:lang w:eastAsia="zh-CN"/>
        </w:rPr>
        <w:t>对村民委员会和党支部补助：</w:t>
      </w:r>
      <w:r>
        <w:rPr>
          <w:rFonts w:hint="eastAsia" w:ascii="仿宋_GB2312" w:eastAsia="仿宋_GB2312"/>
          <w:color w:val="000000"/>
          <w:sz w:val="32"/>
          <w:szCs w:val="32"/>
        </w:rPr>
        <w:t>反映各级财政对村民委员会和村党支部的补助支出，以及支持建立县级基本财力保障机制安排的村级组织运转奖补资金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.住房保障支出(类）221（款）02（项）01—住房公积金：反映行政事业单位按人力资源和社会保障部、财政部规定的基本工资和津贴补贴以及规定比例为职工缴纳的住房公积金。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229</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99</w:t>
      </w:r>
      <w:r>
        <w:rPr>
          <w:rFonts w:hint="eastAsia" w:ascii="仿宋_GB2312" w:eastAsia="仿宋_GB2312"/>
          <w:color w:val="000000"/>
          <w:sz w:val="32"/>
          <w:szCs w:val="32"/>
        </w:rPr>
        <w:t>（项）01—</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：反映除上述项目以外其他不能划分到具体功能科目中的支出项目</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22</w:t>
      </w:r>
      <w:r>
        <w:rPr>
          <w:rFonts w:hint="eastAsia" w:ascii="仿宋_GB2312" w:eastAsia="仿宋_GB2312"/>
          <w:color w:val="000000"/>
          <w:sz w:val="32"/>
          <w:szCs w:val="32"/>
        </w:rPr>
        <w:t>.年末结转和结余：指本年度或以前年度预算安排、因客观条件发生变化无法按原计划实施，需延迟到以后年度按有关规定继续使用的资金。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23</w:t>
      </w:r>
      <w:r>
        <w:rPr>
          <w:rFonts w:hint="eastAsia" w:ascii="仿宋_GB2312" w:eastAsia="仿宋_GB2312"/>
          <w:color w:val="000000"/>
          <w:sz w:val="32"/>
          <w:szCs w:val="32"/>
        </w:rPr>
        <w:t>.基本支出：指为保障机构正常运转、完成日常工作任务而发生的人员支出和公用支出。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24</w:t>
      </w:r>
      <w:r>
        <w:rPr>
          <w:rFonts w:hint="eastAsia" w:ascii="仿宋_GB2312" w:eastAsia="仿宋_GB2312"/>
          <w:color w:val="000000"/>
          <w:sz w:val="32"/>
          <w:szCs w:val="32"/>
        </w:rPr>
        <w:t>.项目支出：指在基本支出之外为完成特定行政任务和事业发展目标所发生的支出。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.“三公”经费：纳入</w:t>
      </w:r>
      <w:r>
        <w:rPr>
          <w:rFonts w:hint="eastAsia" w:ascii="仿宋_GB2312" w:eastAsia="仿宋_GB2312"/>
          <w:color w:val="000000"/>
          <w:sz w:val="32"/>
          <w:szCs w:val="32"/>
          <w:lang w:eastAsia="zh-CN"/>
        </w:rPr>
        <w:t>县</w:t>
      </w:r>
      <w:r>
        <w:rPr>
          <w:rFonts w:hint="eastAsia" w:ascii="仿宋_GB2312" w:eastAsia="仿宋_GB2312"/>
          <w:color w:val="000000"/>
          <w:sz w:val="32"/>
          <w:szCs w:val="32"/>
        </w:rPr>
        <w:t>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26</w:t>
      </w:r>
      <w:r>
        <w:rPr>
          <w:rFonts w:hint="eastAsia" w:ascii="仿宋_GB2312" w:eastAsia="仿宋_GB2312"/>
          <w:color w:val="000000"/>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公务用车运行维护费以及其他费用。</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27.基本支出：指为保障机构正常运转、完成日常工作任务而发生的人员支出和公用支出。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 xml:space="preserve">28.项目支出：指在基本支出之外为完成特定行政任务和事业发展目标所发生的支出。 </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29.经营支出：指事业单位在专业业务活动及其辅助活动之外开展非独立核算经营活动发生的支出。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Style w:val="17"/>
        </w:rPr>
      </w:pPr>
      <w:r>
        <w:rPr>
          <w:rFonts w:hint="eastAsia" w:ascii="黑体" w:hAnsi="黑体" w:eastAsia="黑体"/>
          <w:color w:val="000000"/>
          <w:sz w:val="44"/>
          <w:szCs w:val="44"/>
        </w:rPr>
        <w:t>第</w:t>
      </w:r>
      <w:r>
        <w:rPr>
          <w:rStyle w:val="17"/>
          <w:rFonts w:hint="eastAsia" w:ascii="黑体" w:hAnsi="黑体" w:eastAsia="黑体"/>
          <w:b w:val="0"/>
        </w:rPr>
        <w:t>四部分</w:t>
      </w:r>
      <w:r>
        <w:rPr>
          <w:rStyle w:val="17"/>
          <w:rFonts w:ascii="黑体" w:hAnsi="黑体" w:eastAsia="黑体"/>
          <w:b w:val="0"/>
        </w:rPr>
        <w:t xml:space="preserve"> </w:t>
      </w:r>
      <w:r>
        <w:rPr>
          <w:rStyle w:val="17"/>
          <w:rFonts w:hint="eastAsia" w:ascii="黑体" w:hAnsi="黑体" w:eastAsia="黑体"/>
          <w:b w:val="0"/>
        </w:rPr>
        <w:t>附件</w:t>
      </w:r>
    </w:p>
    <w:p>
      <w:pPr>
        <w:pStyle w:val="5"/>
        <w:rPr>
          <w:rStyle w:val="17"/>
          <w:rFonts w:ascii="仿宋" w:hAnsi="仿宋" w:eastAsia="仿宋" w:cs="Microsoft Himalaya"/>
          <w:b w:val="0"/>
          <w:bCs w:val="0"/>
          <w:sz w:val="32"/>
          <w:szCs w:val="32"/>
        </w:rPr>
      </w:pPr>
      <w:bookmarkStart w:id="54" w:name="_Toc15396615"/>
      <w:r>
        <w:rPr>
          <w:rStyle w:val="17"/>
          <w:rFonts w:hint="eastAsia" w:ascii="仿宋" w:hAnsi="仿宋" w:eastAsia="仿宋" w:cs="Microsoft Himalaya"/>
          <w:b w:val="0"/>
          <w:bCs w:val="0"/>
          <w:sz w:val="32"/>
          <w:szCs w:val="32"/>
        </w:rPr>
        <w:t>附件</w:t>
      </w:r>
      <w:r>
        <w:rPr>
          <w:rStyle w:val="17"/>
          <w:rFonts w:ascii="仿宋" w:hAnsi="仿宋" w:eastAsia="仿宋" w:cs="Microsoft Himalaya"/>
          <w:b w:val="0"/>
          <w:bCs w:val="0"/>
          <w:sz w:val="32"/>
          <w:szCs w:val="32"/>
        </w:rPr>
        <w:t>1</w:t>
      </w:r>
      <w:bookmarkEnd w:id="54"/>
    </w:p>
    <w:p>
      <w:pPr>
        <w:widowControl/>
        <w:spacing w:line="480" w:lineRule="exact"/>
        <w:jc w:val="center"/>
        <w:rPr>
          <w:rFonts w:ascii="方正小标宋简体" w:hAnsi="宋体" w:eastAsia="方正小标宋简体" w:cs="方正小标宋简体"/>
          <w:sz w:val="44"/>
          <w:szCs w:val="44"/>
        </w:rPr>
      </w:pPr>
      <w:r>
        <w:rPr>
          <w:rFonts w:hint="eastAsia" w:ascii="方正小标宋简体" w:hAnsi="宋体" w:eastAsia="方正小标宋简体" w:cs="方正小标宋简体"/>
          <w:sz w:val="44"/>
          <w:szCs w:val="44"/>
        </w:rPr>
        <w:t>部门整体支出绩效报告</w:t>
      </w:r>
    </w:p>
    <w:p/>
    <w:p>
      <w:pPr>
        <w:rPr>
          <w:rFonts w:hint="eastAsia" w:ascii="黑体" w:hAnsi="黑体" w:eastAsia="黑体" w:cs="黑体"/>
          <w:sz w:val="32"/>
          <w:szCs w:val="32"/>
          <w:lang w:val="zh-CN"/>
        </w:rPr>
      </w:pPr>
      <w:r>
        <w:rPr>
          <w:rFonts w:hint="eastAsia" w:ascii="黑体" w:hAnsi="黑体" w:eastAsia="黑体" w:cs="黑体"/>
          <w:sz w:val="32"/>
          <w:szCs w:val="32"/>
          <w:lang w:val="zh-CN"/>
        </w:rPr>
        <w:t>一、单位概况</w:t>
      </w:r>
    </w:p>
    <w:p>
      <w:pPr>
        <w:ind w:firstLine="320" w:firstLineChars="100"/>
        <w:rPr>
          <w:rFonts w:hint="eastAsia" w:eastAsia="仿宋_GB2312"/>
          <w:lang w:val="zh-CN" w:eastAsia="zh-CN"/>
        </w:rPr>
      </w:pPr>
      <w:r>
        <w:rPr>
          <w:rFonts w:hint="eastAsia" w:ascii="仿宋_GB2312" w:eastAsia="仿宋_GB2312" w:cs="宋体"/>
          <w:sz w:val="32"/>
          <w:szCs w:val="32"/>
          <w:lang w:val="zh-CN"/>
        </w:rPr>
        <w:t>（一）</w:t>
      </w:r>
      <w:r>
        <w:rPr>
          <w:rFonts w:hint="eastAsia" w:ascii="仿宋_GB2312" w:eastAsia="仿宋_GB2312" w:cs="宋体"/>
          <w:b/>
          <w:bCs/>
          <w:sz w:val="32"/>
          <w:szCs w:val="32"/>
          <w:lang w:val="zh-CN"/>
        </w:rPr>
        <w:t>机构组成。</w:t>
      </w:r>
      <w:r>
        <w:rPr>
          <w:rFonts w:hint="eastAsia" w:ascii="仿宋_GB2312" w:eastAsia="仿宋_GB2312" w:cs="宋体"/>
          <w:sz w:val="32"/>
          <w:szCs w:val="32"/>
          <w:lang w:val="zh-CN"/>
        </w:rPr>
        <w:t>江茸乡为独立核算编制的</w:t>
      </w:r>
      <w:r>
        <w:rPr>
          <w:rFonts w:hint="eastAsia" w:ascii="仿宋_GB2312" w:hAnsi="仿宋_GB2312" w:eastAsia="仿宋_GB2312" w:cs="仿宋_GB2312"/>
          <w:bCs/>
          <w:sz w:val="32"/>
          <w:szCs w:val="32"/>
        </w:rPr>
        <w:t>行政</w:t>
      </w:r>
      <w:r>
        <w:rPr>
          <w:rFonts w:hint="eastAsia" w:ascii="仿宋_GB2312" w:hAnsi="仿宋_GB2312" w:eastAsia="仿宋_GB2312" w:cs="仿宋_GB2312"/>
          <w:bCs/>
          <w:sz w:val="32"/>
          <w:szCs w:val="32"/>
          <w:lang w:eastAsia="zh-CN"/>
        </w:rPr>
        <w:t>单位。</w:t>
      </w:r>
    </w:p>
    <w:p>
      <w:pPr>
        <w:widowControl/>
        <w:adjustRightInd w:val="0"/>
        <w:snapToGrid w:val="0"/>
        <w:spacing w:line="576" w:lineRule="exact"/>
        <w:ind w:firstLine="320" w:firstLineChars="100"/>
        <w:jc w:val="left"/>
        <w:rPr>
          <w:rFonts w:hint="eastAsia" w:ascii="仿宋" w:hAnsi="仿宋" w:eastAsia="仿宋" w:cs="仿宋"/>
          <w:b w:val="0"/>
          <w:bCs w:val="0"/>
          <w:color w:val="000000"/>
          <w:kern w:val="0"/>
          <w:sz w:val="32"/>
          <w:szCs w:val="32"/>
          <w:lang w:val="zh-CN"/>
        </w:rPr>
      </w:pPr>
      <w:r>
        <w:rPr>
          <w:rFonts w:ascii="??_GB2312" w:hAnsi="宋体" w:eastAsia="Times New Roman" w:cs="宋体"/>
          <w:b/>
          <w:bCs/>
          <w:color w:val="000000"/>
          <w:kern w:val="0"/>
          <w:sz w:val="32"/>
          <w:lang w:val="zh-CN"/>
        </w:rPr>
        <w:t>（二）机构职能。</w:t>
      </w:r>
      <w:r>
        <w:rPr>
          <w:rFonts w:hint="eastAsia" w:ascii="仿宋" w:hAnsi="仿宋" w:eastAsia="仿宋" w:cs="仿宋"/>
          <w:b w:val="0"/>
          <w:bCs w:val="0"/>
          <w:color w:val="000000"/>
          <w:kern w:val="0"/>
          <w:sz w:val="32"/>
          <w:szCs w:val="32"/>
          <w:lang w:val="zh-CN"/>
        </w:rPr>
        <w:t>根据江茸乡三定方案（红委办法【</w:t>
      </w:r>
      <w:r>
        <w:rPr>
          <w:rFonts w:hint="eastAsia" w:ascii="仿宋" w:hAnsi="仿宋" w:eastAsia="仿宋" w:cs="仿宋"/>
          <w:b w:val="0"/>
          <w:bCs w:val="0"/>
          <w:color w:val="000000"/>
          <w:kern w:val="0"/>
          <w:sz w:val="32"/>
          <w:szCs w:val="32"/>
          <w:lang w:val="en-US" w:eastAsia="zh-CN"/>
        </w:rPr>
        <w:t>2009</w:t>
      </w:r>
      <w:r>
        <w:rPr>
          <w:rFonts w:hint="eastAsia" w:ascii="仿宋" w:hAnsi="仿宋" w:eastAsia="仿宋" w:cs="仿宋"/>
          <w:b w:val="0"/>
          <w:bCs w:val="0"/>
          <w:color w:val="000000"/>
          <w:kern w:val="0"/>
          <w:sz w:val="32"/>
          <w:szCs w:val="32"/>
          <w:lang w:val="zh-CN"/>
        </w:rPr>
        <w:t>】</w:t>
      </w:r>
      <w:r>
        <w:rPr>
          <w:rFonts w:hint="eastAsia" w:ascii="仿宋" w:hAnsi="仿宋" w:eastAsia="仿宋" w:cs="仿宋"/>
          <w:b w:val="0"/>
          <w:bCs w:val="0"/>
          <w:color w:val="000000"/>
          <w:kern w:val="0"/>
          <w:sz w:val="32"/>
          <w:szCs w:val="32"/>
          <w:lang w:val="en-US" w:eastAsia="zh-CN"/>
        </w:rPr>
        <w:t>96号</w:t>
      </w:r>
      <w:r>
        <w:rPr>
          <w:rFonts w:hint="eastAsia" w:ascii="仿宋" w:hAnsi="仿宋" w:eastAsia="仿宋" w:cs="仿宋"/>
          <w:b w:val="0"/>
          <w:bCs w:val="0"/>
          <w:color w:val="000000"/>
          <w:kern w:val="0"/>
          <w:sz w:val="32"/>
          <w:szCs w:val="32"/>
          <w:lang w:val="zh-CN"/>
        </w:rPr>
        <w:t>）</w:t>
      </w:r>
    </w:p>
    <w:p>
      <w:pPr>
        <w:shd w:val="clear" w:color="auto" w:fill="FFFFFF"/>
        <w:snapToGrid w:val="0"/>
        <w:spacing w:line="576" w:lineRule="exact"/>
        <w:ind w:left="420" w:leftChars="200"/>
        <w:rPr>
          <w:rFonts w:hint="eastAsia" w:ascii="仿宋_GB2312" w:hAnsi="仿宋" w:eastAsia="仿宋_GB2312"/>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1</w:t>
      </w:r>
      <w:r>
        <w:rPr>
          <w:rFonts w:hint="eastAsia" w:ascii="仿宋_GB2312" w:hAnsi="仿宋" w:eastAsia="仿宋_GB2312"/>
          <w:b/>
          <w:bCs/>
          <w:sz w:val="32"/>
          <w:szCs w:val="32"/>
        </w:rPr>
        <w:t>）</w:t>
      </w:r>
      <w:r>
        <w:rPr>
          <w:rFonts w:hint="eastAsia" w:ascii="仿宋_GB2312" w:hAnsi="仿宋" w:eastAsia="仿宋_GB2312"/>
          <w:b/>
          <w:bCs/>
          <w:sz w:val="32"/>
          <w:szCs w:val="32"/>
          <w:lang w:eastAsia="zh-CN"/>
        </w:rPr>
        <w:t>乡</w:t>
      </w:r>
      <w:r>
        <w:rPr>
          <w:rFonts w:hint="eastAsia" w:ascii="仿宋_GB2312" w:hAnsi="仿宋" w:eastAsia="仿宋_GB2312"/>
          <w:b/>
          <w:bCs/>
          <w:sz w:val="32"/>
          <w:szCs w:val="32"/>
        </w:rPr>
        <w:t>党委工作职责</w:t>
      </w:r>
    </w:p>
    <w:p>
      <w:p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lang w:eastAsia="zh-CN"/>
        </w:rPr>
        <w:t>乡</w:t>
      </w:r>
      <w:r>
        <w:rPr>
          <w:rFonts w:hint="eastAsia" w:ascii="仿宋_GB2312" w:hAnsi="仿宋" w:eastAsia="仿宋_GB2312"/>
          <w:sz w:val="32"/>
          <w:szCs w:val="32"/>
        </w:rPr>
        <w:t>党委是本</w:t>
      </w:r>
      <w:r>
        <w:rPr>
          <w:rFonts w:hint="eastAsia" w:ascii="仿宋_GB2312" w:hAnsi="仿宋" w:eastAsia="仿宋_GB2312"/>
          <w:sz w:val="32"/>
          <w:szCs w:val="32"/>
          <w:lang w:eastAsia="zh-CN"/>
        </w:rPr>
        <w:t>乡</w:t>
      </w:r>
      <w:r>
        <w:rPr>
          <w:rFonts w:hint="eastAsia" w:ascii="仿宋_GB2312" w:hAnsi="仿宋" w:eastAsia="仿宋_GB2312"/>
          <w:sz w:val="32"/>
          <w:szCs w:val="32"/>
        </w:rPr>
        <w:t>各项工作的领导核心，是农村改革和经济建设的直接组织者和领导者，主要职责：</w:t>
      </w:r>
    </w:p>
    <w:p>
      <w:pPr>
        <w:numPr>
          <w:ilvl w:val="0"/>
          <w:numId w:val="6"/>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负责贯彻执行党的路线方针政策和上级党组织及本</w:t>
      </w:r>
      <w:r>
        <w:rPr>
          <w:rFonts w:hint="eastAsia" w:ascii="仿宋_GB2312" w:hAnsi="仿宋" w:eastAsia="仿宋_GB2312"/>
          <w:sz w:val="32"/>
          <w:szCs w:val="32"/>
          <w:lang w:eastAsia="zh-CN"/>
        </w:rPr>
        <w:t>乡</w:t>
      </w:r>
      <w:r>
        <w:rPr>
          <w:rFonts w:hint="eastAsia" w:ascii="仿宋_GB2312" w:hAnsi="仿宋" w:eastAsia="仿宋_GB2312"/>
          <w:sz w:val="32"/>
          <w:szCs w:val="32"/>
        </w:rPr>
        <w:t>党员代表大会的决议；</w:t>
      </w:r>
    </w:p>
    <w:p>
      <w:pPr>
        <w:numPr>
          <w:ilvl w:val="0"/>
          <w:numId w:val="6"/>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讨论决定本</w:t>
      </w:r>
      <w:r>
        <w:rPr>
          <w:rFonts w:hint="eastAsia" w:ascii="仿宋_GB2312" w:hAnsi="仿宋" w:eastAsia="仿宋_GB2312"/>
          <w:sz w:val="32"/>
          <w:szCs w:val="32"/>
          <w:lang w:eastAsia="zh-CN"/>
        </w:rPr>
        <w:t>乡</w:t>
      </w:r>
      <w:r>
        <w:rPr>
          <w:rFonts w:hint="eastAsia" w:ascii="仿宋_GB2312" w:hAnsi="仿宋" w:eastAsia="仿宋_GB2312"/>
          <w:sz w:val="32"/>
          <w:szCs w:val="32"/>
        </w:rPr>
        <w:t>经济建设和社会发展的重大问题；</w:t>
      </w:r>
    </w:p>
    <w:p>
      <w:pPr>
        <w:numPr>
          <w:ilvl w:val="0"/>
          <w:numId w:val="6"/>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领导</w:t>
      </w:r>
      <w:r>
        <w:rPr>
          <w:rFonts w:hint="eastAsia" w:ascii="仿宋_GB2312" w:hAnsi="仿宋" w:eastAsia="仿宋_GB2312"/>
          <w:sz w:val="32"/>
          <w:szCs w:val="32"/>
          <w:lang w:eastAsia="zh-CN"/>
        </w:rPr>
        <w:t>乡</w:t>
      </w:r>
      <w:r>
        <w:rPr>
          <w:rFonts w:hint="eastAsia" w:ascii="仿宋_GB2312" w:hAnsi="仿宋" w:eastAsia="仿宋_GB2312"/>
          <w:sz w:val="32"/>
          <w:szCs w:val="32"/>
        </w:rPr>
        <w:t>政权机关和群众组织，支持和保证这些机关和组织依照国家法律法规及各自章程充分行使职权；</w:t>
      </w:r>
    </w:p>
    <w:p>
      <w:pPr>
        <w:numPr>
          <w:ilvl w:val="0"/>
          <w:numId w:val="6"/>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加强</w:t>
      </w:r>
      <w:r>
        <w:rPr>
          <w:rFonts w:hint="eastAsia" w:ascii="仿宋_GB2312" w:hAnsi="仿宋" w:eastAsia="仿宋_GB2312"/>
          <w:sz w:val="32"/>
          <w:szCs w:val="32"/>
          <w:lang w:eastAsia="zh-CN"/>
        </w:rPr>
        <w:t>乡</w:t>
      </w:r>
      <w:r>
        <w:rPr>
          <w:rFonts w:hint="eastAsia" w:ascii="仿宋_GB2312" w:hAnsi="仿宋" w:eastAsia="仿宋_GB2312"/>
          <w:sz w:val="32"/>
          <w:szCs w:val="32"/>
        </w:rPr>
        <w:t>党委自身建设和以党支部为核心的村级组织建设；</w:t>
      </w:r>
    </w:p>
    <w:p>
      <w:pPr>
        <w:numPr>
          <w:ilvl w:val="0"/>
          <w:numId w:val="6"/>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按照干部管理权限，负责对干部的教育、培养、选拔、考核和监督工作；</w:t>
      </w:r>
    </w:p>
    <w:p>
      <w:pPr>
        <w:numPr>
          <w:ilvl w:val="0"/>
          <w:numId w:val="6"/>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领导本</w:t>
      </w:r>
      <w:r>
        <w:rPr>
          <w:rFonts w:hint="eastAsia" w:ascii="仿宋_GB2312" w:hAnsi="仿宋" w:eastAsia="仿宋_GB2312"/>
          <w:sz w:val="32"/>
          <w:szCs w:val="32"/>
          <w:lang w:eastAsia="zh-CN"/>
        </w:rPr>
        <w:t>乡</w:t>
      </w:r>
      <w:r>
        <w:rPr>
          <w:rFonts w:hint="eastAsia" w:ascii="仿宋_GB2312" w:hAnsi="仿宋" w:eastAsia="仿宋_GB2312"/>
          <w:sz w:val="32"/>
          <w:szCs w:val="32"/>
        </w:rPr>
        <w:t>的社会主义民主法制建设和精神文明建设，做好社会治安综合治理和计划生育等工作。</w:t>
      </w:r>
    </w:p>
    <w:p>
      <w:pPr>
        <w:shd w:val="clear" w:color="auto" w:fill="FFFFFF"/>
        <w:snapToGrid w:val="0"/>
        <w:spacing w:line="576" w:lineRule="exact"/>
        <w:ind w:firstLine="640"/>
        <w:rPr>
          <w:rFonts w:hint="eastAsia" w:ascii="仿宋_GB2312" w:hAnsi="仿宋" w:eastAsia="仿宋_GB2312"/>
          <w:b/>
          <w:bCs/>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2</w:t>
      </w:r>
      <w:r>
        <w:rPr>
          <w:rFonts w:hint="eastAsia" w:ascii="仿宋_GB2312" w:hAnsi="仿宋" w:eastAsia="仿宋_GB2312"/>
          <w:b/>
          <w:bCs/>
          <w:sz w:val="32"/>
          <w:szCs w:val="32"/>
        </w:rPr>
        <w:t>）人大主席团工作职责</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1.负责召开本级人民代表大会会议的具体准备工作；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2.负责联系本级人民代表大会代表，组织代表开展活动，总结交流代表小组活动经验；</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3.反映代表和群众对本级人民政府工作的建议、批评和意见；</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4.参加本级人民政府的重要会议；</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5.组织实施本级人民代表大会和主席团决定的有关事项；</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6.督促办理代表和人民群众的来信来访。</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3</w:t>
      </w:r>
      <w:r>
        <w:rPr>
          <w:rFonts w:hint="eastAsia" w:ascii="仿宋_GB2312" w:hAnsi="仿宋" w:eastAsia="仿宋_GB2312"/>
          <w:b/>
          <w:bCs/>
          <w:sz w:val="32"/>
          <w:szCs w:val="32"/>
        </w:rPr>
        <w:t>）政府工作职责</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1.贯彻执行党的路线方针政策和国家法律法规，贯彻执行上级行政机关的决议、命令及同级党委的决定，执行</w:t>
      </w:r>
      <w:r>
        <w:rPr>
          <w:rFonts w:hint="eastAsia" w:ascii="仿宋_GB2312" w:hAnsi="仿宋" w:eastAsia="仿宋_GB2312"/>
          <w:sz w:val="32"/>
          <w:szCs w:val="32"/>
          <w:lang w:eastAsia="zh-CN"/>
        </w:rPr>
        <w:t>乡</w:t>
      </w:r>
      <w:r>
        <w:rPr>
          <w:rFonts w:hint="eastAsia" w:ascii="仿宋_GB2312" w:hAnsi="仿宋" w:eastAsia="仿宋_GB2312"/>
          <w:sz w:val="32"/>
          <w:szCs w:val="32"/>
        </w:rPr>
        <w:t>人民代表大会的决议；</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2.对</w:t>
      </w:r>
      <w:r>
        <w:rPr>
          <w:rFonts w:hint="eastAsia" w:ascii="仿宋_GB2312" w:hAnsi="仿宋" w:eastAsia="仿宋_GB2312"/>
          <w:sz w:val="32"/>
          <w:szCs w:val="32"/>
          <w:lang w:eastAsia="zh-CN"/>
        </w:rPr>
        <w:t>乡</w:t>
      </w:r>
      <w:r>
        <w:rPr>
          <w:rFonts w:hint="eastAsia" w:ascii="仿宋_GB2312" w:hAnsi="仿宋" w:eastAsia="仿宋_GB2312"/>
          <w:sz w:val="32"/>
          <w:szCs w:val="32"/>
        </w:rPr>
        <w:t>人民代表大会及其主席团和上级行政机关负责并报告工作；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3.编制和执行</w:t>
      </w:r>
      <w:r>
        <w:rPr>
          <w:rFonts w:hint="eastAsia" w:ascii="仿宋_GB2312" w:hAnsi="仿宋" w:eastAsia="仿宋_GB2312"/>
          <w:sz w:val="32"/>
          <w:szCs w:val="32"/>
          <w:lang w:eastAsia="zh-CN"/>
        </w:rPr>
        <w:t>乡</w:t>
      </w:r>
      <w:r>
        <w:rPr>
          <w:rFonts w:hint="eastAsia" w:ascii="仿宋_GB2312" w:hAnsi="仿宋" w:eastAsia="仿宋_GB2312"/>
          <w:sz w:val="32"/>
          <w:szCs w:val="32"/>
        </w:rPr>
        <w:t>国民经济和社会发展计划，编制并执行财政预算；</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4.管理本行政区域经济和各项社会事业的行政工作；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5.负责辖区内行政执法工作，维护社会秩序，保护公民人身、民主、财产等合法权利，保护各种经济组织的合法权益；</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6.指导、支持和帮助村民委员会工作；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7.法律规定赋予烦人其它职责。</w:t>
      </w:r>
    </w:p>
    <w:p>
      <w:pPr>
        <w:shd w:val="clear" w:color="auto" w:fill="FFFFFF"/>
        <w:snapToGrid w:val="0"/>
        <w:spacing w:line="576" w:lineRule="exact"/>
        <w:ind w:firstLine="640"/>
        <w:rPr>
          <w:rFonts w:hint="eastAsia" w:ascii="仿宋_GB2312" w:hAnsi="仿宋" w:eastAsia="仿宋_GB2312"/>
          <w:b/>
          <w:bCs/>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4</w:t>
      </w:r>
      <w:r>
        <w:rPr>
          <w:rFonts w:hint="eastAsia" w:ascii="仿宋_GB2312" w:hAnsi="仿宋" w:eastAsia="仿宋_GB2312"/>
          <w:b/>
          <w:bCs/>
          <w:sz w:val="32"/>
          <w:szCs w:val="32"/>
        </w:rPr>
        <w:t>）人民武装部工作职责</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1.负责民兵组织建设、政治教育、军事训练；</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2.为本系统自主择业转业干部提供管理和服务；</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3.组织带领民兵完成战备执勤任务，配合公安部门维护社会治安；</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4.战时组织带领民兵参军参战，支援前线；</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5.负责征兵工作和预备役士兵、预备役军官登记统计工作；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6.协同预备役部（分）队落实参训人员，做好兵员的管理、动员集结等工作；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7.协助有关部门开展国防教育，做好退伍人员的安置和烈军属的优抚工作；</w:t>
      </w:r>
    </w:p>
    <w:p>
      <w:pPr>
        <w:ind w:firstLine="640" w:firstLineChars="200"/>
        <w:jc w:val="left"/>
        <w:rPr>
          <w:rFonts w:hint="eastAsia" w:ascii="仿宋_GB2312" w:hAnsi="仿宋_GB2312" w:eastAsia="仿宋_GB2312" w:cs="仿宋_GB2312"/>
          <w:bCs/>
          <w:sz w:val="32"/>
          <w:szCs w:val="32"/>
        </w:rPr>
      </w:pPr>
      <w:r>
        <w:rPr>
          <w:rFonts w:hint="eastAsia" w:ascii="仿宋_GB2312" w:hAnsi="仿宋" w:eastAsia="仿宋_GB2312"/>
          <w:sz w:val="32"/>
          <w:szCs w:val="32"/>
        </w:rPr>
        <w:t>8.完成地方党委、人民政府和上级军事机关交给的其他工作任务。</w:t>
      </w:r>
    </w:p>
    <w:p>
      <w:pPr>
        <w:widowControl/>
        <w:adjustRightInd w:val="0"/>
        <w:snapToGrid w:val="0"/>
        <w:spacing w:line="576" w:lineRule="exact"/>
        <w:ind w:left="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（三）人员概况。</w:t>
      </w:r>
    </w:p>
    <w:p>
      <w:pPr>
        <w:spacing w:line="576" w:lineRule="exact"/>
        <w:ind w:firstLine="584" w:firstLineChars="200"/>
        <w:rPr>
          <w:rFonts w:hint="eastAsia" w:ascii="仿宋_GB2312" w:hAnsi="仿宋_GB2312" w:eastAsia="仿宋_GB2312" w:cs="仿宋_GB2312"/>
          <w:color w:val="000000"/>
          <w:sz w:val="32"/>
          <w:szCs w:val="32"/>
        </w:rPr>
      </w:pPr>
      <w:r>
        <w:rPr>
          <w:rFonts w:ascii="仿宋" w:hAnsi="仿宋" w:eastAsia="仿宋" w:cs="仿宋"/>
          <w:color w:val="000000"/>
          <w:spacing w:val="-14"/>
          <w:sz w:val="32"/>
          <w:szCs w:val="32"/>
        </w:rPr>
        <w:t>2018</w:t>
      </w:r>
      <w:r>
        <w:rPr>
          <w:rFonts w:hint="eastAsia" w:ascii="仿宋" w:hAnsi="仿宋" w:eastAsia="仿宋" w:cs="仿宋"/>
          <w:color w:val="000000"/>
          <w:spacing w:val="-14"/>
          <w:sz w:val="32"/>
          <w:szCs w:val="32"/>
        </w:rPr>
        <w:t>年财政供养人员编制为</w:t>
      </w:r>
      <w:r>
        <w:rPr>
          <w:rFonts w:ascii="仿宋" w:hAnsi="仿宋" w:eastAsia="仿宋" w:cs="仿宋"/>
          <w:color w:val="000000"/>
          <w:spacing w:val="-14"/>
          <w:sz w:val="32"/>
          <w:szCs w:val="32"/>
        </w:rPr>
        <w:t>2</w:t>
      </w:r>
      <w:r>
        <w:rPr>
          <w:rFonts w:hint="eastAsia" w:ascii="仿宋" w:hAnsi="仿宋" w:eastAsia="仿宋" w:cs="仿宋"/>
          <w:color w:val="000000"/>
          <w:spacing w:val="-14"/>
          <w:sz w:val="32"/>
          <w:szCs w:val="32"/>
          <w:lang w:val="en-US" w:eastAsia="zh-CN"/>
        </w:rPr>
        <w:t>9</w:t>
      </w:r>
      <w:r>
        <w:rPr>
          <w:rFonts w:hint="eastAsia" w:ascii="仿宋" w:hAnsi="仿宋" w:eastAsia="仿宋" w:cs="仿宋"/>
          <w:color w:val="000000"/>
          <w:spacing w:val="-14"/>
          <w:sz w:val="32"/>
          <w:szCs w:val="32"/>
        </w:rPr>
        <w:t>名，其中行政编制</w:t>
      </w:r>
      <w:r>
        <w:rPr>
          <w:rFonts w:ascii="仿宋" w:hAnsi="仿宋" w:eastAsia="仿宋" w:cs="仿宋"/>
          <w:color w:val="000000"/>
          <w:spacing w:val="-14"/>
          <w:sz w:val="32"/>
          <w:szCs w:val="32"/>
        </w:rPr>
        <w:t>1</w:t>
      </w:r>
      <w:r>
        <w:rPr>
          <w:rFonts w:hint="eastAsia" w:ascii="仿宋" w:hAnsi="仿宋" w:eastAsia="仿宋" w:cs="仿宋"/>
          <w:color w:val="000000"/>
          <w:spacing w:val="-14"/>
          <w:sz w:val="32"/>
          <w:szCs w:val="32"/>
          <w:lang w:val="en-US" w:eastAsia="zh-CN"/>
        </w:rPr>
        <w:t>9</w:t>
      </w:r>
      <w:r>
        <w:rPr>
          <w:rFonts w:hint="eastAsia" w:ascii="仿宋" w:hAnsi="仿宋" w:eastAsia="仿宋" w:cs="仿宋"/>
          <w:color w:val="000000"/>
          <w:spacing w:val="-14"/>
          <w:sz w:val="32"/>
          <w:szCs w:val="32"/>
        </w:rPr>
        <w:t>名，行政工勤编制</w:t>
      </w:r>
      <w:r>
        <w:rPr>
          <w:rFonts w:ascii="仿宋" w:hAnsi="仿宋" w:eastAsia="仿宋" w:cs="仿宋"/>
          <w:color w:val="000000"/>
          <w:spacing w:val="-14"/>
          <w:sz w:val="32"/>
          <w:szCs w:val="32"/>
        </w:rPr>
        <w:t>2</w:t>
      </w:r>
      <w:r>
        <w:rPr>
          <w:rFonts w:hint="eastAsia" w:ascii="仿宋" w:hAnsi="仿宋" w:eastAsia="仿宋" w:cs="仿宋"/>
          <w:color w:val="000000"/>
          <w:spacing w:val="-14"/>
          <w:sz w:val="32"/>
          <w:szCs w:val="32"/>
        </w:rPr>
        <w:t>名，事业编制</w:t>
      </w:r>
      <w:r>
        <w:rPr>
          <w:rFonts w:ascii="仿宋" w:hAnsi="仿宋" w:eastAsia="仿宋" w:cs="仿宋"/>
          <w:color w:val="000000"/>
          <w:spacing w:val="-14"/>
          <w:sz w:val="32"/>
          <w:szCs w:val="32"/>
        </w:rPr>
        <w:t>8</w:t>
      </w:r>
      <w:r>
        <w:rPr>
          <w:rFonts w:hint="eastAsia" w:ascii="仿宋" w:hAnsi="仿宋" w:eastAsia="仿宋" w:cs="仿宋"/>
          <w:color w:val="000000"/>
          <w:spacing w:val="-14"/>
          <w:sz w:val="32"/>
          <w:szCs w:val="32"/>
        </w:rPr>
        <w:t>名（其中参照公务员法管理人员编制</w:t>
      </w:r>
      <w:r>
        <w:rPr>
          <w:rFonts w:ascii="仿宋" w:hAnsi="仿宋" w:eastAsia="仿宋" w:cs="仿宋"/>
          <w:color w:val="000000"/>
          <w:spacing w:val="-14"/>
          <w:sz w:val="32"/>
          <w:szCs w:val="32"/>
        </w:rPr>
        <w:t xml:space="preserve"> 0</w:t>
      </w:r>
      <w:r>
        <w:rPr>
          <w:rFonts w:hint="eastAsia" w:ascii="仿宋" w:hAnsi="仿宋" w:eastAsia="仿宋" w:cs="仿宋"/>
          <w:color w:val="000000"/>
          <w:spacing w:val="-14"/>
          <w:sz w:val="32"/>
          <w:szCs w:val="32"/>
        </w:rPr>
        <w:t>人）。</w:t>
      </w:r>
      <w:r>
        <w:rPr>
          <w:rFonts w:ascii="仿宋" w:hAnsi="仿宋" w:eastAsia="仿宋" w:cs="仿宋"/>
          <w:color w:val="000000"/>
          <w:spacing w:val="-14"/>
          <w:sz w:val="32"/>
          <w:szCs w:val="32"/>
        </w:rPr>
        <w:t>2018</w:t>
      </w:r>
      <w:r>
        <w:rPr>
          <w:rFonts w:hint="eastAsia" w:ascii="仿宋" w:hAnsi="仿宋" w:eastAsia="仿宋" w:cs="仿宋"/>
          <w:color w:val="000000"/>
          <w:spacing w:val="-14"/>
          <w:sz w:val="32"/>
          <w:szCs w:val="32"/>
        </w:rPr>
        <w:t>年实际财政供养人员</w:t>
      </w:r>
      <w:r>
        <w:rPr>
          <w:rFonts w:ascii="仿宋" w:hAnsi="仿宋" w:eastAsia="仿宋" w:cs="仿宋"/>
          <w:color w:val="000000"/>
          <w:spacing w:val="-14"/>
          <w:sz w:val="32"/>
          <w:szCs w:val="32"/>
        </w:rPr>
        <w:t>2</w:t>
      </w:r>
      <w:r>
        <w:rPr>
          <w:rFonts w:hint="eastAsia" w:ascii="仿宋" w:hAnsi="仿宋" w:eastAsia="仿宋" w:cs="仿宋"/>
          <w:color w:val="000000"/>
          <w:spacing w:val="-14"/>
          <w:sz w:val="32"/>
          <w:szCs w:val="32"/>
          <w:lang w:val="en-US" w:eastAsia="zh-CN"/>
        </w:rPr>
        <w:t>8</w:t>
      </w:r>
      <w:r>
        <w:rPr>
          <w:rFonts w:hint="eastAsia" w:ascii="仿宋" w:hAnsi="仿宋" w:eastAsia="仿宋" w:cs="仿宋"/>
          <w:color w:val="000000"/>
          <w:spacing w:val="-14"/>
          <w:sz w:val="32"/>
          <w:szCs w:val="32"/>
        </w:rPr>
        <w:t>人。</w:t>
      </w:r>
    </w:p>
    <w:p>
      <w:pPr>
        <w:ind w:left="420" w:leftChars="200" w:firstLine="160" w:firstLineChars="50"/>
        <w:rPr>
          <w:rFonts w:hint="eastAsia" w:ascii="黑体" w:hAnsi="黑体" w:eastAsia="黑体" w:cs="黑体"/>
          <w:sz w:val="32"/>
          <w:szCs w:val="32"/>
          <w:lang w:val="zh-CN"/>
        </w:rPr>
      </w:pPr>
      <w:r>
        <w:rPr>
          <w:rFonts w:hint="eastAsia" w:ascii="黑体" w:hAnsi="黑体" w:eastAsia="黑体" w:cs="黑体"/>
          <w:sz w:val="32"/>
          <w:szCs w:val="32"/>
          <w:lang w:val="zh-CN"/>
        </w:rPr>
        <w:t>二、部门财政资金收支情况</w:t>
      </w:r>
    </w:p>
    <w:p>
      <w:pPr>
        <w:widowControl/>
        <w:adjustRightInd w:val="0"/>
        <w:snapToGrid w:val="0"/>
        <w:spacing w:line="576" w:lineRule="exact"/>
        <w:ind w:firstLine="320" w:firstLineChars="100"/>
        <w:jc w:val="left"/>
        <w:rPr>
          <w:rFonts w:hint="eastAsia" w:ascii="楷体" w:hAnsi="楷体" w:eastAsia="楷体" w:cs="楷体"/>
        </w:rPr>
      </w:pPr>
      <w:r>
        <w:rPr>
          <w:rFonts w:ascii="??_GB2312" w:hAnsi="宋体" w:eastAsia="Times New Roman" w:cs="宋体"/>
          <w:b/>
          <w:bCs/>
          <w:color w:val="000000"/>
          <w:kern w:val="0"/>
          <w:sz w:val="32"/>
          <w:lang w:val="zh-CN"/>
        </w:rPr>
        <w:t>（一）部门财政资金收入情况。</w:t>
      </w:r>
    </w:p>
    <w:p>
      <w:pPr>
        <w:spacing w:line="576" w:lineRule="exact"/>
        <w:ind w:firstLine="640"/>
        <w:rPr>
          <w:rFonts w:hint="eastAsia" w:ascii="仿宋_GB2312" w:hAnsi="仿宋_GB2312" w:eastAsia="仿宋_GB2312" w:cs="仿宋_GB2312"/>
          <w:bCs/>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江茸乡</w:t>
      </w:r>
      <w:r>
        <w:rPr>
          <w:rFonts w:hint="eastAsia" w:ascii="仿宋_GB2312" w:eastAsia="仿宋_GB2312"/>
          <w:color w:val="000000"/>
          <w:sz w:val="32"/>
          <w:szCs w:val="32"/>
        </w:rPr>
        <w:t>财政拨款收</w:t>
      </w:r>
      <w:r>
        <w:rPr>
          <w:rFonts w:hint="eastAsia" w:ascii="仿宋_GB2312" w:eastAsia="仿宋_GB2312"/>
          <w:color w:val="000000"/>
          <w:sz w:val="32"/>
          <w:szCs w:val="32"/>
          <w:lang w:eastAsia="zh-CN"/>
        </w:rPr>
        <w:t>入</w:t>
      </w:r>
      <w:r>
        <w:rPr>
          <w:rFonts w:hint="eastAsia" w:ascii="仿宋_GB2312" w:eastAsia="仿宋_GB2312"/>
          <w:color w:val="000000"/>
          <w:sz w:val="32"/>
          <w:szCs w:val="32"/>
        </w:rPr>
        <w:t>总计</w:t>
      </w:r>
      <w:r>
        <w:rPr>
          <w:rFonts w:hint="eastAsia" w:ascii="仿宋_GB2312" w:hAnsi="仿宋" w:eastAsia="仿宋_GB2312"/>
          <w:sz w:val="32"/>
          <w:szCs w:val="32"/>
          <w:lang w:val="en-US" w:eastAsia="zh-CN"/>
        </w:rPr>
        <w:t>926.30</w:t>
      </w:r>
      <w:r>
        <w:rPr>
          <w:rFonts w:hint="eastAsia" w:ascii="仿宋_GB2312" w:eastAsia="仿宋_GB2312"/>
          <w:color w:val="000000"/>
          <w:sz w:val="32"/>
          <w:szCs w:val="32"/>
          <w:lang w:val="en-US" w:eastAsia="zh-CN"/>
        </w:rPr>
        <w:t>万</w:t>
      </w:r>
      <w:r>
        <w:rPr>
          <w:rFonts w:hint="eastAsia" w:ascii="仿宋_GB2312" w:eastAsia="仿宋_GB2312"/>
          <w:color w:val="000000"/>
          <w:sz w:val="32"/>
          <w:szCs w:val="32"/>
          <w:lang w:eastAsia="zh-CN"/>
        </w:rPr>
        <w:t>元</w:t>
      </w:r>
      <w:r>
        <w:rPr>
          <w:rFonts w:hint="eastAsia" w:ascii="仿宋_GB2312" w:eastAsia="仿宋_GB2312"/>
          <w:color w:val="000000"/>
          <w:sz w:val="32"/>
          <w:szCs w:val="32"/>
          <w:lang w:val="en-US" w:eastAsia="zh-CN"/>
        </w:rPr>
        <w:t>,</w:t>
      </w:r>
      <w:r>
        <w:rPr>
          <w:rFonts w:hint="eastAsia" w:ascii="仿宋_GB2312" w:hAnsi="仿宋_GB2312" w:eastAsia="仿宋_GB2312" w:cs="仿宋_GB2312"/>
          <w:bCs/>
          <w:sz w:val="32"/>
          <w:szCs w:val="32"/>
        </w:rPr>
        <w:t>其中：一般公共预算财政拨款收入</w:t>
      </w:r>
      <w:r>
        <w:rPr>
          <w:rFonts w:hint="eastAsia" w:ascii="仿宋_GB2312" w:hAnsi="仿宋_GB2312" w:eastAsia="仿宋_GB2312" w:cs="仿宋_GB2312"/>
          <w:bCs/>
          <w:sz w:val="32"/>
          <w:szCs w:val="32"/>
          <w:lang w:val="en-US" w:eastAsia="zh-CN"/>
        </w:rPr>
        <w:t>926.20</w:t>
      </w:r>
      <w:r>
        <w:rPr>
          <w:rFonts w:hint="eastAsia" w:ascii="仿宋_GB2312" w:hAnsi="仿宋_GB2312" w:eastAsia="仿宋_GB2312" w:cs="仿宋_GB2312"/>
          <w:bCs/>
          <w:sz w:val="32"/>
          <w:szCs w:val="32"/>
        </w:rPr>
        <w:t>万元。</w:t>
      </w:r>
    </w:p>
    <w:p>
      <w:pPr>
        <w:pStyle w:val="6"/>
        <w:spacing w:before="72"/>
        <w:ind w:firstLine="640" w:firstLineChars="200"/>
        <w:rPr>
          <w:rFonts w:hint="eastAsia" w:ascii="楷体" w:hAnsi="楷体" w:eastAsia="楷体" w:cs="楷体"/>
        </w:rPr>
      </w:pPr>
      <w:r>
        <w:rPr>
          <w:rFonts w:hint="eastAsia" w:ascii="楷体" w:hAnsi="楷体" w:eastAsia="楷体" w:cs="楷体"/>
          <w:color w:val="000000"/>
          <w:sz w:val="32"/>
          <w:szCs w:val="32"/>
        </w:rPr>
        <w:t>（二）</w:t>
      </w:r>
      <w:r>
        <w:rPr>
          <w:rFonts w:hint="eastAsia" w:ascii="楷体" w:hAnsi="楷体" w:eastAsia="楷体" w:cs="楷体"/>
          <w:b/>
          <w:sz w:val="32"/>
          <w:szCs w:val="32"/>
        </w:rPr>
        <w:t>部门财政资金支出情况</w:t>
      </w:r>
    </w:p>
    <w:p>
      <w:pPr>
        <w:keepNext w:val="0"/>
        <w:keepLines w:val="0"/>
        <w:pageBreakBefore w:val="0"/>
        <w:kinsoku/>
        <w:wordWrap/>
        <w:overflowPunct/>
        <w:topLinePunct w:val="0"/>
        <w:bidi w:val="0"/>
        <w:spacing w:line="560" w:lineRule="exact"/>
        <w:ind w:left="0" w:leftChars="0" w:right="0" w:rightChars="0" w:firstLine="640" w:firstLineChars="200"/>
        <w:textAlignment w:val="auto"/>
        <w:outlineLvl w:val="9"/>
        <w:rPr>
          <w:rFonts w:hint="eastAsia" w:ascii="仿宋_GB2312" w:eastAsia="仿宋"/>
          <w:color w:val="000000"/>
          <w:sz w:val="32"/>
          <w:szCs w:val="32"/>
          <w:lang w:eastAsia="zh-CN"/>
        </w:rPr>
      </w:pP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江茸乡</w:t>
      </w:r>
      <w:r>
        <w:rPr>
          <w:rFonts w:hint="eastAsia" w:ascii="仿宋_GB2312" w:eastAsia="仿宋_GB2312"/>
          <w:color w:val="000000"/>
          <w:sz w:val="32"/>
          <w:szCs w:val="32"/>
        </w:rPr>
        <w:t>本年支出合计</w:t>
      </w:r>
      <w:r>
        <w:rPr>
          <w:rFonts w:hint="eastAsia" w:ascii="仿宋_GB2312" w:eastAsia="仿宋_GB2312"/>
          <w:color w:val="000000"/>
          <w:sz w:val="32"/>
          <w:szCs w:val="32"/>
          <w:lang w:val="en-US" w:eastAsia="zh-CN"/>
        </w:rPr>
        <w:t>880.85万</w:t>
      </w:r>
      <w:r>
        <w:rPr>
          <w:rFonts w:hint="eastAsia" w:ascii="仿宋_GB2312" w:eastAsia="仿宋_GB2312"/>
          <w:color w:val="000000"/>
          <w:sz w:val="32"/>
          <w:szCs w:val="32"/>
          <w:lang w:eastAsia="zh-CN"/>
        </w:rPr>
        <w:t>元</w:t>
      </w:r>
      <w:r>
        <w:rPr>
          <w:rFonts w:hint="eastAsia" w:ascii="仿宋_GB2312" w:eastAsia="仿宋_GB2312"/>
          <w:color w:val="000000"/>
          <w:sz w:val="32"/>
          <w:szCs w:val="32"/>
        </w:rPr>
        <w:t>，其中：</w:t>
      </w:r>
      <w:r>
        <w:rPr>
          <w:rFonts w:hint="eastAsia" w:ascii="仿宋" w:hAnsi="仿宋" w:eastAsia="仿宋"/>
          <w:color w:val="000000"/>
          <w:sz w:val="32"/>
          <w:szCs w:val="32"/>
        </w:rPr>
        <w:t>基本支出</w:t>
      </w:r>
      <w:r>
        <w:rPr>
          <w:rFonts w:ascii="仿宋" w:hAnsi="仿宋" w:eastAsia="仿宋"/>
          <w:color w:val="000000"/>
          <w:sz w:val="32"/>
          <w:szCs w:val="32"/>
        </w:rPr>
        <w:t>525.6</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万元，占</w:t>
      </w:r>
      <w:r>
        <w:rPr>
          <w:rFonts w:ascii="仿宋" w:hAnsi="仿宋" w:eastAsia="仿宋"/>
          <w:color w:val="000000"/>
          <w:sz w:val="32"/>
          <w:szCs w:val="32"/>
        </w:rPr>
        <w:t>60%</w:t>
      </w:r>
      <w:r>
        <w:rPr>
          <w:rFonts w:hint="eastAsia" w:ascii="仿宋" w:hAnsi="仿宋" w:eastAsia="仿宋"/>
          <w:color w:val="000000"/>
          <w:sz w:val="32"/>
          <w:szCs w:val="32"/>
        </w:rPr>
        <w:t>；项目支出</w:t>
      </w:r>
      <w:r>
        <w:rPr>
          <w:rFonts w:ascii="仿宋" w:hAnsi="仿宋" w:eastAsia="仿宋"/>
          <w:color w:val="000000"/>
          <w:sz w:val="32"/>
          <w:szCs w:val="32"/>
        </w:rPr>
        <w:t>355.2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万元，占</w:t>
      </w:r>
      <w:r>
        <w:rPr>
          <w:rFonts w:ascii="仿宋" w:hAnsi="仿宋" w:eastAsia="仿宋"/>
          <w:color w:val="000000"/>
          <w:sz w:val="32"/>
          <w:szCs w:val="32"/>
        </w:rPr>
        <w:t>40%</w:t>
      </w:r>
      <w:r>
        <w:rPr>
          <w:rFonts w:hint="eastAsia" w:ascii="仿宋" w:hAnsi="仿宋" w:eastAsia="仿宋"/>
          <w:color w:val="000000"/>
          <w:sz w:val="32"/>
          <w:szCs w:val="32"/>
          <w:lang w:eastAsia="zh-CN"/>
        </w:rPr>
        <w:t>。</w:t>
      </w:r>
    </w:p>
    <w:p>
      <w:pPr>
        <w:ind w:left="420" w:leftChars="200" w:firstLine="320" w:firstLineChars="100"/>
        <w:rPr>
          <w:rFonts w:hint="eastAsia" w:ascii="黑体" w:hAnsi="黑体" w:eastAsia="黑体" w:cs="黑体"/>
          <w:sz w:val="32"/>
          <w:szCs w:val="32"/>
        </w:rPr>
      </w:pPr>
      <w:r>
        <w:rPr>
          <w:rFonts w:hint="eastAsia" w:ascii="黑体" w:hAnsi="黑体" w:eastAsia="黑体" w:cs="黑体"/>
          <w:sz w:val="32"/>
          <w:szCs w:val="32"/>
        </w:rPr>
        <w:t>三、部门财政支出管理情况</w:t>
      </w:r>
    </w:p>
    <w:p>
      <w:pPr>
        <w:pStyle w:val="6"/>
        <w:numPr>
          <w:ilvl w:val="0"/>
          <w:numId w:val="7"/>
        </w:numPr>
        <w:spacing w:before="72"/>
        <w:ind w:left="420" w:leftChars="200"/>
        <w:rPr>
          <w:rFonts w:hint="eastAsia" w:ascii="楷体" w:hAnsi="楷体" w:eastAsia="楷体" w:cs="楷体"/>
          <w:sz w:val="32"/>
          <w:szCs w:val="32"/>
        </w:rPr>
      </w:pPr>
      <w:r>
        <w:rPr>
          <w:rFonts w:hint="eastAsia" w:ascii="楷体" w:hAnsi="楷体" w:eastAsia="楷体" w:cs="楷体"/>
          <w:sz w:val="32"/>
          <w:szCs w:val="32"/>
        </w:rPr>
        <w:t>预算编制情况</w:t>
      </w:r>
    </w:p>
    <w:p>
      <w:pPr>
        <w:pStyle w:val="6"/>
        <w:spacing w:before="72"/>
        <w:rPr>
          <w:rFonts w:hint="eastAsia" w:hAnsi="仿宋_GB2312" w:cs="仿宋_GB2312"/>
          <w:sz w:val="32"/>
          <w:szCs w:val="32"/>
        </w:rPr>
      </w:pPr>
      <w:r>
        <w:rPr>
          <w:rFonts w:hint="eastAsia" w:ascii="楷体" w:hAnsi="楷体" w:eastAsia="楷体" w:cs="楷体"/>
          <w:sz w:val="32"/>
          <w:szCs w:val="32"/>
        </w:rPr>
        <w:t xml:space="preserve">    </w:t>
      </w:r>
      <w:r>
        <w:rPr>
          <w:rFonts w:hint="eastAsia" w:hAnsi="仿宋_GB2312" w:cs="仿宋_GB2312"/>
          <w:sz w:val="32"/>
          <w:szCs w:val="32"/>
        </w:rPr>
        <w:t>按照县财政预算编制工作要求，我</w:t>
      </w:r>
      <w:r>
        <w:rPr>
          <w:rFonts w:hint="eastAsia" w:hAnsi="仿宋_GB2312" w:cs="仿宋_GB2312"/>
          <w:sz w:val="32"/>
          <w:szCs w:val="32"/>
          <w:lang w:eastAsia="zh-CN"/>
        </w:rPr>
        <w:t>乡</w:t>
      </w:r>
      <w:r>
        <w:rPr>
          <w:rFonts w:hint="eastAsia" w:hAnsi="仿宋_GB2312" w:cs="仿宋_GB2312"/>
          <w:sz w:val="32"/>
          <w:szCs w:val="32"/>
        </w:rPr>
        <w:t>组织财务人员积极参与预算编制培训会，及时掌握预算编制口径等相关知识，结合单位工作实际，按照“两上两下”编制方式，全面、及时、完整地编制了单位预算，并经财政部门审核下达。</w:t>
      </w:r>
    </w:p>
    <w:p>
      <w:pPr>
        <w:pStyle w:val="6"/>
        <w:numPr>
          <w:ilvl w:val="0"/>
          <w:numId w:val="7"/>
        </w:numPr>
        <w:spacing w:before="72"/>
        <w:ind w:left="420" w:leftChars="200"/>
        <w:rPr>
          <w:rFonts w:hint="eastAsia" w:ascii="楷体" w:hAnsi="楷体" w:eastAsia="楷体" w:cs="楷体"/>
          <w:sz w:val="32"/>
          <w:szCs w:val="32"/>
        </w:rPr>
      </w:pPr>
      <w:r>
        <w:rPr>
          <w:rFonts w:hint="eastAsia" w:ascii="楷体" w:hAnsi="楷体" w:eastAsia="楷体" w:cs="楷体"/>
          <w:sz w:val="32"/>
          <w:szCs w:val="32"/>
        </w:rPr>
        <w:t>执行管理情况</w:t>
      </w:r>
    </w:p>
    <w:p>
      <w:pPr>
        <w:pStyle w:val="6"/>
        <w:spacing w:before="72"/>
        <w:ind w:firstLine="640"/>
        <w:rPr>
          <w:rFonts w:hint="eastAsia" w:hAnsi="仿宋_GB2312" w:cs="仿宋_GB2312"/>
          <w:sz w:val="32"/>
          <w:szCs w:val="32"/>
        </w:rPr>
      </w:pPr>
      <w:r>
        <w:rPr>
          <w:rFonts w:hint="eastAsia" w:hAnsi="仿宋_GB2312" w:cs="仿宋_GB2312"/>
          <w:sz w:val="32"/>
          <w:szCs w:val="32"/>
        </w:rPr>
        <w:t>在预算执行中，我</w:t>
      </w:r>
      <w:r>
        <w:rPr>
          <w:rFonts w:hint="eastAsia" w:hAnsi="仿宋_GB2312" w:cs="仿宋_GB2312"/>
          <w:sz w:val="32"/>
          <w:szCs w:val="32"/>
          <w:lang w:eastAsia="zh-CN"/>
        </w:rPr>
        <w:t>乡</w:t>
      </w:r>
      <w:r>
        <w:rPr>
          <w:rFonts w:hint="eastAsia" w:hAnsi="仿宋_GB2312" w:cs="仿宋_GB2312"/>
          <w:sz w:val="32"/>
          <w:szCs w:val="32"/>
        </w:rPr>
        <w:t>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w:t>
      </w:r>
    </w:p>
    <w:p>
      <w:pPr>
        <w:pStyle w:val="6"/>
        <w:spacing w:before="72"/>
        <w:ind w:firstLine="640"/>
        <w:rPr>
          <w:rFonts w:hint="eastAsia" w:hAnsi="仿宋_GB2312" w:eastAsia="仿宋_GB2312" w:cs="仿宋_GB2312"/>
          <w:sz w:val="32"/>
          <w:szCs w:val="32"/>
          <w:lang w:val="en-US" w:eastAsia="zh-CN"/>
        </w:rPr>
      </w:pPr>
      <w:r>
        <w:rPr>
          <w:rFonts w:hint="eastAsia" w:hAnsi="仿宋_GB2312" w:cs="仿宋_GB2312"/>
          <w:sz w:val="32"/>
          <w:szCs w:val="32"/>
        </w:rPr>
        <w:t>2017度“三公“经费支出情况：无出国出境及接待费用；公务用车运行费为</w:t>
      </w:r>
      <w:r>
        <w:rPr>
          <w:rFonts w:ascii="仿宋" w:hAnsi="仿宋" w:eastAsia="仿宋"/>
          <w:color w:val="000000"/>
          <w:sz w:val="32"/>
          <w:szCs w:val="32"/>
        </w:rPr>
        <w:t>8.92</w:t>
      </w:r>
      <w:r>
        <w:rPr>
          <w:rFonts w:hint="eastAsia" w:hAnsi="仿宋_GB2312" w:cs="仿宋_GB2312"/>
          <w:sz w:val="32"/>
          <w:szCs w:val="32"/>
        </w:rPr>
        <w:t>元</w:t>
      </w:r>
      <w:r>
        <w:rPr>
          <w:rFonts w:hint="eastAsia" w:hAnsi="仿宋_GB2312" w:cs="仿宋_GB2312"/>
          <w:sz w:val="32"/>
          <w:szCs w:val="32"/>
          <w:lang w:eastAsia="zh-CN"/>
        </w:rPr>
        <w:t>，</w:t>
      </w:r>
      <w:r>
        <w:rPr>
          <w:rFonts w:hint="eastAsia" w:ascii="仿宋_GB2312" w:eastAsia="仿宋_GB2312"/>
          <w:color w:val="000000"/>
          <w:sz w:val="32"/>
          <w:szCs w:val="32"/>
        </w:rPr>
        <w:t>公务接待费</w:t>
      </w:r>
      <w:r>
        <w:rPr>
          <w:rFonts w:hint="eastAsia"/>
          <w:color w:val="000000"/>
          <w:sz w:val="32"/>
          <w:szCs w:val="32"/>
          <w:lang w:val="en-US" w:eastAsia="zh-CN"/>
        </w:rPr>
        <w:t>0元。</w:t>
      </w:r>
    </w:p>
    <w:p>
      <w:pPr>
        <w:pStyle w:val="6"/>
        <w:spacing w:before="72"/>
        <w:ind w:firstLine="640"/>
        <w:rPr>
          <w:rFonts w:hint="eastAsia" w:hAnsi="仿宋_GB2312" w:eastAsia="仿宋_GB2312" w:cs="仿宋_GB2312"/>
          <w:sz w:val="32"/>
          <w:szCs w:val="32"/>
          <w:lang w:val="en-US" w:eastAsia="zh-CN"/>
        </w:rPr>
      </w:pPr>
      <w:r>
        <w:rPr>
          <w:rFonts w:hint="eastAsia" w:hAnsi="仿宋_GB2312" w:cs="仿宋_GB2312"/>
          <w:sz w:val="32"/>
          <w:szCs w:val="32"/>
        </w:rPr>
        <w:t>2018年度“三公“经费支出情况：无出国出境及接待费用；公务用车运行费为</w:t>
      </w:r>
      <w:r>
        <w:rPr>
          <w:rFonts w:ascii="仿宋" w:hAnsi="仿宋" w:eastAsia="仿宋"/>
          <w:color w:val="000000"/>
          <w:sz w:val="32"/>
          <w:szCs w:val="32"/>
        </w:rPr>
        <w:t>8.92</w:t>
      </w:r>
      <w:r>
        <w:rPr>
          <w:rFonts w:hint="eastAsia" w:hAnsi="仿宋_GB2312" w:cs="仿宋_GB2312"/>
          <w:sz w:val="32"/>
          <w:szCs w:val="32"/>
        </w:rPr>
        <w:t>元</w:t>
      </w:r>
      <w:r>
        <w:rPr>
          <w:rFonts w:hint="eastAsia" w:hAnsi="仿宋_GB2312" w:cs="仿宋_GB2312"/>
          <w:sz w:val="32"/>
          <w:szCs w:val="32"/>
          <w:lang w:val="en-US" w:eastAsia="zh-CN"/>
        </w:rPr>
        <w:t>。</w:t>
      </w:r>
    </w:p>
    <w:p>
      <w:pPr>
        <w:widowControl/>
        <w:adjustRightInd w:val="0"/>
        <w:snapToGrid w:val="0"/>
        <w:spacing w:line="576" w:lineRule="exact"/>
        <w:ind w:firstLine="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（三）综合管理情况。</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预决算公开：</w:t>
      </w:r>
      <w:r>
        <w:rPr>
          <w:rFonts w:hint="eastAsia" w:ascii="仿宋_GB2312" w:hAnsi="仿宋_GB2312" w:eastAsia="仿宋_GB2312" w:cs="仿宋_GB2312"/>
          <w:bCs/>
          <w:kern w:val="2"/>
          <w:sz w:val="32"/>
          <w:szCs w:val="32"/>
          <w:lang w:val="zh-CN" w:eastAsia="zh-CN" w:bidi="ar-SA"/>
        </w:rPr>
        <w:t>2018年，我乡按照上级的要求，我乡在财政批复后20日内在指定网站公开预决算信息。</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资产管理：</w:t>
      </w:r>
      <w:r>
        <w:rPr>
          <w:rFonts w:hint="eastAsia" w:ascii="仿宋_GB2312" w:hAnsi="仿宋_GB2312" w:eastAsia="仿宋_GB2312" w:cs="仿宋_GB2312"/>
          <w:bCs/>
          <w:kern w:val="2"/>
          <w:sz w:val="32"/>
          <w:szCs w:val="32"/>
          <w:lang w:val="zh-CN" w:eastAsia="zh-CN" w:bidi="ar-SA"/>
        </w:rPr>
        <w:t>乡机关建立了资产管理制度，组织开展资产盘点和清查，并就清查中发现的问题进行全面整改。</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内部管理制度建设情况：</w:t>
      </w:r>
      <w:r>
        <w:rPr>
          <w:rFonts w:hint="eastAsia" w:ascii="仿宋_GB2312" w:hAnsi="仿宋_GB2312" w:eastAsia="仿宋_GB2312" w:cs="仿宋_GB2312"/>
          <w:bCs/>
          <w:kern w:val="2"/>
          <w:sz w:val="32"/>
          <w:szCs w:val="32"/>
          <w:lang w:val="zh-CN" w:eastAsia="zh-CN" w:bidi="ar-SA"/>
        </w:rPr>
        <w:t>201</w:t>
      </w:r>
      <w:r>
        <w:rPr>
          <w:rFonts w:hint="eastAsia" w:ascii="仿宋_GB2312" w:hAnsi="仿宋_GB2312" w:eastAsia="仿宋_GB2312" w:cs="仿宋_GB2312"/>
          <w:bCs/>
          <w:kern w:val="2"/>
          <w:sz w:val="32"/>
          <w:szCs w:val="32"/>
          <w:lang w:val="en-US" w:eastAsia="zh-CN" w:bidi="ar-SA"/>
        </w:rPr>
        <w:t>8</w:t>
      </w:r>
      <w:r>
        <w:rPr>
          <w:rFonts w:hint="eastAsia" w:ascii="仿宋_GB2312" w:hAnsi="仿宋_GB2312" w:eastAsia="仿宋_GB2312" w:cs="仿宋_GB2312"/>
          <w:bCs/>
          <w:kern w:val="2"/>
          <w:sz w:val="32"/>
          <w:szCs w:val="32"/>
          <w:lang w:val="zh-CN" w:eastAsia="zh-CN" w:bidi="ar-SA"/>
        </w:rPr>
        <w:t>年以来，我乡制定了乡机关内部控制工作实施方案，并不断完善了“预算管理办法”、“合同管理制度”、“收支管理办法”、“资产管理制度”等一系列内部制度。</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绩效评价：</w:t>
      </w:r>
      <w:r>
        <w:rPr>
          <w:rFonts w:hint="eastAsia" w:ascii="仿宋_GB2312" w:hAnsi="仿宋_GB2312" w:eastAsia="仿宋_GB2312" w:cs="仿宋_GB2312"/>
          <w:bCs/>
          <w:kern w:val="2"/>
          <w:sz w:val="32"/>
          <w:szCs w:val="32"/>
          <w:lang w:val="zh-CN" w:eastAsia="zh-CN" w:bidi="ar-SA"/>
        </w:rPr>
        <w:t>根据绩效评价的要求，我们成立了自评工作领导小组，对照自评方案进行研究和布署，按照自评方案的要求，对照各实施项目的内容逐条逐项自评。</w:t>
      </w:r>
    </w:p>
    <w:p>
      <w:pPr>
        <w:widowControl/>
        <w:numPr>
          <w:ilvl w:val="0"/>
          <w:numId w:val="8"/>
        </w:numPr>
        <w:adjustRightInd w:val="0"/>
        <w:snapToGrid w:val="0"/>
        <w:spacing w:line="576" w:lineRule="exact"/>
        <w:ind w:firstLine="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整体绩效。</w:t>
      </w:r>
    </w:p>
    <w:p>
      <w:pPr>
        <w:pStyle w:val="12"/>
        <w:widowControl/>
        <w:shd w:val="clear" w:color="auto" w:fill="FFFFFF"/>
        <w:spacing w:beforeAutospacing="0" w:afterAutospacing="0"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从整体情况来看，我乡严格按照年初预算进行部门整体支出，预算资金覆盖我乡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
          <w:bCs w:val="0"/>
          <w:kern w:val="2"/>
          <w:sz w:val="32"/>
          <w:szCs w:val="32"/>
          <w:lang w:val="zh-CN" w:eastAsia="zh-CN" w:bidi="ar-SA"/>
        </w:rPr>
      </w:pPr>
      <w:r>
        <w:rPr>
          <w:rFonts w:hint="eastAsia" w:ascii="仿宋_GB2312" w:hAnsi="仿宋_GB2312" w:eastAsia="仿宋_GB2312" w:cs="仿宋_GB2312"/>
          <w:b/>
          <w:bCs w:val="0"/>
          <w:kern w:val="2"/>
          <w:sz w:val="32"/>
          <w:szCs w:val="32"/>
          <w:lang w:val="zh-CN" w:eastAsia="zh-CN" w:bidi="ar-SA"/>
        </w:rPr>
        <w:t>四、评价结论及建议</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
          <w:bCs w:val="0"/>
          <w:kern w:val="2"/>
          <w:sz w:val="32"/>
          <w:szCs w:val="32"/>
          <w:lang w:val="zh-CN" w:eastAsia="zh-CN" w:bidi="ar-SA"/>
        </w:rPr>
      </w:pPr>
      <w:r>
        <w:rPr>
          <w:rFonts w:hint="eastAsia" w:ascii="仿宋_GB2312" w:hAnsi="仿宋_GB2312" w:eastAsia="仿宋_GB2312" w:cs="仿宋_GB2312"/>
          <w:b/>
          <w:bCs w:val="0"/>
          <w:kern w:val="2"/>
          <w:sz w:val="32"/>
          <w:szCs w:val="32"/>
          <w:lang w:val="zh-CN" w:eastAsia="zh-CN" w:bidi="ar-SA"/>
        </w:rPr>
        <w:t>（一）评价结论。</w:t>
      </w:r>
    </w:p>
    <w:p>
      <w:pPr>
        <w:pStyle w:val="12"/>
        <w:widowControl/>
        <w:shd w:val="clear" w:color="auto" w:fill="FFFFFF"/>
        <w:spacing w:beforeAutospacing="0" w:afterAutospacing="0"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在自评过程发现问题，查找原因，及时纠正偏差，为下一步工作夯实基础。我乡评价得分</w:t>
      </w:r>
      <w:r>
        <w:rPr>
          <w:rFonts w:hint="eastAsia" w:ascii="仿宋_GB2312" w:hAnsi="仿宋_GB2312" w:eastAsia="仿宋_GB2312" w:cs="仿宋_GB2312"/>
          <w:bCs/>
          <w:kern w:val="2"/>
          <w:sz w:val="32"/>
          <w:szCs w:val="32"/>
          <w:lang w:val="en-US" w:eastAsia="zh-CN" w:bidi="ar-SA"/>
        </w:rPr>
        <w:t>92</w:t>
      </w:r>
      <w:r>
        <w:rPr>
          <w:rFonts w:hint="eastAsia" w:ascii="仿宋_GB2312" w:hAnsi="仿宋_GB2312" w:eastAsia="仿宋_GB2312" w:cs="仿宋_GB2312"/>
          <w:bCs/>
          <w:kern w:val="2"/>
          <w:sz w:val="32"/>
          <w:szCs w:val="32"/>
          <w:lang w:val="zh-CN" w:eastAsia="zh-CN" w:bidi="ar-SA"/>
        </w:rPr>
        <w:t>分，整体评价良好，预算收入和支出相符。</w:t>
      </w:r>
    </w:p>
    <w:p>
      <w:pPr>
        <w:widowControl/>
        <w:adjustRightInd w:val="0"/>
        <w:snapToGrid w:val="0"/>
        <w:spacing w:line="576" w:lineRule="exact"/>
        <w:ind w:left="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（二）存在问题。</w:t>
      </w:r>
    </w:p>
    <w:p>
      <w:pPr>
        <w:widowControl/>
        <w:adjustRightInd w:val="0"/>
        <w:snapToGrid w:val="0"/>
        <w:spacing w:line="576" w:lineRule="exact"/>
        <w:jc w:val="left"/>
        <w:rPr>
          <w:rFonts w:hint="eastAsia" w:ascii="仿宋_GB2312" w:hAnsi="仿宋_GB2312" w:eastAsia="仿宋_GB2312" w:cs="仿宋_GB2312"/>
          <w:bCs/>
          <w:kern w:val="2"/>
          <w:sz w:val="32"/>
          <w:szCs w:val="32"/>
          <w:lang w:val="zh-CN" w:eastAsia="zh-CN" w:bidi="ar-SA"/>
        </w:rPr>
      </w:pPr>
      <w:r>
        <w:rPr>
          <w:rFonts w:ascii="??_GB2312" w:hAnsi="宋体" w:eastAsia="Times New Roman" w:cs="宋体"/>
          <w:b/>
          <w:bCs/>
          <w:color w:val="000000"/>
          <w:kern w:val="0"/>
          <w:sz w:val="32"/>
        </w:rPr>
        <w:t xml:space="preserve">   </w:t>
      </w:r>
      <w:r>
        <w:rPr>
          <w:rFonts w:hint="eastAsia" w:ascii="仿宋_GB2312" w:hAnsi="仿宋_GB2312" w:eastAsia="仿宋_GB2312" w:cs="仿宋_GB2312"/>
          <w:bCs/>
          <w:kern w:val="2"/>
          <w:sz w:val="32"/>
          <w:szCs w:val="32"/>
          <w:lang w:val="zh-CN" w:eastAsia="zh-CN" w:bidi="ar-SA"/>
        </w:rPr>
        <w:t xml:space="preserve"> 一是资金使用效益有待进一步提高；二是预算编制先见性不足，与实际支出存在偏差；三是绩效目标设立不够明确、细化和量化。虽然设立了项目资金绩效目标，但目标不够明确、细化和量化。</w:t>
      </w:r>
    </w:p>
    <w:p>
      <w:pPr>
        <w:widowControl/>
        <w:adjustRightInd w:val="0"/>
        <w:snapToGrid w:val="0"/>
        <w:spacing w:line="576" w:lineRule="exact"/>
        <w:ind w:left="720"/>
        <w:jc w:val="left"/>
        <w:rPr>
          <w:rFonts w:hint="eastAsia" w:ascii="仿宋_GB2312" w:hAnsi="仿宋_GB2312" w:eastAsia="仿宋_GB2312" w:cs="仿宋_GB2312"/>
          <w:b/>
          <w:bCs w:val="0"/>
          <w:kern w:val="2"/>
          <w:sz w:val="32"/>
          <w:szCs w:val="32"/>
          <w:lang w:val="zh-CN" w:eastAsia="zh-CN" w:bidi="ar-SA"/>
        </w:rPr>
      </w:pPr>
      <w:r>
        <w:rPr>
          <w:rFonts w:hint="eastAsia" w:ascii="仿宋_GB2312" w:hAnsi="仿宋_GB2312" w:eastAsia="仿宋_GB2312" w:cs="仿宋_GB2312"/>
          <w:b/>
          <w:bCs w:val="0"/>
          <w:kern w:val="2"/>
          <w:sz w:val="32"/>
          <w:szCs w:val="32"/>
          <w:lang w:val="zh-CN" w:eastAsia="zh-CN" w:bidi="ar-SA"/>
        </w:rPr>
        <w:t>（三）改进建议。</w:t>
      </w:r>
    </w:p>
    <w:p>
      <w:pPr>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一是</w:t>
      </w:r>
      <w:r>
        <w:rPr>
          <w:rFonts w:hint="eastAsia" w:ascii="仿宋_GB2312" w:eastAsia="仿宋_GB2312"/>
          <w:color w:val="000000"/>
          <w:sz w:val="32"/>
          <w:szCs w:val="32"/>
          <w:lang w:eastAsia="zh-CN"/>
        </w:rPr>
        <w:t>提高资金使用效益</w:t>
      </w:r>
      <w:r>
        <w:rPr>
          <w:rFonts w:hint="eastAsia" w:ascii="仿宋_GB2312" w:eastAsia="仿宋_GB2312"/>
          <w:color w:val="000000"/>
          <w:sz w:val="32"/>
          <w:szCs w:val="32"/>
        </w:rPr>
        <w:t>，二是认真做好预算的编制，细化预算编制</w:t>
      </w:r>
      <w:r>
        <w:rPr>
          <w:rFonts w:hint="eastAsia" w:ascii="仿宋_GB2312" w:eastAsia="仿宋_GB2312"/>
          <w:color w:val="000000"/>
          <w:sz w:val="32"/>
          <w:szCs w:val="32"/>
          <w:lang w:eastAsia="zh-CN"/>
        </w:rPr>
        <w:t>，三是</w:t>
      </w:r>
      <w:r>
        <w:rPr>
          <w:rFonts w:hint="eastAsia" w:ascii="仿宋_GB2312" w:eastAsia="仿宋_GB2312"/>
          <w:color w:val="000000"/>
          <w:sz w:val="32"/>
          <w:szCs w:val="32"/>
        </w:rPr>
        <w:t>不断加强新《预算法》、《行政单位会计制度》等学习，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p>
    <w:p>
      <w:pPr>
        <w:numPr>
          <w:ilvl w:val="0"/>
          <w:numId w:val="0"/>
        </w:numPr>
        <w:spacing w:line="600" w:lineRule="exact"/>
        <w:ind w:leftChars="150" w:firstLine="2200" w:firstLineChars="500"/>
        <w:jc w:val="both"/>
        <w:outlineLvl w:val="0"/>
        <w:rPr>
          <w:rStyle w:val="17"/>
          <w:rFonts w:hint="eastAsia" w:ascii="黑体" w:hAnsi="黑体" w:eastAsia="黑体"/>
          <w:b w:val="0"/>
        </w:rPr>
      </w:pPr>
      <w:r>
        <w:rPr>
          <w:rStyle w:val="17"/>
          <w:rFonts w:hint="eastAsia" w:ascii="黑体" w:hAnsi="黑体" w:eastAsia="黑体"/>
          <w:b w:val="0"/>
          <w:lang w:eastAsia="zh-CN"/>
        </w:rPr>
        <w:t>第五部分</w:t>
      </w:r>
      <w:r>
        <w:rPr>
          <w:rStyle w:val="17"/>
          <w:rFonts w:hint="eastAsia" w:ascii="黑体" w:hAnsi="黑体" w:eastAsia="黑体"/>
          <w:b w:val="0"/>
          <w:lang w:val="en-US" w:eastAsia="zh-CN"/>
        </w:rPr>
        <w:t xml:space="preserve">  </w:t>
      </w:r>
      <w:r>
        <w:rPr>
          <w:rStyle w:val="17"/>
          <w:rFonts w:hint="eastAsia" w:ascii="黑体" w:hAnsi="黑体" w:eastAsia="黑体"/>
          <w:b w:val="0"/>
        </w:rPr>
        <w:t>附表</w:t>
      </w:r>
      <w:bookmarkStart w:id="55" w:name="_Toc15396620"/>
    </w:p>
    <w:p>
      <w:pPr>
        <w:rPr>
          <w:rFonts w:hint="eastAsia" w:ascii="仿宋_GB2312" w:eastAsia="仿宋_GB2312"/>
          <w:color w:val="000000"/>
          <w:sz w:val="32"/>
          <w:szCs w:val="32"/>
        </w:rPr>
      </w:pPr>
      <w:r>
        <w:rPr>
          <w:rFonts w:hint="eastAsia" w:ascii="仿宋_GB2312" w:eastAsia="仿宋_GB2312"/>
          <w:color w:val="000000"/>
          <w:sz w:val="32"/>
          <w:szCs w:val="32"/>
          <w:lang w:eastAsia="zh-CN"/>
        </w:rPr>
        <w:t>一、</w:t>
      </w:r>
      <w:r>
        <w:rPr>
          <w:rFonts w:hint="eastAsia" w:ascii="仿宋_GB2312" w:eastAsia="仿宋_GB2312"/>
          <w:color w:val="000000"/>
          <w:sz w:val="32"/>
          <w:szCs w:val="32"/>
        </w:rPr>
        <w:t>收入支出决算总表</w:t>
      </w:r>
    </w:p>
    <w:p>
      <w:pPr>
        <w:rPr>
          <w:rFonts w:hint="eastAsia" w:ascii="仿宋_GB2312" w:eastAsia="仿宋_GB2312"/>
          <w:color w:val="000000"/>
          <w:sz w:val="32"/>
          <w:szCs w:val="32"/>
        </w:rPr>
      </w:pPr>
      <w:r>
        <w:rPr>
          <w:rFonts w:hint="eastAsia" w:ascii="仿宋_GB2312" w:eastAsia="仿宋_GB2312"/>
          <w:color w:val="000000"/>
          <w:sz w:val="32"/>
          <w:szCs w:val="32"/>
          <w:lang w:eastAsia="zh-CN"/>
        </w:rPr>
        <w:t>二、</w:t>
      </w:r>
      <w:r>
        <w:rPr>
          <w:rFonts w:hint="eastAsia" w:ascii="仿宋_GB2312" w:eastAsia="仿宋_GB2312"/>
          <w:color w:val="000000"/>
          <w:sz w:val="32"/>
          <w:szCs w:val="32"/>
        </w:rPr>
        <w:t>收入总表</w:t>
      </w:r>
      <w:bookmarkEnd w:id="55"/>
      <w:bookmarkStart w:id="56" w:name="_Toc15396621"/>
    </w:p>
    <w:p>
      <w:pPr>
        <w:rPr>
          <w:rFonts w:hint="eastAsia" w:ascii="仿宋_GB2312" w:eastAsia="仿宋_GB2312"/>
          <w:color w:val="000000"/>
          <w:sz w:val="32"/>
          <w:szCs w:val="32"/>
        </w:rPr>
      </w:pPr>
      <w:r>
        <w:rPr>
          <w:rFonts w:hint="eastAsia" w:ascii="仿宋_GB2312" w:eastAsia="仿宋_GB2312"/>
          <w:color w:val="000000"/>
          <w:sz w:val="32"/>
          <w:szCs w:val="32"/>
          <w:lang w:eastAsia="zh-CN"/>
        </w:rPr>
        <w:t>三、</w:t>
      </w:r>
      <w:r>
        <w:rPr>
          <w:rFonts w:hint="eastAsia" w:ascii="仿宋_GB2312" w:eastAsia="仿宋_GB2312"/>
          <w:color w:val="000000"/>
          <w:sz w:val="32"/>
          <w:szCs w:val="32"/>
        </w:rPr>
        <w:t>支出总表</w:t>
      </w:r>
      <w:bookmarkEnd w:id="56"/>
      <w:bookmarkStart w:id="57" w:name="_Toc15396622"/>
    </w:p>
    <w:p>
      <w:pPr>
        <w:rPr>
          <w:rFonts w:hint="eastAsia" w:ascii="仿宋_GB2312" w:eastAsia="仿宋_GB2312"/>
          <w:color w:val="000000"/>
          <w:sz w:val="32"/>
          <w:szCs w:val="32"/>
        </w:rPr>
      </w:pPr>
      <w:r>
        <w:rPr>
          <w:rFonts w:hint="eastAsia" w:ascii="仿宋_GB2312" w:eastAsia="仿宋_GB2312"/>
          <w:color w:val="000000"/>
          <w:sz w:val="32"/>
          <w:szCs w:val="32"/>
          <w:lang w:eastAsia="zh-CN"/>
        </w:rPr>
        <w:t>四、</w:t>
      </w:r>
      <w:r>
        <w:rPr>
          <w:rFonts w:hint="eastAsia" w:ascii="仿宋_GB2312" w:eastAsia="仿宋_GB2312"/>
          <w:color w:val="000000"/>
          <w:sz w:val="32"/>
          <w:szCs w:val="32"/>
        </w:rPr>
        <w:t>财政拨款收入支出决算总表</w:t>
      </w:r>
      <w:bookmarkEnd w:id="57"/>
      <w:bookmarkStart w:id="58" w:name="_Toc15396623"/>
    </w:p>
    <w:p>
      <w:pPr>
        <w:rPr>
          <w:rFonts w:hint="eastAsia" w:ascii="仿宋_GB2312" w:eastAsia="仿宋_GB2312"/>
          <w:color w:val="000000"/>
          <w:sz w:val="32"/>
          <w:szCs w:val="32"/>
        </w:rPr>
      </w:pPr>
      <w:r>
        <w:rPr>
          <w:rFonts w:hint="eastAsia" w:ascii="仿宋_GB2312" w:eastAsia="仿宋_GB2312"/>
          <w:color w:val="000000"/>
          <w:sz w:val="32"/>
          <w:szCs w:val="32"/>
          <w:lang w:eastAsia="zh-CN"/>
        </w:rPr>
        <w:t>五、</w:t>
      </w:r>
      <w:r>
        <w:rPr>
          <w:rFonts w:hint="eastAsia" w:ascii="仿宋_GB2312" w:eastAsia="仿宋_GB2312"/>
          <w:color w:val="000000"/>
          <w:sz w:val="32"/>
          <w:szCs w:val="32"/>
        </w:rPr>
        <w:t>财政拨款支出决算明细表（政府经济分类科目）</w:t>
      </w:r>
      <w:bookmarkEnd w:id="58"/>
      <w:bookmarkStart w:id="59" w:name="_Toc15396624"/>
    </w:p>
    <w:p>
      <w:pPr>
        <w:rPr>
          <w:rFonts w:hint="eastAsia" w:ascii="仿宋_GB2312" w:eastAsia="仿宋_GB2312"/>
          <w:color w:val="000000"/>
          <w:sz w:val="32"/>
          <w:szCs w:val="32"/>
        </w:rPr>
      </w:pPr>
      <w:r>
        <w:rPr>
          <w:rFonts w:hint="eastAsia" w:ascii="仿宋_GB2312" w:eastAsia="仿宋_GB2312"/>
          <w:color w:val="000000"/>
          <w:sz w:val="32"/>
          <w:szCs w:val="32"/>
          <w:lang w:eastAsia="zh-CN"/>
        </w:rPr>
        <w:t>六、</w:t>
      </w:r>
      <w:r>
        <w:rPr>
          <w:rFonts w:hint="eastAsia" w:ascii="仿宋_GB2312" w:eastAsia="仿宋_GB2312"/>
          <w:color w:val="000000"/>
          <w:sz w:val="32"/>
          <w:szCs w:val="32"/>
        </w:rPr>
        <w:t>一般公共预算财政拨款支出决算表</w:t>
      </w:r>
      <w:bookmarkEnd w:id="59"/>
      <w:bookmarkStart w:id="60" w:name="_Toc15396625"/>
    </w:p>
    <w:p>
      <w:pPr>
        <w:rPr>
          <w:rFonts w:hint="eastAsia" w:ascii="仿宋_GB2312" w:eastAsia="仿宋_GB2312"/>
          <w:color w:val="000000"/>
          <w:sz w:val="32"/>
          <w:szCs w:val="32"/>
        </w:rPr>
      </w:pPr>
      <w:r>
        <w:rPr>
          <w:rFonts w:hint="eastAsia" w:ascii="仿宋_GB2312" w:eastAsia="仿宋_GB2312"/>
          <w:color w:val="000000"/>
          <w:sz w:val="32"/>
          <w:szCs w:val="32"/>
          <w:lang w:eastAsia="zh-CN"/>
        </w:rPr>
        <w:t>七、</w:t>
      </w:r>
      <w:r>
        <w:rPr>
          <w:rFonts w:hint="eastAsia" w:ascii="仿宋_GB2312" w:eastAsia="仿宋_GB2312"/>
          <w:color w:val="000000"/>
          <w:sz w:val="32"/>
          <w:szCs w:val="32"/>
        </w:rPr>
        <w:t>一般公共预算财政拨款支出决算明细表</w:t>
      </w:r>
      <w:bookmarkEnd w:id="60"/>
      <w:bookmarkStart w:id="61" w:name="_Toc15396626"/>
    </w:p>
    <w:p>
      <w:pPr>
        <w:rPr>
          <w:rFonts w:hint="eastAsia" w:ascii="仿宋_GB2312" w:eastAsia="仿宋_GB2312"/>
          <w:color w:val="000000"/>
          <w:sz w:val="32"/>
          <w:szCs w:val="32"/>
        </w:rPr>
      </w:pPr>
      <w:r>
        <w:rPr>
          <w:rFonts w:hint="eastAsia" w:ascii="仿宋_GB2312" w:eastAsia="仿宋_GB2312"/>
          <w:color w:val="000000"/>
          <w:sz w:val="32"/>
          <w:szCs w:val="32"/>
          <w:lang w:eastAsia="zh-CN"/>
        </w:rPr>
        <w:t>八、</w:t>
      </w:r>
      <w:r>
        <w:rPr>
          <w:rFonts w:hint="eastAsia" w:ascii="仿宋_GB2312" w:eastAsia="仿宋_GB2312"/>
          <w:color w:val="000000"/>
          <w:sz w:val="32"/>
          <w:szCs w:val="32"/>
        </w:rPr>
        <w:t>一般公共预算财政拨款基本支出决算表</w:t>
      </w:r>
      <w:bookmarkEnd w:id="61"/>
      <w:bookmarkStart w:id="62" w:name="_Toc15396627"/>
    </w:p>
    <w:p>
      <w:pPr>
        <w:rPr>
          <w:rFonts w:hint="eastAsia" w:ascii="仿宋_GB2312" w:eastAsia="仿宋_GB2312"/>
          <w:color w:val="000000"/>
          <w:sz w:val="32"/>
          <w:szCs w:val="32"/>
        </w:rPr>
      </w:pPr>
      <w:r>
        <w:rPr>
          <w:rFonts w:hint="eastAsia" w:ascii="仿宋_GB2312" w:eastAsia="仿宋_GB2312"/>
          <w:color w:val="000000"/>
          <w:sz w:val="32"/>
          <w:szCs w:val="32"/>
          <w:lang w:eastAsia="zh-CN"/>
        </w:rPr>
        <w:t>九、</w:t>
      </w:r>
      <w:r>
        <w:rPr>
          <w:rFonts w:hint="eastAsia" w:ascii="仿宋_GB2312" w:eastAsia="仿宋_GB2312"/>
          <w:color w:val="000000"/>
          <w:sz w:val="32"/>
          <w:szCs w:val="32"/>
        </w:rPr>
        <w:t>一般公共预算财政拨款项目支出决算表</w:t>
      </w:r>
      <w:bookmarkEnd w:id="62"/>
      <w:bookmarkStart w:id="63" w:name="_Toc15396628"/>
    </w:p>
    <w:p>
      <w:pPr>
        <w:rPr>
          <w:rFonts w:hint="eastAsia" w:ascii="仿宋_GB2312" w:eastAsia="仿宋_GB2312"/>
          <w:color w:val="000000"/>
          <w:sz w:val="32"/>
          <w:szCs w:val="32"/>
        </w:rPr>
      </w:pPr>
      <w:r>
        <w:rPr>
          <w:rFonts w:hint="eastAsia" w:ascii="仿宋_GB2312" w:eastAsia="仿宋_GB2312"/>
          <w:color w:val="000000"/>
          <w:sz w:val="32"/>
          <w:szCs w:val="32"/>
          <w:lang w:eastAsia="zh-CN"/>
        </w:rPr>
        <w:t>十、</w:t>
      </w:r>
      <w:r>
        <w:rPr>
          <w:rFonts w:hint="eastAsia" w:ascii="仿宋_GB2312" w:eastAsia="仿宋_GB2312"/>
          <w:color w:val="000000"/>
          <w:sz w:val="32"/>
          <w:szCs w:val="32"/>
        </w:rPr>
        <w:t>一般公共预算财政拨款“三公”经费支出决算表</w:t>
      </w:r>
      <w:bookmarkEnd w:id="63"/>
      <w:bookmarkStart w:id="64" w:name="_Toc15396629"/>
    </w:p>
    <w:p>
      <w:pPr>
        <w:rPr>
          <w:rFonts w:hint="eastAsia" w:ascii="仿宋_GB2312" w:eastAsia="仿宋_GB2312"/>
          <w:color w:val="000000"/>
          <w:sz w:val="32"/>
          <w:szCs w:val="32"/>
        </w:rPr>
      </w:pPr>
      <w:r>
        <w:rPr>
          <w:rFonts w:hint="eastAsia" w:ascii="仿宋_GB2312" w:eastAsia="仿宋_GB2312"/>
          <w:color w:val="000000"/>
          <w:sz w:val="32"/>
          <w:szCs w:val="32"/>
          <w:lang w:eastAsia="zh-CN"/>
        </w:rPr>
        <w:t>十一、</w:t>
      </w:r>
      <w:r>
        <w:rPr>
          <w:rFonts w:hint="eastAsia" w:ascii="仿宋_GB2312" w:eastAsia="仿宋_GB2312"/>
          <w:color w:val="000000"/>
          <w:sz w:val="32"/>
          <w:szCs w:val="32"/>
        </w:rPr>
        <w:t>政府性基金预算财政拨款收入支出决算表</w:t>
      </w:r>
      <w:bookmarkEnd w:id="64"/>
      <w:bookmarkStart w:id="65" w:name="_Toc15396630"/>
    </w:p>
    <w:p>
      <w:pPr>
        <w:rPr>
          <w:rFonts w:hint="eastAsia" w:ascii="仿宋_GB2312" w:eastAsia="仿宋_GB2312"/>
          <w:color w:val="000000"/>
          <w:sz w:val="32"/>
          <w:szCs w:val="32"/>
        </w:rPr>
      </w:pPr>
      <w:r>
        <w:rPr>
          <w:rFonts w:hint="eastAsia" w:ascii="仿宋_GB2312" w:eastAsia="仿宋_GB2312"/>
          <w:color w:val="000000"/>
          <w:sz w:val="32"/>
          <w:szCs w:val="32"/>
          <w:lang w:eastAsia="zh-CN"/>
        </w:rPr>
        <w:t>十二、</w:t>
      </w:r>
      <w:r>
        <w:rPr>
          <w:rFonts w:hint="eastAsia" w:ascii="仿宋_GB2312" w:eastAsia="仿宋_GB2312"/>
          <w:color w:val="000000"/>
          <w:sz w:val="32"/>
          <w:szCs w:val="32"/>
        </w:rPr>
        <w:t>政府性基金预算财政拨款“三公”经费支出决算表</w:t>
      </w:r>
      <w:bookmarkEnd w:id="65"/>
      <w:bookmarkStart w:id="66" w:name="_Toc15396631"/>
    </w:p>
    <w:p>
      <w:pPr>
        <w:rPr>
          <w:rFonts w:hint="eastAsia" w:ascii="仿宋_GB2312" w:eastAsia="仿宋_GB2312"/>
          <w:color w:val="000000"/>
          <w:sz w:val="32"/>
          <w:szCs w:val="32"/>
        </w:rPr>
      </w:pPr>
      <w:r>
        <w:rPr>
          <w:rFonts w:hint="eastAsia" w:ascii="仿宋_GB2312" w:eastAsia="仿宋_GB2312"/>
          <w:color w:val="000000"/>
          <w:sz w:val="32"/>
          <w:szCs w:val="32"/>
          <w:lang w:eastAsia="zh-CN"/>
        </w:rPr>
        <w:t>十三、</w:t>
      </w:r>
      <w:r>
        <w:rPr>
          <w:rFonts w:hint="eastAsia" w:ascii="仿宋_GB2312" w:eastAsia="仿宋_GB2312"/>
          <w:color w:val="000000"/>
          <w:sz w:val="32"/>
          <w:szCs w:val="32"/>
        </w:rPr>
        <w:t>国有资本经营预算支出决算表</w:t>
      </w:r>
      <w:bookmarkEnd w:id="66"/>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宋?">
    <w:altName w:val="Malgun Gothic"/>
    <w:panose1 w:val="00000000000000000000"/>
    <w:charset w:val="81"/>
    <w:family w:val="roman"/>
    <w:pitch w:val="default"/>
    <w:sig w:usb0="00000000" w:usb1="00000000" w:usb2="00000010" w:usb3="00000000" w:csb0="00080000" w:csb1="00000000"/>
  </w:font>
  <w:font w:name="方正小标宋简体">
    <w:altName w:val="微软雅黑"/>
    <w:panose1 w:val="03000509000000000000"/>
    <w:charset w:val="86"/>
    <w:family w:val="script"/>
    <w:pitch w:val="default"/>
    <w:sig w:usb0="00000000" w:usb1="00000000" w:usb2="00000000" w:usb3="00000000" w:csb0="00040000" w:csb1="00000000"/>
  </w:font>
  <w:font w:name="Microsoft Himalaya">
    <w:panose1 w:val="01010100010101010101"/>
    <w:charset w:val="00"/>
    <w:family w:val="auto"/>
    <w:pitch w:val="default"/>
    <w:sig w:usb0="80000003" w:usb1="00010000" w:usb2="00000040" w:usb3="00000000" w:csb0="00000001" w:csb1="00000000"/>
  </w:font>
  <w:font w:name="??_GB2312">
    <w:altName w:val="Times New Roman"/>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2AF" w:usb1="01D77CFB" w:usb2="00000012" w:usb3="00000000" w:csb0="0008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EE84DD"/>
    <w:multiLevelType w:val="singleLevel"/>
    <w:tmpl w:val="99EE84DD"/>
    <w:lvl w:ilvl="0" w:tentative="0">
      <w:start w:val="2"/>
      <w:numFmt w:val="chineseCounting"/>
      <w:suff w:val="nothing"/>
      <w:lvlText w:val="（%1）"/>
      <w:lvlJc w:val="left"/>
      <w:rPr>
        <w:rFonts w:hint="eastAsia" w:cs="Times New Roman"/>
      </w:rPr>
    </w:lvl>
  </w:abstractNum>
  <w:abstractNum w:abstractNumId="1">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17F426B7"/>
    <w:multiLevelType w:val="multilevel"/>
    <w:tmpl w:val="17F426B7"/>
    <w:lvl w:ilvl="0" w:tentative="0">
      <w:start w:val="10"/>
      <w:numFmt w:val="japaneseCounting"/>
      <w:lvlText w:val="%1、"/>
      <w:lvlJc w:val="left"/>
      <w:pPr>
        <w:ind w:left="1429" w:hanging="720"/>
      </w:pPr>
      <w:rPr>
        <w:rFonts w:hint="default" w:cs="Times New Roman"/>
      </w:rPr>
    </w:lvl>
    <w:lvl w:ilvl="1" w:tentative="0">
      <w:start w:val="1"/>
      <w:numFmt w:val="lowerLetter"/>
      <w:lvlText w:val="%2)"/>
      <w:lvlJc w:val="left"/>
      <w:pPr>
        <w:ind w:left="1549" w:hanging="420"/>
      </w:pPr>
      <w:rPr>
        <w:rFonts w:cs="Times New Roman"/>
      </w:rPr>
    </w:lvl>
    <w:lvl w:ilvl="2" w:tentative="0">
      <w:start w:val="1"/>
      <w:numFmt w:val="lowerRoman"/>
      <w:lvlText w:val="%3."/>
      <w:lvlJc w:val="right"/>
      <w:pPr>
        <w:ind w:left="1969" w:hanging="420"/>
      </w:pPr>
      <w:rPr>
        <w:rFonts w:cs="Times New Roman"/>
      </w:rPr>
    </w:lvl>
    <w:lvl w:ilvl="3" w:tentative="0">
      <w:start w:val="1"/>
      <w:numFmt w:val="decimal"/>
      <w:lvlText w:val="%4."/>
      <w:lvlJc w:val="left"/>
      <w:pPr>
        <w:ind w:left="2389" w:hanging="420"/>
      </w:pPr>
      <w:rPr>
        <w:rFonts w:cs="Times New Roman"/>
      </w:rPr>
    </w:lvl>
    <w:lvl w:ilvl="4" w:tentative="0">
      <w:start w:val="1"/>
      <w:numFmt w:val="lowerLetter"/>
      <w:lvlText w:val="%5)"/>
      <w:lvlJc w:val="left"/>
      <w:pPr>
        <w:ind w:left="2809" w:hanging="420"/>
      </w:pPr>
      <w:rPr>
        <w:rFonts w:cs="Times New Roman"/>
      </w:rPr>
    </w:lvl>
    <w:lvl w:ilvl="5" w:tentative="0">
      <w:start w:val="1"/>
      <w:numFmt w:val="lowerRoman"/>
      <w:lvlText w:val="%6."/>
      <w:lvlJc w:val="right"/>
      <w:pPr>
        <w:ind w:left="3229" w:hanging="420"/>
      </w:pPr>
      <w:rPr>
        <w:rFonts w:cs="Times New Roman"/>
      </w:rPr>
    </w:lvl>
    <w:lvl w:ilvl="6" w:tentative="0">
      <w:start w:val="1"/>
      <w:numFmt w:val="decimal"/>
      <w:lvlText w:val="%7."/>
      <w:lvlJc w:val="left"/>
      <w:pPr>
        <w:ind w:left="3649" w:hanging="420"/>
      </w:pPr>
      <w:rPr>
        <w:rFonts w:cs="Times New Roman"/>
      </w:rPr>
    </w:lvl>
    <w:lvl w:ilvl="7" w:tentative="0">
      <w:start w:val="1"/>
      <w:numFmt w:val="lowerLetter"/>
      <w:lvlText w:val="%8)"/>
      <w:lvlJc w:val="left"/>
      <w:pPr>
        <w:ind w:left="4069" w:hanging="420"/>
      </w:pPr>
      <w:rPr>
        <w:rFonts w:cs="Times New Roman"/>
      </w:rPr>
    </w:lvl>
    <w:lvl w:ilvl="8" w:tentative="0">
      <w:start w:val="1"/>
      <w:numFmt w:val="lowerRoman"/>
      <w:lvlText w:val="%9."/>
      <w:lvlJc w:val="right"/>
      <w:pPr>
        <w:ind w:left="4489" w:hanging="420"/>
      </w:pPr>
      <w:rPr>
        <w:rFonts w:cs="Times New Roman"/>
      </w:rPr>
    </w:lvl>
  </w:abstractNum>
  <w:abstractNum w:abstractNumId="5">
    <w:nsid w:val="2F57F50F"/>
    <w:multiLevelType w:val="singleLevel"/>
    <w:tmpl w:val="2F57F50F"/>
    <w:lvl w:ilvl="0" w:tentative="0">
      <w:start w:val="1"/>
      <w:numFmt w:val="chineseCounting"/>
      <w:suff w:val="nothing"/>
      <w:lvlText w:val="（%1）"/>
      <w:lvlJc w:val="left"/>
      <w:rPr>
        <w:rFonts w:hint="eastAsia" w:cs="Times New Roman"/>
      </w:rPr>
    </w:lvl>
  </w:abstractNum>
  <w:abstractNum w:abstractNumId="6">
    <w:nsid w:val="4D9AF260"/>
    <w:multiLevelType w:val="singleLevel"/>
    <w:tmpl w:val="4D9AF260"/>
    <w:lvl w:ilvl="0" w:tentative="0">
      <w:start w:val="1"/>
      <w:numFmt w:val="chineseCounting"/>
      <w:suff w:val="nothing"/>
      <w:lvlText w:val="（%1）"/>
      <w:lvlJc w:val="left"/>
      <w:rPr>
        <w:rFonts w:hint="eastAsia"/>
        <w:lang w:val="en-US"/>
      </w:rPr>
    </w:lvl>
  </w:abstractNum>
  <w:abstractNum w:abstractNumId="7">
    <w:nsid w:val="579EF9E7"/>
    <w:multiLevelType w:val="singleLevel"/>
    <w:tmpl w:val="579EF9E7"/>
    <w:lvl w:ilvl="0" w:tentative="0">
      <w:start w:val="1"/>
      <w:numFmt w:val="decimal"/>
      <w:suff w:val="nothing"/>
      <w:lvlText w:val="%1."/>
      <w:lvlJc w:val="left"/>
    </w:lvl>
  </w:abstractNum>
  <w:num w:numId="1">
    <w:abstractNumId w:val="5"/>
  </w:num>
  <w:num w:numId="2">
    <w:abstractNumId w:val="1"/>
  </w:num>
  <w:num w:numId="3">
    <w:abstractNumId w:val="4"/>
  </w:num>
  <w:num w:numId="4">
    <w:abstractNumId w:val="3"/>
  </w:num>
  <w:num w:numId="5">
    <w:abstractNumId w:val="2"/>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312B28A1"/>
    <w:rsid w:val="0080532E"/>
    <w:rsid w:val="008645A0"/>
    <w:rsid w:val="00956C40"/>
    <w:rsid w:val="00D96B3A"/>
    <w:rsid w:val="00E674D7"/>
    <w:rsid w:val="0BAC7DBA"/>
    <w:rsid w:val="105A5E42"/>
    <w:rsid w:val="10F2364F"/>
    <w:rsid w:val="125D303F"/>
    <w:rsid w:val="1CAC741A"/>
    <w:rsid w:val="23C73866"/>
    <w:rsid w:val="24A40F19"/>
    <w:rsid w:val="2D223F86"/>
    <w:rsid w:val="2DB25A40"/>
    <w:rsid w:val="312B28A1"/>
    <w:rsid w:val="31AC7EFF"/>
    <w:rsid w:val="336F2877"/>
    <w:rsid w:val="46AC1627"/>
    <w:rsid w:val="4C27254C"/>
    <w:rsid w:val="5110316D"/>
    <w:rsid w:val="5C170503"/>
    <w:rsid w:val="5C1E7CBB"/>
    <w:rsid w:val="5C6C656C"/>
    <w:rsid w:val="685B08C9"/>
    <w:rsid w:val="724932D6"/>
    <w:rsid w:val="7E4A7A1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1"/>
    <w:qFormat/>
    <w:uiPriority w:val="99"/>
    <w:pPr>
      <w:keepNext/>
      <w:keepLines/>
      <w:spacing w:before="340" w:after="330" w:line="578" w:lineRule="auto"/>
      <w:outlineLvl w:val="0"/>
    </w:pPr>
    <w:rPr>
      <w:b/>
      <w:bCs/>
      <w:kern w:val="44"/>
      <w:sz w:val="44"/>
      <w:szCs w:val="44"/>
    </w:rPr>
  </w:style>
  <w:style w:type="paragraph" w:styleId="5">
    <w:name w:val="heading 2"/>
    <w:basedOn w:val="1"/>
    <w:next w:val="1"/>
    <w:link w:val="18"/>
    <w:qFormat/>
    <w:uiPriority w:val="99"/>
    <w:pPr>
      <w:keepNext/>
      <w:keepLines/>
      <w:spacing w:before="260" w:after="260" w:line="416" w:lineRule="auto"/>
      <w:outlineLvl w:val="1"/>
    </w:pPr>
    <w:rPr>
      <w:rFonts w:ascii="Calibri Light" w:hAnsi="Calibri Light"/>
      <w:b/>
      <w:bCs/>
      <w:sz w:val="32"/>
      <w:szCs w:val="32"/>
    </w:rPr>
  </w:style>
  <w:style w:type="character" w:default="1" w:styleId="13">
    <w:name w:val="Default Paragraph Font"/>
    <w:semiHidden/>
    <w:qFormat/>
    <w:uiPriority w:val="99"/>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qFormat/>
    <w:uiPriority w:val="99"/>
    <w:pPr>
      <w:spacing w:after="120"/>
      <w:ind w:left="420" w:leftChars="200"/>
    </w:pPr>
    <w:rPr>
      <w:szCs w:val="20"/>
    </w:rPr>
  </w:style>
  <w:style w:type="paragraph" w:styleId="6">
    <w:name w:val="Body Text"/>
    <w:basedOn w:val="1"/>
    <w:link w:val="19"/>
    <w:uiPriority w:val="99"/>
    <w:pPr>
      <w:spacing w:beforeLines="30"/>
    </w:pPr>
    <w:rPr>
      <w:rFonts w:ascii="仿宋_GB2312" w:eastAsia="仿宋_GB2312"/>
      <w:kern w:val="0"/>
      <w:sz w:val="30"/>
    </w:rPr>
  </w:style>
  <w:style w:type="paragraph" w:styleId="7">
    <w:name w:val="Balloon Text"/>
    <w:basedOn w:val="1"/>
    <w:qFormat/>
    <w:uiPriority w:val="0"/>
    <w:rPr>
      <w:rFonts w:ascii="Times New Roman" w:hAnsi="Times New Roman" w:eastAsia="华文中宋" w:cs="Times New Roman"/>
      <w:sz w:val="18"/>
      <w:szCs w:val="18"/>
      <w:lang w:bidi="ar-SA"/>
    </w:rPr>
  </w:style>
  <w:style w:type="paragraph" w:styleId="8">
    <w:name w:val="footer"/>
    <w:basedOn w:val="1"/>
    <w:qFormat/>
    <w:uiPriority w:val="99"/>
    <w:pPr>
      <w:tabs>
        <w:tab w:val="center" w:pos="4153"/>
        <w:tab w:val="right" w:pos="8306"/>
      </w:tabs>
      <w:snapToGrid w:val="0"/>
      <w:jc w:val="left"/>
    </w:pPr>
    <w:rPr>
      <w:rFonts w:ascii="Calibri" w:hAnsi="Calibri" w:cs="Arial Unicode MS"/>
      <w:kern w:val="0"/>
      <w:sz w:val="18"/>
      <w:szCs w:val="20"/>
      <w:lang w:bidi="bo-CN"/>
    </w:rPr>
  </w:style>
  <w:style w:type="paragraph" w:styleId="9">
    <w:name w:val="header"/>
    <w:basedOn w:val="1"/>
    <w:semiHidden/>
    <w:qFormat/>
    <w:uiPriority w:val="99"/>
    <w:pPr>
      <w:pBdr>
        <w:bottom w:val="single" w:color="auto" w:sz="6" w:space="1"/>
      </w:pBdr>
      <w:tabs>
        <w:tab w:val="center" w:pos="4153"/>
        <w:tab w:val="right" w:pos="8306"/>
      </w:tabs>
      <w:snapToGrid w:val="0"/>
      <w:jc w:val="center"/>
    </w:pPr>
    <w:rPr>
      <w:rFonts w:ascii="Calibri" w:hAnsi="Calibri" w:cs="Arial Unicode MS"/>
      <w:kern w:val="0"/>
      <w:sz w:val="18"/>
      <w:szCs w:val="20"/>
      <w:lang w:bidi="bo-CN"/>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paragraph" w:styleId="12">
    <w:name w:val="Normal (Web)"/>
    <w:basedOn w:val="1"/>
    <w:next w:val="7"/>
    <w:qFormat/>
    <w:uiPriority w:val="0"/>
    <w:pPr>
      <w:widowControl w:val="0"/>
      <w:spacing w:before="100" w:beforeAutospacing="1" w:after="100" w:afterAutospacing="1"/>
    </w:pPr>
    <w:rPr>
      <w:rFonts w:ascii="宋体" w:eastAsia="宋体"/>
      <w:kern w:val="2"/>
      <w:sz w:val="24"/>
      <w:lang w:val="en-US" w:eastAsia="zh-CN" w:bidi="ar-SA"/>
    </w:rPr>
  </w:style>
  <w:style w:type="character" w:styleId="14">
    <w:name w:val="Strong"/>
    <w:basedOn w:val="13"/>
    <w:qFormat/>
    <w:uiPriority w:val="99"/>
    <w:rPr>
      <w:rFonts w:cs="Times New Roman"/>
      <w:b/>
    </w:rPr>
  </w:style>
  <w:style w:type="character" w:styleId="15">
    <w:name w:val="Hyperlink"/>
    <w:basedOn w:val="13"/>
    <w:unhideWhenUsed/>
    <w:qFormat/>
    <w:uiPriority w:val="99"/>
    <w:rPr>
      <w:color w:val="0000FF" w:themeColor="hyperlink"/>
      <w:u w:val="single"/>
    </w:rPr>
  </w:style>
  <w:style w:type="character" w:customStyle="1" w:styleId="17">
    <w:name w:val="Heading 1 Char"/>
    <w:basedOn w:val="13"/>
    <w:link w:val="4"/>
    <w:qFormat/>
    <w:locked/>
    <w:uiPriority w:val="99"/>
    <w:rPr>
      <w:rFonts w:cs="Times New Roman"/>
      <w:b/>
      <w:bCs/>
      <w:kern w:val="44"/>
      <w:sz w:val="44"/>
      <w:szCs w:val="44"/>
    </w:rPr>
  </w:style>
  <w:style w:type="character" w:customStyle="1" w:styleId="18">
    <w:name w:val="Heading 2 Char"/>
    <w:basedOn w:val="13"/>
    <w:link w:val="5"/>
    <w:locked/>
    <w:uiPriority w:val="99"/>
    <w:rPr>
      <w:rFonts w:ascii="Calibri Light" w:hAnsi="Calibri Light" w:eastAsia="宋体" w:cs="Times New Roman"/>
      <w:b/>
      <w:bCs/>
      <w:sz w:val="32"/>
      <w:szCs w:val="32"/>
    </w:rPr>
  </w:style>
  <w:style w:type="character" w:customStyle="1" w:styleId="19">
    <w:name w:val="Body Text Char"/>
    <w:basedOn w:val="13"/>
    <w:link w:val="6"/>
    <w:semiHidden/>
    <w:uiPriority w:val="99"/>
    <w:rPr>
      <w:szCs w:val="24"/>
    </w:rPr>
  </w:style>
  <w:style w:type="paragraph" w:styleId="20">
    <w:name w:val="List Paragraph"/>
    <w:basedOn w:val="1"/>
    <w:qFormat/>
    <w:uiPriority w:val="99"/>
    <w:pPr>
      <w:ind w:firstLine="420" w:firstLineChars="200"/>
    </w:pPr>
  </w:style>
  <w:style w:type="character" w:customStyle="1" w:styleId="21">
    <w:name w:val="标题 1 Char"/>
    <w:basedOn w:val="13"/>
    <w:link w:val="4"/>
    <w:uiPriority w:val="9"/>
    <w:rPr>
      <w:rFonts w:ascii="Times New Roman" w:hAnsi="Times New Roman"/>
      <w:b/>
      <w:bCs/>
      <w:kern w:val="44"/>
      <w:sz w:val="44"/>
      <w:szCs w:val="44"/>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30"/>
    <customShpInfo spid="_x0000_s1033"/>
    <customShpInfo spid="_x0000_s1038"/>
    <customShpInfo spid="_x0000_s1039"/>
    <customShpInfo spid="_x0000_s1041"/>
    <customShpInfo spid="_x0000_s104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14</Pages>
  <Words>990</Words>
  <Characters>5644</Characters>
  <Lines>0</Lines>
  <Paragraphs>0</Paragraphs>
  <TotalTime>14</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2019-08-26T12:52:00Z</dcterms:created>
  <dc:creator>hj</dc:creator>
  <cp:lastModifiedBy>hj</cp:lastModifiedBy>
  <dcterms:modified xsi:type="dcterms:W3CDTF">2019-09-10T05:50:59Z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