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425"/>
      <w:bookmarkStart w:id="2" w:name="_Toc15396475"/>
      <w:bookmarkStart w:id="3" w:name="_Toc15378441"/>
      <w:bookmarkStart w:id="4" w:name="_Toc15377193"/>
      <w:bookmarkStart w:id="5" w:name="_Toc15396597"/>
      <w:r>
        <w:rPr>
          <w:rFonts w:ascii="黑体" w:hAnsi="黑体" w:eastAsia="黑体"/>
          <w:color w:val="000000"/>
          <w:sz w:val="72"/>
          <w:szCs w:val="72"/>
        </w:rPr>
        <w:t>2018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78442"/>
      <w:bookmarkStart w:id="7" w:name="_Toc15377426"/>
      <w:bookmarkStart w:id="8" w:name="_Toc15377194"/>
      <w:bookmarkStart w:id="9" w:name="_Toc15396476"/>
      <w:bookmarkStart w:id="10" w:name="_Toc15396598"/>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rPr>
        <w:t>刷经寺镇人民政府部门决算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Pr>
        <w:pStyle w:val="12"/>
      </w:pPr>
      <w:r>
        <w:rPr>
          <w:rFonts w:hint="eastAsia"/>
        </w:rPr>
        <w:t>公开时间：</w:t>
      </w:r>
      <w:r>
        <w:t>2019</w:t>
      </w:r>
      <w:r>
        <w:rPr>
          <w:rFonts w:hint="eastAsia"/>
        </w:rPr>
        <w:t>年</w:t>
      </w:r>
      <w:r>
        <w:t>8</w:t>
      </w:r>
      <w:r>
        <w:rPr>
          <w:rFonts w:hint="eastAsia"/>
        </w:rPr>
        <w:t>月</w:t>
      </w:r>
      <w:r>
        <w:t>25</w:t>
      </w:r>
      <w:r>
        <w:rPr>
          <w:rFonts w:hint="eastAsia"/>
        </w:rPr>
        <w:t>日</w:t>
      </w:r>
    </w:p>
    <w:p/>
    <w:p>
      <w:pPr>
        <w:pStyle w:val="12"/>
      </w:pPr>
      <w:r>
        <w:fldChar w:fldCharType="begin"/>
      </w:r>
      <w:r>
        <w:instrText xml:space="preserve"> HYPERLINK \l "_Toc15396599" </w:instrText>
      </w:r>
      <w:r>
        <w:fldChar w:fldCharType="separate"/>
      </w:r>
      <w:r>
        <w:rPr>
          <w:rStyle w:val="17"/>
          <w:rFonts w:hint="eastAsia"/>
        </w:rPr>
        <w:t>第一部分</w:t>
      </w:r>
      <w:r>
        <w:rPr>
          <w:rStyle w:val="17"/>
        </w:rPr>
        <w:t xml:space="preserve"> </w:t>
      </w:r>
      <w:r>
        <w:rPr>
          <w:rStyle w:val="17"/>
          <w:rFonts w:hint="eastAsia"/>
        </w:rPr>
        <w:t>部门概况</w:t>
      </w:r>
      <w:r>
        <w:rPr>
          <w:rStyle w:val="17"/>
          <w:rFonts w:hint="eastAsia"/>
        </w:rPr>
        <w:fldChar w:fldCharType="end"/>
      </w:r>
    </w:p>
    <w:p>
      <w:pPr>
        <w:pStyle w:val="13"/>
        <w:rPr>
          <w:rFonts w:ascii="仿宋" w:hAnsi="仿宋" w:eastAsia="仿宋"/>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Style w:val="17"/>
          <w:rFonts w:hint="eastAsia" w:ascii="仿宋" w:hAnsi="仿宋" w:eastAsia="仿宋"/>
          <w:sz w:val="28"/>
          <w:szCs w:val="28"/>
        </w:rPr>
        <w:fldChar w:fldCharType="end"/>
      </w:r>
    </w:p>
    <w:p>
      <w:pPr>
        <w:pStyle w:val="13"/>
        <w:rPr>
          <w:rFonts w:ascii="仿宋" w:hAnsi="仿宋" w:eastAsia="仿宋"/>
          <w:sz w:val="28"/>
          <w:szCs w:val="28"/>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Style w:val="17"/>
          <w:rFonts w:hint="eastAsia"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rPr>
          <w:rStyle w:val="17"/>
          <w:rFonts w:hint="eastAsia"/>
        </w:rPr>
        <w:fldChar w:fldCharType="end"/>
      </w:r>
    </w:p>
    <w:p>
      <w:pPr>
        <w:pStyle w:val="13"/>
        <w:rPr>
          <w:rFonts w:ascii="仿宋" w:hAnsi="仿宋" w:eastAsia="仿宋"/>
          <w:sz w:val="28"/>
          <w:szCs w:val="28"/>
        </w:rPr>
      </w:pPr>
      <w:r>
        <w:fldChar w:fldCharType="begin"/>
      </w:r>
      <w:r>
        <w:instrText xml:space="preserve"> HYPERLINK \l "_Toc15396603" </w:instrText>
      </w:r>
      <w:r>
        <w:fldChar w:fldCharType="separate"/>
      </w:r>
      <w:r>
        <w:rPr>
          <w:rStyle w:val="17"/>
          <w:rFonts w:hint="eastAsia" w:ascii="仿宋" w:hAnsi="仿宋" w:eastAsia="仿宋"/>
          <w:bCs/>
          <w:sz w:val="28"/>
          <w:szCs w:val="28"/>
        </w:rPr>
        <w:t>一、</w:t>
      </w:r>
      <w:r>
        <w:rPr>
          <w:rStyle w:val="17"/>
          <w:rFonts w:hint="eastAsia" w:ascii="仿宋" w:hAnsi="仿宋" w:eastAsia="仿宋"/>
          <w:sz w:val="28"/>
          <w:szCs w:val="28"/>
        </w:rPr>
        <w:t>收</w:t>
      </w:r>
      <w:r>
        <w:rPr>
          <w:rStyle w:val="17"/>
          <w:rFonts w:hint="eastAsia" w:ascii="仿宋" w:hAnsi="仿宋" w:eastAsia="仿宋"/>
          <w:bCs/>
          <w:sz w:val="28"/>
          <w:szCs w:val="28"/>
        </w:rPr>
        <w:t>入支出决算总体情况说明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"_Toc15396604" </w:instrText>
      </w:r>
      <w:r>
        <w:fldChar w:fldCharType="separate"/>
      </w:r>
      <w:r>
        <w:rPr>
          <w:rStyle w:val="17"/>
          <w:rFonts w:hint="eastAsia" w:ascii="仿宋" w:hAnsi="仿宋" w:eastAsia="仿宋"/>
          <w:bCs/>
          <w:sz w:val="28"/>
          <w:szCs w:val="28"/>
        </w:rPr>
        <w:t>二、</w:t>
      </w:r>
      <w:r>
        <w:rPr>
          <w:rStyle w:val="17"/>
          <w:rFonts w:hint="eastAsia" w:ascii="仿宋" w:hAnsi="仿宋" w:eastAsia="仿宋"/>
          <w:sz w:val="28"/>
          <w:szCs w:val="28"/>
        </w:rPr>
        <w:t>收</w:t>
      </w:r>
      <w:r>
        <w:rPr>
          <w:rStyle w:val="17"/>
          <w:rFonts w:hint="eastAsia" w:ascii="仿宋" w:hAnsi="仿宋" w:eastAsia="仿宋"/>
          <w:bCs/>
          <w:sz w:val="28"/>
          <w:szCs w:val="28"/>
        </w:rPr>
        <w:t>入决算情况说明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"_Toc15396605" </w:instrText>
      </w:r>
      <w:r>
        <w:fldChar w:fldCharType="separate"/>
      </w:r>
      <w:r>
        <w:rPr>
          <w:rStyle w:val="17"/>
          <w:rFonts w:hint="eastAsia" w:ascii="仿宋" w:hAnsi="仿宋" w:eastAsia="仿宋"/>
          <w:bCs/>
          <w:sz w:val="28"/>
          <w:szCs w:val="28"/>
        </w:rPr>
        <w:t>三、</w:t>
      </w:r>
      <w:r>
        <w:rPr>
          <w:rStyle w:val="17"/>
          <w:rFonts w:hint="eastAsia" w:ascii="仿宋" w:hAnsi="仿宋" w:eastAsia="仿宋"/>
          <w:sz w:val="28"/>
          <w:szCs w:val="28"/>
        </w:rPr>
        <w:t>支</w:t>
      </w:r>
      <w:r>
        <w:rPr>
          <w:rStyle w:val="17"/>
          <w:rFonts w:hint="eastAsia" w:ascii="仿宋" w:hAnsi="仿宋" w:eastAsia="仿宋"/>
          <w:bCs/>
          <w:sz w:val="28"/>
          <w:szCs w:val="28"/>
        </w:rPr>
        <w:t>出决算情况说明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bCs/>
          <w:sz w:val="28"/>
          <w:szCs w:val="28"/>
        </w:rPr>
        <w:t>政拨款收入支出决算总体情况说明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bCs/>
          <w:sz w:val="28"/>
          <w:szCs w:val="28"/>
        </w:rPr>
        <w:t>般公共预算财政拨款支出决算情况说明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bCs/>
          <w:sz w:val="28"/>
          <w:szCs w:val="28"/>
        </w:rPr>
        <w:t>般公共预算财政拨款基本支出决算情况说明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hint="eastAsia" w:ascii="仿宋" w:hAnsi="仿宋" w:eastAsia="仿宋"/>
          <w:bCs/>
          <w:sz w:val="28"/>
          <w:szCs w:val="28"/>
        </w:rPr>
        <w:t>三公”经费财政拨款支出决算情况说明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bCs/>
          <w:sz w:val="28"/>
          <w:szCs w:val="28"/>
        </w:rPr>
        <w:t>政府性基金预算支出决算情况说明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"_Toc15396611" </w:instrText>
      </w:r>
      <w:r>
        <w:fldChar w:fldCharType="separate"/>
      </w:r>
      <w:r>
        <w:rPr>
          <w:rStyle w:val="17"/>
          <w:rFonts w:hint="eastAsia" w:ascii="仿宋" w:hAnsi="仿宋" w:eastAsia="仿宋"/>
          <w:bCs/>
          <w:sz w:val="28"/>
          <w:szCs w:val="28"/>
        </w:rPr>
        <w:t>九、</w:t>
      </w:r>
      <w:r>
        <w:rPr>
          <w:rStyle w:val="17"/>
          <w:rFonts w:ascii="仿宋" w:hAnsi="仿宋" w:eastAsia="仿宋"/>
          <w:sz w:val="28"/>
          <w:szCs w:val="28"/>
        </w:rPr>
        <w:t xml:space="preserve"> </w:t>
      </w:r>
      <w:r>
        <w:rPr>
          <w:rStyle w:val="17"/>
          <w:rFonts w:hint="eastAsia" w:ascii="仿宋" w:hAnsi="仿宋" w:eastAsia="仿宋"/>
          <w:sz w:val="28"/>
          <w:szCs w:val="28"/>
        </w:rPr>
        <w:t>国</w:t>
      </w:r>
      <w:r>
        <w:rPr>
          <w:rStyle w:val="17"/>
          <w:rFonts w:hint="eastAsia" w:ascii="仿宋" w:hAnsi="仿宋" w:eastAsia="仿宋"/>
          <w:bCs/>
          <w:sz w:val="28"/>
          <w:szCs w:val="28"/>
        </w:rPr>
        <w:t>有资本经营预算支出决算情况说明</w:t>
      </w:r>
      <w:r>
        <w:rPr>
          <w:rStyle w:val="17"/>
          <w:rFonts w:hint="eastAsia" w:ascii="仿宋" w:hAnsi="仿宋" w:eastAsia="仿宋"/>
          <w:bCs/>
          <w:sz w:val="28"/>
          <w:szCs w:val="28"/>
        </w:rPr>
        <w:fldChar w:fldCharType="end"/>
      </w:r>
    </w:p>
    <w:p>
      <w:pPr>
        <w:pStyle w:val="13"/>
        <w:rPr>
          <w:rFonts w:ascii="仿宋" w:hAnsi="仿宋" w:eastAsia="仿宋"/>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bCs/>
          <w:sz w:val="28"/>
          <w:szCs w:val="28"/>
        </w:rPr>
        <w:t>一、其他重要事项的情况说明</w:t>
      </w:r>
      <w:r>
        <w:rPr>
          <w:rStyle w:val="17"/>
          <w:rFonts w:hint="eastAsia" w:ascii="仿宋" w:hAnsi="仿宋" w:eastAsia="仿宋"/>
          <w:bCs/>
          <w:sz w:val="28"/>
          <w:szCs w:val="28"/>
        </w:rPr>
        <w:fldChar w:fldCharType="end"/>
      </w:r>
    </w:p>
    <w:p>
      <w:pPr>
        <w:pStyle w:val="12"/>
      </w:pPr>
      <w:r>
        <w:fldChar w:fldCharType="begin"/>
      </w:r>
      <w:r>
        <w:instrText xml:space="preserve"> HYPERLINK \l "_Toc15396613" </w:instrText>
      </w:r>
      <w:r>
        <w:fldChar w:fldCharType="separate"/>
      </w:r>
      <w:r>
        <w:rPr>
          <w:rStyle w:val="17"/>
          <w:rFonts w:hint="eastAsia"/>
          <w:bCs/>
          <w:kern w:val="44"/>
        </w:rPr>
        <w:t>第三部分</w:t>
      </w:r>
      <w:r>
        <w:rPr>
          <w:rStyle w:val="17"/>
        </w:rPr>
        <w:t xml:space="preserve"> </w:t>
      </w:r>
      <w:r>
        <w:rPr>
          <w:rStyle w:val="17"/>
          <w:rFonts w:hint="eastAsia"/>
        </w:rPr>
        <w:t>名</w:t>
      </w:r>
      <w:r>
        <w:rPr>
          <w:rStyle w:val="17"/>
          <w:rFonts w:hint="eastAsia"/>
          <w:bCs/>
          <w:kern w:val="44"/>
        </w:rPr>
        <w:t>词解释</w:t>
      </w:r>
      <w:r>
        <w:rPr>
          <w:rStyle w:val="17"/>
          <w:rFonts w:hint="eastAsia"/>
          <w:bCs/>
          <w:kern w:val="44"/>
        </w:rPr>
        <w:fldChar w:fldCharType="end"/>
      </w:r>
    </w:p>
    <w:p>
      <w:pPr>
        <w:pStyle w:val="12"/>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w:t>
      </w:r>
      <w:r>
        <w:rPr>
          <w:rStyle w:val="17"/>
          <w:bCs/>
          <w:kern w:val="44"/>
        </w:rPr>
        <w:t xml:space="preserve"> </w:t>
      </w:r>
      <w:r>
        <w:rPr>
          <w:rStyle w:val="17"/>
          <w:rFonts w:hint="eastAsia"/>
          <w:bCs/>
          <w:kern w:val="44"/>
        </w:rPr>
        <w:t>附件</w:t>
      </w:r>
      <w:r>
        <w:rPr>
          <w:rStyle w:val="17"/>
          <w:rFonts w:hint="eastAsia"/>
          <w:bCs/>
          <w:kern w:val="44"/>
        </w:rPr>
        <w:fldChar w:fldCharType="end"/>
      </w:r>
    </w:p>
    <w:p>
      <w:pPr>
        <w:pStyle w:val="13"/>
        <w:rPr>
          <w:rFonts w:ascii="仿宋" w:hAnsi="仿宋" w:eastAsia="仿宋"/>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Style w:val="17"/>
          <w:rFonts w:ascii="仿宋" w:hAnsi="仿宋" w:eastAsia="仿宋"/>
          <w:kern w:val="44"/>
          <w:sz w:val="28"/>
          <w:szCs w:val="28"/>
        </w:rPr>
        <w:fldChar w:fldCharType="end"/>
      </w:r>
    </w:p>
    <w:p>
      <w:pPr>
        <w:pStyle w:val="12"/>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w:t>
      </w:r>
      <w:r>
        <w:rPr>
          <w:rStyle w:val="17"/>
          <w:bCs/>
          <w:kern w:val="44"/>
        </w:rPr>
        <w:t xml:space="preserve"> </w:t>
      </w:r>
      <w:r>
        <w:rPr>
          <w:rStyle w:val="17"/>
          <w:rFonts w:hint="eastAsia"/>
          <w:bCs/>
          <w:kern w:val="44"/>
        </w:rPr>
        <w:t>附表</w:t>
      </w:r>
      <w:r>
        <w:rPr>
          <w:rStyle w:val="17"/>
          <w:rFonts w:hint="eastAsia"/>
          <w:bCs/>
          <w:kern w:val="44"/>
        </w:rPr>
        <w:fldChar w:fldCharType="end"/>
      </w:r>
    </w:p>
    <w:p>
      <w:pPr>
        <w:pStyle w:val="13"/>
        <w:rPr>
          <w:rFonts w:ascii="仿宋" w:hAnsi="仿宋" w:eastAsia="仿宋"/>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Style w:val="17"/>
          <w:rFonts w:hint="eastAsia"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Style w:val="17"/>
          <w:rFonts w:hint="eastAsia" w:ascii="仿宋" w:hAnsi="仿宋" w:eastAsia="仿宋"/>
          <w:sz w:val="28"/>
          <w:szCs w:val="28"/>
        </w:rPr>
        <w:fldChar w:fldCharType="end"/>
      </w:r>
    </w:p>
    <w:p>
      <w:pPr>
        <w:pStyle w:val="13"/>
        <w:rPr>
          <w:rStyle w:val="17"/>
          <w:rFonts w:hint="eastAsia" w:ascii="仿宋" w:hAnsi="仿宋" w:eastAsia="仿宋"/>
          <w:sz w:val="28"/>
          <w:szCs w:val="28"/>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Style w:val="17"/>
          <w:rFonts w:hint="eastAsia" w:ascii="仿宋" w:hAnsi="仿宋" w:eastAsia="仿宋"/>
          <w:sz w:val="28"/>
          <w:szCs w:val="28"/>
        </w:rPr>
        <w:fldChar w:fldCharType="end"/>
      </w:r>
    </w:p>
    <w:p>
      <w:pPr>
        <w:ind w:firstLine="320" w:firstLineChars="100"/>
        <w:rPr>
          <w:rStyle w:val="32"/>
          <w:rFonts w:hint="eastAsia" w:ascii="仿宋" w:hAnsi="仿宋" w:eastAsia="仿宋"/>
          <w:b w:val="0"/>
          <w:bCs w:val="0"/>
          <w:lang w:val="en-US" w:eastAsia="zh-CN"/>
        </w:rPr>
      </w:pPr>
      <w:r>
        <w:rPr>
          <w:rStyle w:val="32"/>
          <w:rFonts w:hint="eastAsia" w:ascii="仿宋" w:hAnsi="仿宋" w:eastAsia="仿宋"/>
          <w:b w:val="0"/>
          <w:bCs w:val="0"/>
          <w:lang w:val="en-US" w:eastAsia="zh-CN"/>
        </w:rPr>
        <w:t>十四、整体支出绩效评价打分表</w:t>
      </w:r>
    </w:p>
    <w:p/>
    <w:p>
      <w:pPr>
        <w:widowControl/>
        <w:jc w:val="left"/>
        <w:rPr>
          <w:rFonts w:ascii="仿宋" w:hAnsi="仿宋" w:eastAsia="仿宋"/>
          <w:color w:val="000000"/>
          <w:sz w:val="24"/>
        </w:rPr>
      </w:pPr>
      <w:r>
        <w:rPr>
          <w:rFonts w:ascii="黑体" w:hAnsi="黑体" w:eastAsia="黑体"/>
          <w:color w:val="000000"/>
          <w:sz w:val="48"/>
          <w:szCs w:val="48"/>
        </w:rPr>
        <w:fldChar w:fldCharType="end"/>
      </w:r>
    </w:p>
    <w:p>
      <w:pPr>
        <w:widowControl/>
        <w:jc w:val="left"/>
        <w:rPr>
          <w:rFonts w:ascii="黑体" w:hAnsi="黑体" w:eastAsia="黑体"/>
          <w:bCs/>
          <w:kern w:val="44"/>
          <w:sz w:val="44"/>
          <w:szCs w:val="44"/>
        </w:rPr>
      </w:pPr>
      <w:bookmarkStart w:id="12" w:name="_Toc15377196"/>
      <w:bookmarkStart w:id="13" w:name="_Toc15396599"/>
      <w:r>
        <w:rPr>
          <w:rFonts w:ascii="黑体" w:hAnsi="黑体" w:eastAsia="黑体"/>
          <w:b/>
        </w:rPr>
        <w:br w:type="page"/>
      </w:r>
    </w:p>
    <w:p>
      <w:pPr>
        <w:pStyle w:val="4"/>
        <w:jc w:val="center"/>
        <w:rPr>
          <w:rStyle w:val="19"/>
          <w:rFonts w:ascii="黑体" w:hAnsi="黑体" w:eastAsia="黑体"/>
          <w:b/>
          <w:bCs w:val="0"/>
        </w:rPr>
      </w:pPr>
      <w:r>
        <w:rPr>
          <w:rFonts w:hint="eastAsia" w:ascii="黑体" w:hAnsi="黑体" w:eastAsia="黑体"/>
          <w:b w:val="0"/>
        </w:rPr>
        <w:t>第一部分</w:t>
      </w:r>
      <w:r>
        <w:rPr>
          <w:rFonts w:ascii="黑体" w:hAnsi="黑体" w:eastAsia="黑体"/>
          <w:b w:val="0"/>
        </w:rPr>
        <w:t xml:space="preserve"> </w:t>
      </w:r>
      <w:r>
        <w:rPr>
          <w:rStyle w:val="19"/>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5"/>
        <w:rPr>
          <w:rStyle w:val="20"/>
          <w:rFonts w:ascii="仿宋" w:hAnsi="仿宋" w:eastAsia="仿宋"/>
          <w:b w:val="0"/>
          <w:bCs w:val="0"/>
        </w:rPr>
      </w:pPr>
      <w:bookmarkStart w:id="14" w:name="_Toc15396600"/>
      <w:bookmarkStart w:id="15" w:name="_Toc15377197"/>
      <w:r>
        <w:rPr>
          <w:rFonts w:hint="eastAsia" w:ascii="黑体" w:hAnsi="黑体" w:eastAsia="黑体"/>
          <w:b w:val="0"/>
          <w:color w:val="000000"/>
        </w:rPr>
        <w:t>一、基</w:t>
      </w:r>
      <w:r>
        <w:rPr>
          <w:rStyle w:val="20"/>
          <w:rFonts w:hint="eastAsia" w:ascii="黑体" w:hAnsi="黑体" w:eastAsia="黑体"/>
          <w:b w:val="0"/>
          <w:bCs w:val="0"/>
        </w:rPr>
        <w:t>本职能及主要工作</w:t>
      </w:r>
      <w:bookmarkEnd w:id="14"/>
      <w:bookmarkEnd w:id="15"/>
    </w:p>
    <w:p>
      <w:pPr>
        <w:pStyle w:val="7"/>
        <w:adjustRightInd w:val="0"/>
        <w:snapToGrid w:val="0"/>
        <w:spacing w:before="93" w:line="600" w:lineRule="exact"/>
        <w:ind w:firstLine="672" w:firstLineChars="210"/>
        <w:outlineLvl w:val="2"/>
        <w:rPr>
          <w:rFonts w:ascii="仿宋" w:hAnsi="仿宋" w:eastAsia="仿宋"/>
          <w:bCs/>
          <w:color w:val="000000"/>
          <w:sz w:val="32"/>
          <w:szCs w:val="32"/>
        </w:rPr>
      </w:pPr>
      <w:bookmarkStart w:id="16" w:name="_Toc15377198"/>
      <w:bookmarkStart w:id="17" w:name="_Toc15378445"/>
      <w:r>
        <w:rPr>
          <w:rFonts w:hint="eastAsia" w:ascii="仿宋" w:hAnsi="仿宋" w:eastAsia="仿宋"/>
          <w:bCs/>
          <w:color w:val="000000"/>
          <w:sz w:val="32"/>
          <w:szCs w:val="32"/>
        </w:rPr>
        <w:t>（一）主要职能。</w:t>
      </w:r>
      <w:bookmarkEnd w:id="16"/>
      <w:bookmarkEnd w:id="17"/>
      <w:bookmarkStart w:id="18" w:name="_Toc15378446"/>
      <w:bookmarkStart w:id="19" w:name="_Toc15377199"/>
    </w:p>
    <w:p>
      <w:pPr>
        <w:shd w:val="clear" w:color="auto" w:fill="FFFFFF"/>
        <w:snapToGrid w:val="0"/>
        <w:spacing w:line="576" w:lineRule="exact"/>
        <w:ind w:left="420" w:leftChars="200"/>
        <w:rPr>
          <w:rFonts w:ascii="仿宋_GB2312" w:hAnsi="仿宋" w:eastAsia="仿宋_GB2312"/>
          <w:sz w:val="32"/>
          <w:szCs w:val="32"/>
        </w:rPr>
      </w:pPr>
      <w:r>
        <w:rPr>
          <w:rFonts w:hint="eastAsia" w:ascii="仿宋_GB2312" w:hAnsi="仿宋" w:eastAsia="仿宋_GB2312"/>
          <w:b/>
          <w:bCs/>
          <w:sz w:val="32"/>
          <w:szCs w:val="32"/>
        </w:rPr>
        <w:t>（一）镇党委工作职责</w:t>
      </w:r>
    </w:p>
    <w:p>
      <w:p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镇党委是本镇各项工作的领导核心，是农村改革和经济建设的直接组织者和领导者，主要职责：</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负责贯彻执行党的路线方针政策和上级党组织及本镇党员代表大会的决议；</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讨论决定本镇经济建设和社会发展的重大问题；</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领导镇政权机关和群众组织，支持和保证这些机关和组织依照国家法律法规及各自章程充分行使职权；</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加强镇党委自身建设和以党支部为核心的村级组织建设；</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按照干部管理权限，负责对干部的教育、培养、选拔、考核和监督工作；</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领导本镇的社会主义民主法制建设和精神文明建设，做好社会治安综合治理和计划生育等工作。</w:t>
      </w:r>
    </w:p>
    <w:p>
      <w:pPr>
        <w:shd w:val="clear" w:color="auto" w:fill="FFFFFF"/>
        <w:snapToGrid w:val="0"/>
        <w:spacing w:line="576" w:lineRule="exact"/>
        <w:ind w:firstLine="640"/>
        <w:rPr>
          <w:rFonts w:ascii="仿宋_GB2312" w:hAnsi="仿宋" w:eastAsia="仿宋_GB2312"/>
          <w:b/>
          <w:bCs/>
          <w:sz w:val="32"/>
          <w:szCs w:val="32"/>
        </w:rPr>
      </w:pPr>
      <w:r>
        <w:rPr>
          <w:rFonts w:hint="eastAsia" w:ascii="仿宋_GB2312" w:hAnsi="仿宋" w:eastAsia="仿宋_GB2312"/>
          <w:b/>
          <w:bCs/>
          <w:sz w:val="32"/>
          <w:szCs w:val="32"/>
        </w:rPr>
        <w:t>（二）人大主席团工作职责</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1.</w:t>
      </w:r>
      <w:r>
        <w:rPr>
          <w:rFonts w:hint="eastAsia" w:ascii="仿宋_GB2312" w:hAnsi="仿宋" w:eastAsia="仿宋_GB2312"/>
          <w:sz w:val="32"/>
          <w:szCs w:val="32"/>
        </w:rPr>
        <w:t>负责召开本级人民代表大会会议的具体准备工作；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负责联系本级人民代表大会代表，组织代表开展活动，总结交流代表小组活动经验；</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3.</w:t>
      </w:r>
      <w:r>
        <w:rPr>
          <w:rFonts w:hint="eastAsia" w:ascii="仿宋_GB2312" w:hAnsi="仿宋" w:eastAsia="仿宋_GB2312"/>
          <w:sz w:val="32"/>
          <w:szCs w:val="32"/>
        </w:rPr>
        <w:t>反映代表和群众对本级人民政府工作的建议、批评和意见；</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4.</w:t>
      </w:r>
      <w:r>
        <w:rPr>
          <w:rFonts w:hint="eastAsia" w:ascii="仿宋_GB2312" w:hAnsi="仿宋" w:eastAsia="仿宋_GB2312"/>
          <w:sz w:val="32"/>
          <w:szCs w:val="32"/>
        </w:rPr>
        <w:t>参加本级人民政府的重要会议；</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组织实施本级人民代表大会和主席团决定的有关事项；</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6.</w:t>
      </w:r>
      <w:r>
        <w:rPr>
          <w:rFonts w:hint="eastAsia" w:ascii="仿宋_GB2312" w:hAnsi="仿宋" w:eastAsia="仿宋_GB2312"/>
          <w:sz w:val="32"/>
          <w:szCs w:val="32"/>
        </w:rPr>
        <w:t>督促办理代表和人民群众的来信来访。</w:t>
      </w:r>
    </w:p>
    <w:p>
      <w:pPr>
        <w:shd w:val="clear" w:color="auto" w:fill="FFFFFF"/>
        <w:snapToGrid w:val="0"/>
        <w:spacing w:line="576" w:lineRule="exact"/>
        <w:ind w:firstLine="640"/>
        <w:rPr>
          <w:rFonts w:ascii="仿宋_GB2312" w:hAnsi="仿宋" w:eastAsia="仿宋_GB2312"/>
          <w:sz w:val="32"/>
          <w:szCs w:val="32"/>
        </w:rPr>
      </w:pPr>
      <w:r>
        <w:rPr>
          <w:rFonts w:hint="eastAsia" w:ascii="仿宋_GB2312" w:hAnsi="仿宋" w:eastAsia="仿宋_GB2312"/>
          <w:b/>
          <w:bCs/>
          <w:sz w:val="32"/>
          <w:szCs w:val="32"/>
        </w:rPr>
        <w:t>（三）政府工作职责</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1.</w:t>
      </w:r>
      <w:r>
        <w:rPr>
          <w:rFonts w:hint="eastAsia" w:ascii="仿宋_GB2312" w:hAnsi="仿宋" w:eastAsia="仿宋_GB2312"/>
          <w:sz w:val="32"/>
          <w:szCs w:val="32"/>
        </w:rPr>
        <w:t>贯彻执行党的路线方针政策和国家法律法规，贯彻执行上级行政机关的决议、命令及同级党委的决定，执行镇人民代表大会的决议；</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对镇人民代表大会及其主席团和上级行政机关负责并报告工作；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3.</w:t>
      </w:r>
      <w:r>
        <w:rPr>
          <w:rFonts w:hint="eastAsia" w:ascii="仿宋_GB2312" w:hAnsi="仿宋" w:eastAsia="仿宋_GB2312"/>
          <w:sz w:val="32"/>
          <w:szCs w:val="32"/>
        </w:rPr>
        <w:t>编制和执行镇国民经济和社会发展计划，编制并执行财政预算；</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4.</w:t>
      </w:r>
      <w:r>
        <w:rPr>
          <w:rFonts w:hint="eastAsia" w:ascii="仿宋_GB2312" w:hAnsi="仿宋" w:eastAsia="仿宋_GB2312"/>
          <w:sz w:val="32"/>
          <w:szCs w:val="32"/>
        </w:rPr>
        <w:t>管理本行政区域经济和各项社会事业的行政工作；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负责辖区内行政执法工作，维护社会秩序，保护公民人身、民主、财产等合法权利，保护各种经济组织的合法权益；</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6.</w:t>
      </w:r>
      <w:r>
        <w:rPr>
          <w:rFonts w:hint="eastAsia" w:ascii="仿宋_GB2312" w:hAnsi="仿宋" w:eastAsia="仿宋_GB2312"/>
          <w:sz w:val="32"/>
          <w:szCs w:val="32"/>
        </w:rPr>
        <w:t>指导、支持和帮助村民委员会工作；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7.</w:t>
      </w:r>
      <w:r>
        <w:rPr>
          <w:rFonts w:hint="eastAsia" w:ascii="仿宋_GB2312" w:hAnsi="仿宋" w:eastAsia="仿宋_GB2312"/>
          <w:sz w:val="32"/>
          <w:szCs w:val="32"/>
        </w:rPr>
        <w:t>法律规定赋予烦人其它职责。</w:t>
      </w:r>
    </w:p>
    <w:p>
      <w:pPr>
        <w:shd w:val="clear" w:color="auto" w:fill="FFFFFF"/>
        <w:snapToGrid w:val="0"/>
        <w:spacing w:line="576" w:lineRule="exact"/>
        <w:ind w:firstLine="640"/>
        <w:rPr>
          <w:rFonts w:ascii="仿宋_GB2312" w:hAnsi="仿宋" w:eastAsia="仿宋_GB2312"/>
          <w:b/>
          <w:bCs/>
          <w:sz w:val="32"/>
          <w:szCs w:val="32"/>
        </w:rPr>
      </w:pPr>
      <w:r>
        <w:rPr>
          <w:rFonts w:hint="eastAsia" w:ascii="仿宋_GB2312" w:hAnsi="仿宋" w:eastAsia="仿宋_GB2312"/>
          <w:b/>
          <w:bCs/>
          <w:sz w:val="32"/>
          <w:szCs w:val="32"/>
        </w:rPr>
        <w:t>（四）人民武装部工作职责</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1.</w:t>
      </w:r>
      <w:r>
        <w:rPr>
          <w:rFonts w:hint="eastAsia" w:ascii="仿宋_GB2312" w:hAnsi="仿宋" w:eastAsia="仿宋_GB2312"/>
          <w:sz w:val="32"/>
          <w:szCs w:val="32"/>
        </w:rPr>
        <w:t>负责民兵组织建设、政治教育、军事训练；</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为本系统自主择业转业干部提供管理和服务；</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3.</w:t>
      </w:r>
      <w:r>
        <w:rPr>
          <w:rFonts w:hint="eastAsia" w:ascii="仿宋_GB2312" w:hAnsi="仿宋" w:eastAsia="仿宋_GB2312"/>
          <w:sz w:val="32"/>
          <w:szCs w:val="32"/>
        </w:rPr>
        <w:t>组织带领民兵完成战备执勤任务，配合公安部门维护社会治安；</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4.</w:t>
      </w:r>
      <w:r>
        <w:rPr>
          <w:rFonts w:hint="eastAsia" w:ascii="仿宋_GB2312" w:hAnsi="仿宋" w:eastAsia="仿宋_GB2312"/>
          <w:sz w:val="32"/>
          <w:szCs w:val="32"/>
        </w:rPr>
        <w:t>战时组织带领民兵参军参战，支援前线；</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负责征兵工作和预备役士兵、预备役军官登记统计工作；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6.</w:t>
      </w:r>
      <w:r>
        <w:rPr>
          <w:rFonts w:hint="eastAsia" w:ascii="仿宋_GB2312" w:hAnsi="仿宋" w:eastAsia="仿宋_GB2312"/>
          <w:sz w:val="32"/>
          <w:szCs w:val="32"/>
        </w:rPr>
        <w:t>协同预备役部（分）队落实参训人员，做好兵员的管理、动员集结等工作；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7.</w:t>
      </w:r>
      <w:r>
        <w:rPr>
          <w:rFonts w:hint="eastAsia" w:ascii="仿宋_GB2312" w:hAnsi="仿宋" w:eastAsia="仿宋_GB2312"/>
          <w:sz w:val="32"/>
          <w:szCs w:val="32"/>
        </w:rPr>
        <w:t>协助有关部门开展国防教育，做好退伍人员的安置和烈军属的优抚工作；</w:t>
      </w:r>
    </w:p>
    <w:p>
      <w:pPr>
        <w:ind w:firstLine="640" w:firstLineChars="200"/>
        <w:jc w:val="left"/>
        <w:rPr>
          <w:rFonts w:ascii="仿宋" w:hAnsi="仿宋" w:eastAsia="仿宋"/>
          <w:bCs/>
          <w:color w:val="000000"/>
          <w:sz w:val="32"/>
          <w:szCs w:val="32"/>
        </w:rPr>
      </w:pPr>
      <w:r>
        <w:rPr>
          <w:rFonts w:ascii="仿宋_GB2312" w:hAnsi="仿宋" w:eastAsia="仿宋_GB2312"/>
          <w:sz w:val="32"/>
          <w:szCs w:val="32"/>
        </w:rPr>
        <w:t>8.</w:t>
      </w:r>
      <w:r>
        <w:rPr>
          <w:rFonts w:hint="eastAsia" w:ascii="仿宋_GB2312" w:hAnsi="仿宋" w:eastAsia="仿宋_GB2312"/>
          <w:sz w:val="32"/>
          <w:szCs w:val="32"/>
        </w:rPr>
        <w:t>完成地方党委、人民政府和上级军事机关交给的其他工作任务。</w:t>
      </w:r>
    </w:p>
    <w:p>
      <w:pPr>
        <w:pStyle w:val="7"/>
        <w:adjustRightInd w:val="0"/>
        <w:snapToGrid w:val="0"/>
        <w:spacing w:before="93" w:line="600" w:lineRule="exact"/>
        <w:ind w:firstLine="672" w:firstLineChars="210"/>
        <w:outlineLvl w:val="2"/>
        <w:rPr>
          <w:rFonts w:ascii="仿宋" w:hAnsi="仿宋" w:eastAsia="仿宋"/>
          <w:bCs/>
          <w:color w:val="000000"/>
          <w:sz w:val="32"/>
          <w:szCs w:val="32"/>
        </w:rPr>
      </w:pPr>
      <w:r>
        <w:rPr>
          <w:rFonts w:hint="eastAsia" w:ascii="仿宋" w:hAnsi="仿宋" w:eastAsia="仿宋"/>
          <w:bCs/>
          <w:color w:val="000000"/>
          <w:sz w:val="32"/>
          <w:szCs w:val="32"/>
        </w:rPr>
        <w:t>（二）</w:t>
      </w:r>
      <w:r>
        <w:rPr>
          <w:rFonts w:ascii="仿宋" w:hAnsi="仿宋" w:eastAsia="仿宋"/>
          <w:bCs/>
          <w:color w:val="000000"/>
          <w:sz w:val="32"/>
          <w:szCs w:val="32"/>
        </w:rPr>
        <w:t>2018</w:t>
      </w:r>
      <w:r>
        <w:rPr>
          <w:rFonts w:hint="eastAsia" w:ascii="仿宋" w:hAnsi="仿宋" w:eastAsia="仿宋"/>
          <w:bCs/>
          <w:color w:val="000000"/>
          <w:sz w:val="32"/>
          <w:szCs w:val="32"/>
        </w:rPr>
        <w:t>年重点工作完成情况。</w:t>
      </w:r>
      <w:bookmarkEnd w:id="18"/>
      <w:bookmarkEnd w:id="19"/>
    </w:p>
    <w:p>
      <w:pPr>
        <w:spacing w:line="56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刷经寺镇切实把思想、认识和行动统一到省、州、县的决策部署上来，增强适应改革发展新形势的自觉性和主动性，立足当前、着眼长远、抢抓机遇，争当改革发展主攻手，争创经济发展新态势，真抓实干谋求发展新业绩。结合刷经寺镇实际情况探索总结出了“三个核心”总体布局；“五个机制”规范化建设；“三三制”依法推进民主决策；“五式工作法”助推依法常态化治理</w:t>
      </w:r>
      <w:r>
        <w:rPr>
          <w:rFonts w:ascii="仿宋_GB2312" w:eastAsia="仿宋_GB2312"/>
          <w:color w:val="000000"/>
          <w:sz w:val="32"/>
          <w:szCs w:val="32"/>
        </w:rPr>
        <w:t xml:space="preserve"> </w:t>
      </w:r>
      <w:r>
        <w:rPr>
          <w:rFonts w:hint="eastAsia" w:ascii="仿宋_GB2312" w:eastAsia="仿宋_GB2312"/>
          <w:color w:val="000000"/>
          <w:sz w:val="32"/>
          <w:szCs w:val="32"/>
        </w:rPr>
        <w:t>；“磨盘模式”无缝隙强抓精准脱贫工作；</w:t>
      </w:r>
      <w:r>
        <w:rPr>
          <w:rFonts w:hint="eastAsia" w:ascii="仿宋_GB2312" w:hAnsi="仿宋_GB2312" w:eastAsia="仿宋_GB2312" w:cs="仿宋_GB2312"/>
          <w:bCs/>
          <w:color w:val="000000"/>
          <w:sz w:val="32"/>
          <w:szCs w:val="32"/>
        </w:rPr>
        <w:t>继续开展“软乡弱村”集中整顿、“三严三实”等主题教育活动，常态化制度化开展“两学一做”教育活动，有机结合同步推进“创新藏区村级治理机制改革试点”和“创建牧区党建示范县”工作</w:t>
      </w:r>
      <w:r>
        <w:rPr>
          <w:rFonts w:hint="eastAsia" w:ascii="仿宋_GB2312" w:eastAsia="仿宋_GB2312"/>
          <w:color w:val="000000"/>
          <w:sz w:val="32"/>
          <w:szCs w:val="32"/>
        </w:rPr>
        <w:t>；“三产联划”变革经济模式，为我镇经济发展明确了目标、指明了方向</w:t>
      </w:r>
      <w:r>
        <w:rPr>
          <w:rFonts w:ascii="仿宋_GB2312" w:eastAsia="仿宋_GB2312"/>
          <w:color w:val="000000"/>
          <w:sz w:val="32"/>
          <w:szCs w:val="32"/>
        </w:rPr>
        <w:t>,</w:t>
      </w:r>
      <w:r>
        <w:rPr>
          <w:rFonts w:hint="eastAsia" w:ascii="仿宋_GB2312" w:eastAsia="仿宋_GB2312"/>
          <w:color w:val="000000"/>
          <w:sz w:val="32"/>
          <w:szCs w:val="32"/>
        </w:rPr>
        <w:t>确保了各项工作得以全面完成。</w:t>
      </w:r>
    </w:p>
    <w:p>
      <w:pPr>
        <w:pStyle w:val="7"/>
        <w:adjustRightInd w:val="0"/>
        <w:snapToGrid w:val="0"/>
        <w:spacing w:before="93" w:line="600" w:lineRule="exact"/>
        <w:ind w:firstLine="672" w:firstLineChars="210"/>
        <w:outlineLvl w:val="2"/>
        <w:rPr>
          <w:rFonts w:ascii="仿宋" w:hAnsi="仿宋" w:eastAsia="仿宋"/>
          <w:bCs/>
          <w:color w:val="000000"/>
          <w:sz w:val="32"/>
          <w:szCs w:val="32"/>
        </w:rPr>
      </w:pPr>
    </w:p>
    <w:p>
      <w:pPr>
        <w:pStyle w:val="5"/>
        <w:rPr>
          <w:rStyle w:val="20"/>
          <w:b w:val="0"/>
          <w:bCs w:val="0"/>
        </w:rPr>
      </w:pPr>
      <w:bookmarkStart w:id="20" w:name="_Toc15377200"/>
      <w:bookmarkStart w:id="21" w:name="_Toc15396601"/>
      <w:r>
        <w:rPr>
          <w:rFonts w:hint="eastAsia" w:ascii="黑体" w:eastAsia="黑体"/>
          <w:b w:val="0"/>
          <w:color w:val="000000"/>
        </w:rPr>
        <w:t>二、</w:t>
      </w:r>
      <w:r>
        <w:rPr>
          <w:rFonts w:hint="eastAsia" w:ascii="黑体" w:hAnsi="黑体" w:eastAsia="黑体"/>
          <w:b w:val="0"/>
          <w:color w:val="000000"/>
        </w:rPr>
        <w:t>机</w:t>
      </w:r>
      <w:r>
        <w:rPr>
          <w:rStyle w:val="20"/>
          <w:rFonts w:hint="eastAsia" w:ascii="黑体" w:hAnsi="黑体" w:eastAsia="黑体"/>
          <w:b w:val="0"/>
          <w:bCs w:val="0"/>
        </w:rPr>
        <w:t>构设置</w:t>
      </w:r>
      <w:bookmarkEnd w:id="20"/>
      <w:bookmarkEnd w:id="21"/>
    </w:p>
    <w:p>
      <w:pPr>
        <w:ind w:firstLine="800" w:firstLineChars="250"/>
        <w:rPr>
          <w:rFonts w:ascii="仿宋" w:hAnsi="仿宋" w:eastAsia="仿宋"/>
          <w:sz w:val="32"/>
          <w:szCs w:val="32"/>
        </w:rPr>
      </w:pPr>
      <w:r>
        <w:rPr>
          <w:rFonts w:hint="eastAsia" w:ascii="仿宋" w:hAnsi="仿宋" w:eastAsia="仿宋"/>
          <w:sz w:val="32"/>
          <w:szCs w:val="32"/>
        </w:rPr>
        <w:t>刷经寺镇下属二级单位</w:t>
      </w:r>
      <w:r>
        <w:rPr>
          <w:rFonts w:ascii="仿宋" w:hAnsi="仿宋" w:eastAsia="仿宋"/>
          <w:sz w:val="32"/>
          <w:szCs w:val="32"/>
        </w:rPr>
        <w:t>0</w:t>
      </w:r>
      <w:r>
        <w:rPr>
          <w:rFonts w:hint="eastAsia" w:ascii="仿宋" w:hAnsi="仿宋" w:eastAsia="仿宋"/>
          <w:sz w:val="32"/>
          <w:szCs w:val="32"/>
        </w:rPr>
        <w:t>个，其中行政单位</w:t>
      </w:r>
      <w:r>
        <w:rPr>
          <w:rFonts w:ascii="仿宋" w:hAnsi="仿宋" w:eastAsia="仿宋"/>
          <w:sz w:val="32"/>
          <w:szCs w:val="32"/>
        </w:rPr>
        <w:t>0</w:t>
      </w:r>
      <w:r>
        <w:rPr>
          <w:rFonts w:hint="eastAsia" w:ascii="仿宋" w:hAnsi="仿宋" w:eastAsia="仿宋"/>
          <w:sz w:val="32"/>
          <w:szCs w:val="32"/>
        </w:rPr>
        <w:t>个，参照公务员法管理的事业单位</w:t>
      </w:r>
      <w:r>
        <w:rPr>
          <w:rFonts w:ascii="仿宋" w:hAnsi="仿宋" w:eastAsia="仿宋"/>
          <w:bCs/>
          <w:sz w:val="32"/>
          <w:szCs w:val="32"/>
        </w:rPr>
        <w:t>0</w:t>
      </w:r>
      <w:r>
        <w:rPr>
          <w:rFonts w:hint="eastAsia" w:ascii="仿宋" w:hAnsi="仿宋" w:eastAsia="仿宋"/>
          <w:sz w:val="32"/>
          <w:szCs w:val="32"/>
        </w:rPr>
        <w:t>个，其他事业单位</w:t>
      </w:r>
      <w:r>
        <w:rPr>
          <w:rFonts w:ascii="仿宋" w:hAnsi="仿宋" w:eastAsia="仿宋"/>
          <w:sz w:val="32"/>
          <w:szCs w:val="32"/>
        </w:rPr>
        <w:t>0</w:t>
      </w:r>
      <w:r>
        <w:rPr>
          <w:rFonts w:hint="eastAsia" w:ascii="仿宋" w:hAnsi="仿宋" w:eastAsia="仿宋"/>
          <w:sz w:val="32"/>
          <w:szCs w:val="32"/>
        </w:rPr>
        <w:t>个。</w:t>
      </w:r>
    </w:p>
    <w:p>
      <w:pPr>
        <w:pStyle w:val="7"/>
        <w:adjustRightInd w:val="0"/>
        <w:snapToGrid w:val="0"/>
        <w:spacing w:before="93" w:line="600" w:lineRule="exact"/>
        <w:ind w:firstLine="672" w:firstLineChars="210"/>
        <w:rPr>
          <w:rFonts w:ascii="仿宋" w:hAnsi="仿宋" w:eastAsia="仿宋"/>
          <w:color w:val="000000"/>
          <w:sz w:val="32"/>
          <w:szCs w:val="32"/>
        </w:rPr>
      </w:pPr>
      <w:r>
        <w:rPr>
          <w:rFonts w:hint="eastAsia" w:ascii="仿宋" w:hAnsi="仿宋" w:eastAsia="仿宋"/>
          <w:color w:val="000000"/>
          <w:sz w:val="32"/>
          <w:szCs w:val="32"/>
        </w:rPr>
        <w:t>无纳入</w:t>
      </w:r>
      <w:r>
        <w:rPr>
          <w:rFonts w:ascii="仿宋" w:hAnsi="仿宋" w:eastAsia="仿宋"/>
          <w:color w:val="000000"/>
          <w:sz w:val="32"/>
          <w:szCs w:val="32"/>
        </w:rPr>
        <w:t>2018</w:t>
      </w:r>
      <w:r>
        <w:rPr>
          <w:rFonts w:hint="eastAsia" w:ascii="仿宋" w:hAnsi="仿宋" w:eastAsia="仿宋"/>
          <w:color w:val="000000"/>
          <w:sz w:val="32"/>
          <w:szCs w:val="32"/>
        </w:rPr>
        <w:t>年度部门决算编制范围的二级预算单位。</w:t>
      </w:r>
    </w:p>
    <w:p>
      <w:pPr>
        <w:pStyle w:val="7"/>
        <w:adjustRightInd w:val="0"/>
        <w:snapToGrid w:val="0"/>
        <w:spacing w:before="93" w:line="600" w:lineRule="exact"/>
        <w:outlineLvl w:val="2"/>
        <w:rPr>
          <w:rFonts w:ascii="仿宋" w:hAnsi="仿宋" w:eastAsia="仿宋"/>
          <w:color w:val="000000"/>
          <w:sz w:val="32"/>
          <w:szCs w:val="32"/>
        </w:rPr>
      </w:pPr>
    </w:p>
    <w:p>
      <w:pPr>
        <w:widowControl/>
        <w:jc w:val="left"/>
        <w:rPr>
          <w:rFonts w:ascii="仿宋" w:hAnsi="仿宋" w:eastAsia="仿宋"/>
          <w:color w:val="000000"/>
          <w:kern w:val="0"/>
          <w:sz w:val="32"/>
          <w:szCs w:val="32"/>
        </w:rPr>
      </w:pPr>
      <w:r>
        <w:rPr>
          <w:rFonts w:ascii="仿宋" w:hAnsi="仿宋" w:eastAsia="仿宋"/>
          <w:color w:val="000000"/>
          <w:sz w:val="32"/>
          <w:szCs w:val="32"/>
        </w:rPr>
        <w:br w:type="page"/>
      </w:r>
    </w:p>
    <w:p>
      <w:pPr>
        <w:pStyle w:val="4"/>
        <w:ind w:right="440"/>
        <w:jc w:val="right"/>
        <w:rPr>
          <w:rStyle w:val="19"/>
          <w:rFonts w:ascii="黑体" w:hAnsi="黑体" w:eastAsia="黑体"/>
          <w:b w:val="0"/>
          <w:bCs w:val="0"/>
        </w:rPr>
      </w:pPr>
      <w:bookmarkStart w:id="22" w:name="_Toc15377204"/>
      <w:bookmarkStart w:id="23" w:name="_Toc15396602"/>
      <w:r>
        <w:rPr>
          <w:rFonts w:hint="eastAsia" w:ascii="黑体" w:hAnsi="黑体" w:eastAsia="黑体"/>
          <w:b w:val="0"/>
          <w:color w:val="000000"/>
        </w:rPr>
        <w:t>第二部分</w:t>
      </w:r>
      <w:r>
        <w:rPr>
          <w:rFonts w:ascii="黑体" w:hAnsi="黑体" w:eastAsia="黑体"/>
          <w:color w:val="000000"/>
        </w:rPr>
        <w:t xml:space="preserve"> </w:t>
      </w:r>
      <w:r>
        <w:rPr>
          <w:rStyle w:val="19"/>
          <w:rFonts w:ascii="黑体" w:hAnsi="黑体" w:eastAsia="黑体"/>
          <w:b w:val="0"/>
          <w:bCs w:val="0"/>
        </w:rPr>
        <w:t>2018</w:t>
      </w:r>
      <w:r>
        <w:rPr>
          <w:rStyle w:val="19"/>
          <w:rFonts w:hint="eastAsia" w:ascii="黑体" w:hAnsi="黑体" w:eastAsia="黑体"/>
          <w:b w:val="0"/>
          <w:bCs w:val="0"/>
        </w:rPr>
        <w:t>年度部门决算情况说明</w:t>
      </w:r>
      <w:bookmarkEnd w:id="22"/>
      <w:bookmarkEnd w:id="23"/>
    </w:p>
    <w:p/>
    <w:p>
      <w:pPr>
        <w:pStyle w:val="30"/>
        <w:numPr>
          <w:ilvl w:val="0"/>
          <w:numId w:val="2"/>
        </w:numPr>
        <w:spacing w:line="600" w:lineRule="exact"/>
        <w:ind w:firstLineChars="0"/>
        <w:outlineLvl w:val="1"/>
        <w:rPr>
          <w:rStyle w:val="20"/>
          <w:rFonts w:ascii="黑体" w:hAnsi="黑体" w:eastAsia="黑体"/>
          <w:b w:val="0"/>
        </w:rPr>
      </w:pPr>
      <w:bookmarkStart w:id="24" w:name="_Toc15377205"/>
      <w:bookmarkStart w:id="25" w:name="_Toc15396603"/>
      <w:r>
        <w:rPr>
          <w:rFonts w:hint="eastAsia" w:ascii="黑体" w:hAnsi="黑体" w:eastAsia="黑体"/>
          <w:color w:val="000000"/>
          <w:sz w:val="32"/>
          <w:szCs w:val="32"/>
        </w:rPr>
        <w:t>收</w:t>
      </w:r>
      <w:r>
        <w:rPr>
          <w:rStyle w:val="20"/>
          <w:rFonts w:hint="eastAsia" w:ascii="黑体" w:hAnsi="黑体" w:eastAsia="黑体"/>
          <w:b w:val="0"/>
        </w:rPr>
        <w:t>入支出决算总体情况说明</w:t>
      </w:r>
      <w:bookmarkEnd w:id="24"/>
      <w:bookmarkEnd w:id="25"/>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年度收入总计</w:t>
      </w:r>
      <w:r>
        <w:rPr>
          <w:rFonts w:ascii="仿宋" w:hAnsi="仿宋" w:eastAsia="仿宋"/>
          <w:color w:val="000000"/>
          <w:sz w:val="32"/>
          <w:szCs w:val="32"/>
        </w:rPr>
        <w:t>1004.1</w:t>
      </w:r>
      <w:r>
        <w:rPr>
          <w:rFonts w:hint="eastAsia" w:ascii="仿宋" w:hAnsi="仿宋" w:eastAsia="仿宋"/>
          <w:color w:val="000000"/>
          <w:sz w:val="32"/>
          <w:szCs w:val="32"/>
        </w:rPr>
        <w:t>万元，支出总计</w:t>
      </w:r>
      <w:r>
        <w:rPr>
          <w:rFonts w:ascii="仿宋" w:hAnsi="仿宋" w:eastAsia="仿宋"/>
          <w:color w:val="000000"/>
          <w:sz w:val="32"/>
          <w:szCs w:val="32"/>
        </w:rPr>
        <w:t>1690.9</w:t>
      </w:r>
      <w:r>
        <w:rPr>
          <w:rFonts w:hint="eastAsia" w:ascii="仿宋" w:hAnsi="仿宋" w:eastAsia="仿宋"/>
          <w:color w:val="000000"/>
          <w:sz w:val="32"/>
          <w:szCs w:val="32"/>
        </w:rPr>
        <w:t>万元。与</w:t>
      </w:r>
      <w:r>
        <w:rPr>
          <w:rFonts w:ascii="仿宋" w:hAnsi="仿宋" w:eastAsia="仿宋"/>
          <w:color w:val="000000"/>
          <w:sz w:val="32"/>
          <w:szCs w:val="32"/>
        </w:rPr>
        <w:t>2017</w:t>
      </w:r>
      <w:r>
        <w:rPr>
          <w:rFonts w:hint="eastAsia" w:ascii="仿宋" w:hAnsi="仿宋" w:eastAsia="仿宋"/>
          <w:color w:val="000000"/>
          <w:sz w:val="32"/>
          <w:szCs w:val="32"/>
        </w:rPr>
        <w:t>年相比，收入增加</w:t>
      </w:r>
      <w:r>
        <w:rPr>
          <w:rFonts w:ascii="仿宋" w:hAnsi="仿宋" w:eastAsia="仿宋"/>
          <w:color w:val="000000"/>
          <w:sz w:val="32"/>
          <w:szCs w:val="32"/>
        </w:rPr>
        <w:t>121.01</w:t>
      </w:r>
      <w:r>
        <w:rPr>
          <w:rFonts w:hint="eastAsia" w:ascii="仿宋" w:hAnsi="仿宋" w:eastAsia="仿宋"/>
          <w:color w:val="000000"/>
          <w:sz w:val="32"/>
          <w:szCs w:val="32"/>
        </w:rPr>
        <w:t>万元，增加</w:t>
      </w:r>
      <w:r>
        <w:rPr>
          <w:rFonts w:ascii="仿宋" w:hAnsi="仿宋" w:eastAsia="仿宋"/>
          <w:color w:val="000000"/>
          <w:sz w:val="32"/>
          <w:szCs w:val="32"/>
        </w:rPr>
        <w:t>13.7%</w:t>
      </w:r>
      <w:r>
        <w:rPr>
          <w:rFonts w:hint="eastAsia" w:ascii="仿宋" w:hAnsi="仿宋" w:eastAsia="仿宋"/>
          <w:color w:val="000000"/>
          <w:sz w:val="32"/>
          <w:szCs w:val="32"/>
        </w:rPr>
        <w:t>，主要变动原因是人员变动，支出减少</w:t>
      </w:r>
      <w:r>
        <w:rPr>
          <w:rFonts w:ascii="仿宋" w:hAnsi="仿宋" w:eastAsia="仿宋"/>
          <w:color w:val="000000"/>
          <w:sz w:val="32"/>
          <w:szCs w:val="32"/>
        </w:rPr>
        <w:t>249.87</w:t>
      </w:r>
      <w:r>
        <w:rPr>
          <w:rFonts w:hint="eastAsia" w:ascii="仿宋" w:hAnsi="仿宋" w:eastAsia="仿宋"/>
          <w:color w:val="000000"/>
          <w:sz w:val="32"/>
          <w:szCs w:val="32"/>
        </w:rPr>
        <w:t>万元，下降</w:t>
      </w:r>
      <w:r>
        <w:rPr>
          <w:rFonts w:ascii="仿宋" w:hAnsi="仿宋" w:eastAsia="仿宋"/>
          <w:color w:val="000000"/>
          <w:sz w:val="32"/>
          <w:szCs w:val="32"/>
        </w:rPr>
        <w:t>12.87%</w:t>
      </w:r>
      <w:r>
        <w:rPr>
          <w:rFonts w:hint="eastAsia" w:ascii="仿宋" w:hAnsi="仿宋" w:eastAsia="仿宋"/>
          <w:color w:val="000000"/>
          <w:sz w:val="32"/>
          <w:szCs w:val="32"/>
        </w:rPr>
        <w:t>。主要变动原因是项目支出相对减少。</w:t>
      </w:r>
    </w:p>
    <w:p>
      <w:pPr>
        <w:spacing w:line="600" w:lineRule="exact"/>
        <w:jc w:val="left"/>
        <w:rPr>
          <w:rFonts w:ascii="仿宋_GB2312" w:eastAsia="仿宋_GB2312"/>
          <w:color w:val="000000"/>
          <w:sz w:val="32"/>
          <w:szCs w:val="32"/>
        </w:rPr>
      </w:pPr>
      <w:r>
        <w:pict>
          <v:shape id="对象 1" o:spid="_x0000_s1026" o:spt="75" type="#_x0000_t75" style="position:absolute;left:0pt;margin-left:22.9pt;margin-top:24.25pt;height:266.25pt;width:406.5pt;mso-wrap-distance-left:9pt;mso-wrap-distance-right:9pt;z-index:-251656192;mso-width-relative:page;mso-height-relative:page;" o:ole="t" filled="f" o:preferrelative="t" stroked="f" coordsize="21600,21600" wrapcoords="21592 -2 0 0 0 21600 21592 21602 8 21602 21600 21600 21600 0 8 -2 21592 -2" o:gfxdata="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">
            <v:path/>
            <v:fill on="f" focussize="0,0"/>
            <v:stroke on="f"/>
            <v:imagedata r:id="rId7" o:title=""/>
            <o:lock v:ext="edit" aspectratio="t"/>
            <w10:wrap type="through"/>
          </v:shape>
          <o:OLEObject Type="Embed" ProgID="Excel.Sheet.8" ShapeID="对象 1" DrawAspect="Content" ObjectID="_1468075725" r:id="rId6">
            <o:LockedField>false</o:LockedField>
          </o:OLEObject>
        </w:pict>
      </w:r>
    </w:p>
    <w:p>
      <w:pPr>
        <w:spacing w:line="600" w:lineRule="exact"/>
        <w:jc w:val="left"/>
        <w:rPr>
          <w:rFonts w:ascii="仿宋_GB2312" w:eastAsia="仿宋_GB2312"/>
          <w:color w:val="000000"/>
          <w:sz w:val="32"/>
          <w:szCs w:val="32"/>
        </w:rPr>
      </w:pP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1</w:t>
      </w:r>
      <w:r>
        <w:rPr>
          <w:rFonts w:hint="eastAsia" w:ascii="仿宋" w:hAnsi="仿宋" w:eastAsia="仿宋"/>
          <w:color w:val="000000"/>
          <w:sz w:val="32"/>
          <w:szCs w:val="32"/>
        </w:rPr>
        <w:t>：收、支决算总计变动情况图）（柱状图）</w:t>
      </w:r>
    </w:p>
    <w:p>
      <w:pPr>
        <w:pStyle w:val="30"/>
        <w:numPr>
          <w:ilvl w:val="0"/>
          <w:numId w:val="2"/>
        </w:numPr>
        <w:spacing w:line="600" w:lineRule="exact"/>
        <w:ind w:firstLineChars="0"/>
        <w:outlineLvl w:val="1"/>
        <w:rPr>
          <w:rStyle w:val="20"/>
          <w:rFonts w:ascii="黑体" w:hAnsi="黑体" w:eastAsia="黑体"/>
          <w:b w:val="0"/>
        </w:rPr>
      </w:pPr>
      <w:bookmarkStart w:id="26" w:name="_Toc15396604"/>
      <w:bookmarkStart w:id="27" w:name="_Toc15377206"/>
      <w:r>
        <w:rPr>
          <w:rFonts w:hint="eastAsia" w:ascii="黑体" w:hAnsi="黑体" w:eastAsia="黑体"/>
          <w:color w:val="000000"/>
          <w:sz w:val="32"/>
          <w:szCs w:val="32"/>
        </w:rPr>
        <w:t>收</w:t>
      </w:r>
      <w:r>
        <w:rPr>
          <w:rStyle w:val="20"/>
          <w:rFonts w:hint="eastAsia" w:ascii="黑体" w:hAnsi="黑体" w:eastAsia="黑体"/>
          <w:b w:val="0"/>
        </w:rPr>
        <w:t>入决算情况说明</w:t>
      </w:r>
      <w:bookmarkEnd w:id="26"/>
      <w:bookmarkEnd w:id="27"/>
    </w:p>
    <w:p>
      <w:pPr>
        <w:spacing w:line="600" w:lineRule="exact"/>
        <w:ind w:firstLine="640" w:firstLineChars="200"/>
        <w:outlineLvl w:val="1"/>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年本年收入合计</w:t>
      </w:r>
      <w:r>
        <w:rPr>
          <w:rFonts w:ascii="仿宋" w:hAnsi="仿宋" w:eastAsia="仿宋"/>
          <w:color w:val="000000"/>
          <w:sz w:val="32"/>
          <w:szCs w:val="32"/>
        </w:rPr>
        <w:t>1004.1</w:t>
      </w:r>
      <w:r>
        <w:rPr>
          <w:rFonts w:hint="eastAsia" w:ascii="仿宋" w:hAnsi="仿宋" w:eastAsia="仿宋"/>
          <w:color w:val="000000"/>
          <w:sz w:val="32"/>
          <w:szCs w:val="32"/>
        </w:rPr>
        <w:t>万元，其中：一般公共预算财政拨款收入</w:t>
      </w:r>
      <w:r>
        <w:rPr>
          <w:rFonts w:ascii="仿宋" w:hAnsi="仿宋" w:eastAsia="仿宋"/>
          <w:color w:val="000000"/>
          <w:sz w:val="32"/>
          <w:szCs w:val="32"/>
        </w:rPr>
        <w:t>1003.91</w:t>
      </w:r>
      <w:r>
        <w:rPr>
          <w:rFonts w:hint="eastAsia" w:ascii="仿宋" w:hAnsi="仿宋" w:eastAsia="仿宋"/>
          <w:color w:val="000000"/>
          <w:sz w:val="32"/>
          <w:szCs w:val="32"/>
        </w:rPr>
        <w:t>万元，占</w:t>
      </w:r>
      <w:r>
        <w:rPr>
          <w:rFonts w:ascii="仿宋" w:hAnsi="仿宋" w:eastAsia="仿宋"/>
          <w:color w:val="000000"/>
          <w:sz w:val="32"/>
          <w:szCs w:val="32"/>
        </w:rPr>
        <w:t>99.98%</w:t>
      </w:r>
      <w:r>
        <w:rPr>
          <w:rFonts w:hint="eastAsia" w:ascii="仿宋" w:hAnsi="仿宋" w:eastAsia="仿宋"/>
          <w:color w:val="000000"/>
          <w:sz w:val="32"/>
          <w:szCs w:val="32"/>
        </w:rPr>
        <w:t>；政府性基金预算财政拨款收入</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；国有资本经营预算财政拨款收入</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；事业收入</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；经营收入</w:t>
      </w:r>
      <w:r>
        <w:rPr>
          <w:rFonts w:ascii="仿宋" w:hAnsi="仿宋" w:eastAsia="仿宋"/>
          <w:color w:val="000000"/>
          <w:sz w:val="32"/>
          <w:szCs w:val="32"/>
        </w:rPr>
        <w:t>0</w:t>
      </w:r>
      <w:r>
        <w:rPr>
          <w:rFonts w:hint="eastAsia" w:ascii="仿宋" w:hAnsi="仿宋" w:eastAsia="仿宋"/>
          <w:color w:val="000000"/>
          <w:sz w:val="32"/>
          <w:szCs w:val="32"/>
        </w:rPr>
        <w:t>万</w:t>
      </w:r>
      <w:r>
        <w:pict>
          <v:shape id="_x0000_s1027" o:spid="_x0000_s1027" o:spt="75" type="#_x0000_t75" style="position:absolute;left:0pt;margin-left:11.5pt;margin-top:68.75pt;height:300.5pt;width:401.3pt;mso-wrap-distance-left:9pt;mso-wrap-distance-right:9pt;z-index:-251661312;mso-width-relative:page;mso-height-relative:page;" o:ole="t" filled="f" o:preferrelative="t" stroked="f" coordsize="21600,21600" wrapcoords="161 323 161 21277 21398 21277 21398 323 161 323">
            <v:path/>
            <v:fill on="f" focussize="0,0"/>
            <v:stroke on="f" joinstyle="miter"/>
            <v:imagedata r:id="rId9" o:title=""/>
            <o:lock v:ext="edit" aspectratio="t"/>
            <w10:wrap type="through"/>
          </v:shape>
          <o:OLEObject Type="Embed" ProgID="Excel.Chart.8" ShapeID="_x0000_s1027" DrawAspect="Content" ObjectID="_1468075726" r:id="rId8">
            <o:LockedField>false</o:LockedField>
          </o:OLEObject>
        </w:pict>
      </w:r>
      <w:r>
        <w:rPr>
          <w:rFonts w:hint="eastAsia" w:ascii="仿宋" w:hAnsi="仿宋" w:eastAsia="仿宋"/>
          <w:color w:val="000000"/>
          <w:sz w:val="32"/>
          <w:szCs w:val="32"/>
        </w:rPr>
        <w:t>元，占</w:t>
      </w:r>
      <w:r>
        <w:rPr>
          <w:rFonts w:ascii="仿宋" w:hAnsi="仿宋" w:eastAsia="仿宋"/>
          <w:color w:val="000000"/>
          <w:sz w:val="32"/>
          <w:szCs w:val="32"/>
        </w:rPr>
        <w:t>0%</w:t>
      </w:r>
      <w:r>
        <w:rPr>
          <w:rFonts w:hint="eastAsia" w:ascii="仿宋" w:hAnsi="仿宋" w:eastAsia="仿宋"/>
          <w:color w:val="000000"/>
          <w:sz w:val="32"/>
          <w:szCs w:val="32"/>
        </w:rPr>
        <w:t>；附属单位上缴收入</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；其他收入</w:t>
      </w:r>
      <w:r>
        <w:rPr>
          <w:rFonts w:ascii="仿宋" w:hAnsi="仿宋" w:eastAsia="仿宋"/>
          <w:color w:val="000000"/>
          <w:sz w:val="32"/>
          <w:szCs w:val="32"/>
        </w:rPr>
        <w:t>0.18</w:t>
      </w:r>
      <w:r>
        <w:rPr>
          <w:rFonts w:hint="eastAsia" w:ascii="仿宋" w:hAnsi="仿宋" w:eastAsia="仿宋"/>
          <w:color w:val="000000"/>
          <w:sz w:val="32"/>
          <w:szCs w:val="32"/>
        </w:rPr>
        <w:t>万元，占</w:t>
      </w:r>
      <w:r>
        <w:rPr>
          <w:rFonts w:ascii="仿宋" w:hAnsi="仿宋" w:eastAsia="仿宋"/>
          <w:color w:val="000000"/>
          <w:sz w:val="32"/>
          <w:szCs w:val="32"/>
        </w:rPr>
        <w:t>0.02%</w:t>
      </w:r>
      <w:r>
        <w:rPr>
          <w:rFonts w:hint="eastAsia" w:ascii="仿宋" w:hAnsi="仿宋" w:eastAsia="仿宋"/>
          <w:color w:val="000000"/>
          <w:sz w:val="32"/>
          <w:szCs w:val="32"/>
        </w:rPr>
        <w:t>。</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2</w:t>
      </w:r>
      <w:r>
        <w:rPr>
          <w:rFonts w:hint="eastAsia" w:ascii="仿宋" w:hAnsi="仿宋" w:eastAsia="仿宋"/>
          <w:color w:val="000000"/>
          <w:sz w:val="32"/>
          <w:szCs w:val="32"/>
        </w:rPr>
        <w:t>：收入决算结构图）（饼状图）</w:t>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rPr>
          <w:rFonts w:ascii="仿宋" w:hAnsi="仿宋" w:eastAsia="仿宋"/>
          <w:color w:val="000000"/>
          <w:sz w:val="32"/>
          <w:szCs w:val="32"/>
        </w:rPr>
      </w:pPr>
    </w:p>
    <w:p>
      <w:pPr>
        <w:pStyle w:val="30"/>
        <w:numPr>
          <w:ilvl w:val="0"/>
          <w:numId w:val="2"/>
        </w:numPr>
        <w:spacing w:line="600" w:lineRule="exact"/>
        <w:ind w:firstLineChars="0"/>
        <w:outlineLvl w:val="1"/>
        <w:rPr>
          <w:rStyle w:val="20"/>
          <w:rFonts w:ascii="黑体" w:hAnsi="黑体" w:eastAsia="黑体"/>
          <w:b w:val="0"/>
        </w:rPr>
      </w:pPr>
      <w:bookmarkStart w:id="28" w:name="_Toc15377207"/>
      <w:bookmarkStart w:id="29" w:name="_Toc15396605"/>
      <w:r>
        <w:rPr>
          <w:rFonts w:hint="eastAsia" w:ascii="黑体" w:hAnsi="黑体" w:eastAsia="黑体"/>
          <w:color w:val="000000"/>
          <w:sz w:val="32"/>
          <w:szCs w:val="32"/>
        </w:rPr>
        <w:t>支</w:t>
      </w:r>
      <w:r>
        <w:rPr>
          <w:rStyle w:val="20"/>
          <w:rFonts w:hint="eastAsia" w:ascii="黑体" w:hAnsi="黑体" w:eastAsia="黑体"/>
          <w:b w:val="0"/>
        </w:rPr>
        <w:t>出决算情况说明</w:t>
      </w:r>
      <w:bookmarkEnd w:id="28"/>
      <w:bookmarkEnd w:id="29"/>
    </w:p>
    <w:p>
      <w:pPr>
        <w:spacing w:line="600" w:lineRule="exact"/>
        <w:ind w:firstLine="640"/>
        <w:rPr>
          <w:rFonts w:ascii="仿宋" w:hAnsi="仿宋" w:eastAsia="仿宋"/>
          <w:color w:val="000000"/>
          <w:sz w:val="32"/>
          <w:szCs w:val="32"/>
          <w:shd w:val="pct10" w:color="auto" w:fill="FFFFFF"/>
        </w:rPr>
      </w:pPr>
      <w:r>
        <w:rPr>
          <w:rFonts w:ascii="仿宋" w:hAnsi="仿宋" w:eastAsia="仿宋"/>
          <w:color w:val="000000"/>
          <w:sz w:val="32"/>
          <w:szCs w:val="32"/>
        </w:rPr>
        <w:t>2018</w:t>
      </w:r>
      <w:r>
        <w:rPr>
          <w:rFonts w:hint="eastAsia" w:ascii="仿宋" w:hAnsi="仿宋" w:eastAsia="仿宋"/>
          <w:color w:val="000000"/>
          <w:sz w:val="32"/>
          <w:szCs w:val="32"/>
        </w:rPr>
        <w:t>年本年支出合计</w:t>
      </w:r>
      <w:r>
        <w:rPr>
          <w:rFonts w:ascii="仿宋" w:hAnsi="仿宋" w:eastAsia="仿宋"/>
          <w:color w:val="000000"/>
          <w:sz w:val="32"/>
          <w:szCs w:val="32"/>
        </w:rPr>
        <w:t>1690.9</w:t>
      </w:r>
      <w:r>
        <w:rPr>
          <w:rFonts w:hint="eastAsia" w:ascii="仿宋" w:hAnsi="仿宋" w:eastAsia="仿宋"/>
          <w:color w:val="000000"/>
          <w:sz w:val="32"/>
          <w:szCs w:val="32"/>
        </w:rPr>
        <w:t>万元，其中：基本支出</w:t>
      </w:r>
      <w:r>
        <w:rPr>
          <w:rFonts w:ascii="仿宋" w:hAnsi="仿宋" w:eastAsia="仿宋"/>
          <w:color w:val="000000"/>
          <w:sz w:val="32"/>
          <w:szCs w:val="32"/>
        </w:rPr>
        <w:t>668.81</w:t>
      </w:r>
      <w:r>
        <w:rPr>
          <w:rFonts w:hint="eastAsia" w:ascii="仿宋" w:hAnsi="仿宋" w:eastAsia="仿宋"/>
          <w:color w:val="000000"/>
          <w:sz w:val="32"/>
          <w:szCs w:val="32"/>
        </w:rPr>
        <w:t>万元，占</w:t>
      </w:r>
      <w:r>
        <w:rPr>
          <w:rFonts w:ascii="仿宋" w:hAnsi="仿宋" w:eastAsia="仿宋"/>
          <w:color w:val="000000"/>
          <w:sz w:val="32"/>
          <w:szCs w:val="32"/>
        </w:rPr>
        <w:t>39.6%</w:t>
      </w:r>
      <w:r>
        <w:rPr>
          <w:rFonts w:hint="eastAsia" w:ascii="仿宋" w:hAnsi="仿宋" w:eastAsia="仿宋"/>
          <w:color w:val="000000"/>
          <w:sz w:val="32"/>
          <w:szCs w:val="32"/>
        </w:rPr>
        <w:t>；项目支出</w:t>
      </w:r>
      <w:r>
        <w:rPr>
          <w:rFonts w:ascii="仿宋" w:hAnsi="仿宋" w:eastAsia="仿宋"/>
          <w:color w:val="000000"/>
          <w:sz w:val="32"/>
          <w:szCs w:val="32"/>
        </w:rPr>
        <w:t>1022.08</w:t>
      </w:r>
      <w:r>
        <w:rPr>
          <w:rFonts w:hint="eastAsia" w:ascii="仿宋" w:hAnsi="仿宋" w:eastAsia="仿宋"/>
          <w:color w:val="000000"/>
          <w:sz w:val="32"/>
          <w:szCs w:val="32"/>
        </w:rPr>
        <w:t>万元，占</w:t>
      </w:r>
      <w:r>
        <w:rPr>
          <w:rFonts w:ascii="仿宋" w:hAnsi="仿宋" w:eastAsia="仿宋"/>
          <w:color w:val="000000"/>
          <w:sz w:val="32"/>
          <w:szCs w:val="32"/>
        </w:rPr>
        <w:t>60.4%</w:t>
      </w:r>
      <w:r>
        <w:rPr>
          <w:rFonts w:hint="eastAsia" w:ascii="仿宋" w:hAnsi="仿宋" w:eastAsia="仿宋"/>
          <w:color w:val="000000"/>
          <w:sz w:val="32"/>
          <w:szCs w:val="32"/>
        </w:rPr>
        <w:t>；上缴上级支出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；经营支出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；对附属单位补助支出</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w:t>
      </w:r>
    </w:p>
    <w:p>
      <w:pPr>
        <w:spacing w:line="600" w:lineRule="exact"/>
        <w:ind w:firstLine="420" w:firstLineChars="200"/>
        <w:rPr>
          <w:rFonts w:ascii="仿宋" w:hAnsi="仿宋" w:eastAsia="仿宋"/>
          <w:color w:val="000000"/>
          <w:sz w:val="32"/>
          <w:szCs w:val="32"/>
        </w:rPr>
      </w:pPr>
      <w:r>
        <w:pict>
          <v:shape id="_x0000_s1028" o:spid="_x0000_s1028" o:spt="75" type="#_x0000_t75" style="position:absolute;left:0pt;margin-left:-2.1pt;margin-top:4.5pt;height:300.5pt;width:401.3pt;mso-wrap-distance-left:9pt;mso-wrap-distance-right:9pt;z-index:-251660288;mso-width-relative:page;mso-height-relative:page;" o:ole="t" filled="f" o:preferrelative="t" stroked="f" coordsize="21600,21600" wrapcoords="161 323 161 21277 21398 21277 21398 323 161 323">
            <v:path/>
            <v:fill on="f" focussize="0,0"/>
            <v:stroke on="f" joinstyle="miter"/>
            <v:imagedata r:id="rId11" o:title=""/>
            <o:lock v:ext="edit" aspectratio="t"/>
            <w10:wrap type="through"/>
          </v:shape>
          <o:OLEObject Type="Embed" ProgID="Excel.Chart.8" ShapeID="_x0000_s1028" DrawAspect="Content" ObjectID="_1468075727" r:id="rId10">
            <o:LockedField>false</o:LockedField>
          </o:OLEObject>
        </w:pict>
      </w:r>
      <w:r>
        <w:rPr>
          <w:rFonts w:hint="eastAsia" w:ascii="仿宋" w:hAnsi="仿宋" w:eastAsia="仿宋"/>
          <w:color w:val="000000"/>
          <w:sz w:val="32"/>
          <w:szCs w:val="32"/>
        </w:rPr>
        <w:t>（图</w:t>
      </w:r>
      <w:r>
        <w:rPr>
          <w:rFonts w:ascii="仿宋" w:hAnsi="仿宋" w:eastAsia="仿宋"/>
          <w:color w:val="000000"/>
          <w:sz w:val="32"/>
          <w:szCs w:val="32"/>
        </w:rPr>
        <w:t>3</w:t>
      </w:r>
      <w:r>
        <w:rPr>
          <w:rFonts w:hint="eastAsia" w:ascii="仿宋" w:hAnsi="仿宋" w:eastAsia="仿宋"/>
          <w:color w:val="000000"/>
          <w:sz w:val="32"/>
          <w:szCs w:val="32"/>
        </w:rPr>
        <w:t>：支出决算结构图）（饼状图）</w:t>
      </w: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ind w:firstLine="640" w:firstLineChars="200"/>
        <w:rPr>
          <w:rFonts w:ascii="仿宋" w:hAnsi="仿宋" w:eastAsia="仿宋"/>
          <w:color w:val="000000"/>
          <w:sz w:val="32"/>
          <w:szCs w:val="32"/>
        </w:rPr>
      </w:pPr>
    </w:p>
    <w:p>
      <w:pPr>
        <w:spacing w:line="600" w:lineRule="exact"/>
        <w:outlineLvl w:val="1"/>
        <w:rPr>
          <w:rStyle w:val="20"/>
          <w:rFonts w:ascii="黑体" w:hAnsi="黑体" w:eastAsia="黑体"/>
          <w:b w:val="0"/>
        </w:rPr>
      </w:pPr>
      <w:bookmarkStart w:id="30" w:name="_Toc15396606"/>
      <w:bookmarkStart w:id="31" w:name="_Toc15377208"/>
      <w:r>
        <w:rPr>
          <w:rFonts w:hint="eastAsia" w:ascii="黑体" w:hAnsi="黑体" w:eastAsia="黑体"/>
          <w:color w:val="000000"/>
          <w:sz w:val="32"/>
          <w:szCs w:val="32"/>
        </w:rPr>
        <w:t>四、财</w:t>
      </w:r>
      <w:r>
        <w:rPr>
          <w:rStyle w:val="20"/>
          <w:rFonts w:hint="eastAsia" w:ascii="黑体" w:hAnsi="黑体" w:eastAsia="黑体"/>
          <w:b w:val="0"/>
        </w:rPr>
        <w:t>政拨款收入支出决算总体情况说明</w:t>
      </w:r>
      <w:bookmarkEnd w:id="30"/>
      <w:bookmarkEnd w:id="31"/>
    </w:p>
    <w:p>
      <w:pPr>
        <w:spacing w:line="600" w:lineRule="exact"/>
        <w:ind w:firstLine="640" w:firstLineChars="200"/>
        <w:rPr>
          <w:rFonts w:hint="eastAsia"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年度收入总计</w:t>
      </w:r>
      <w:r>
        <w:rPr>
          <w:rFonts w:ascii="仿宋" w:hAnsi="仿宋" w:eastAsia="仿宋"/>
          <w:color w:val="000000"/>
          <w:sz w:val="32"/>
          <w:szCs w:val="32"/>
        </w:rPr>
        <w:t>1004.1</w:t>
      </w:r>
      <w:r>
        <w:rPr>
          <w:rFonts w:hint="eastAsia" w:ascii="仿宋" w:hAnsi="仿宋" w:eastAsia="仿宋"/>
          <w:color w:val="000000"/>
          <w:sz w:val="32"/>
          <w:szCs w:val="32"/>
        </w:rPr>
        <w:t>万元，支出总计</w:t>
      </w:r>
      <w:r>
        <w:rPr>
          <w:rFonts w:ascii="仿宋" w:hAnsi="仿宋" w:eastAsia="仿宋"/>
          <w:color w:val="000000"/>
          <w:sz w:val="32"/>
          <w:szCs w:val="32"/>
        </w:rPr>
        <w:t>1690.9</w:t>
      </w:r>
      <w:r>
        <w:rPr>
          <w:rFonts w:hint="eastAsia" w:ascii="仿宋" w:hAnsi="仿宋" w:eastAsia="仿宋"/>
          <w:color w:val="000000"/>
          <w:sz w:val="32"/>
          <w:szCs w:val="32"/>
        </w:rPr>
        <w:t>万元。与</w:t>
      </w:r>
      <w:r>
        <w:rPr>
          <w:rFonts w:ascii="仿宋" w:hAnsi="仿宋" w:eastAsia="仿宋"/>
          <w:color w:val="000000"/>
          <w:sz w:val="32"/>
          <w:szCs w:val="32"/>
        </w:rPr>
        <w:t>2017</w:t>
      </w:r>
      <w:r>
        <w:rPr>
          <w:rFonts w:hint="eastAsia" w:ascii="仿宋" w:hAnsi="仿宋" w:eastAsia="仿宋"/>
          <w:color w:val="000000"/>
          <w:sz w:val="32"/>
          <w:szCs w:val="32"/>
        </w:rPr>
        <w:t>年相比，收入增加</w:t>
      </w:r>
      <w:r>
        <w:rPr>
          <w:rFonts w:ascii="仿宋" w:hAnsi="仿宋" w:eastAsia="仿宋"/>
          <w:color w:val="000000"/>
          <w:sz w:val="32"/>
          <w:szCs w:val="32"/>
        </w:rPr>
        <w:t>121.01</w:t>
      </w:r>
      <w:r>
        <w:rPr>
          <w:rFonts w:hint="eastAsia" w:ascii="仿宋" w:hAnsi="仿宋" w:eastAsia="仿宋"/>
          <w:color w:val="000000"/>
          <w:sz w:val="32"/>
          <w:szCs w:val="32"/>
        </w:rPr>
        <w:t>万元，增加</w:t>
      </w:r>
      <w:r>
        <w:rPr>
          <w:rFonts w:ascii="仿宋" w:hAnsi="仿宋" w:eastAsia="仿宋"/>
          <w:color w:val="000000"/>
          <w:sz w:val="32"/>
          <w:szCs w:val="32"/>
        </w:rPr>
        <w:t>13.7%</w:t>
      </w:r>
      <w:r>
        <w:rPr>
          <w:rFonts w:hint="eastAsia" w:ascii="仿宋" w:hAnsi="仿宋" w:eastAsia="仿宋"/>
          <w:color w:val="000000"/>
          <w:sz w:val="32"/>
          <w:szCs w:val="32"/>
        </w:rPr>
        <w:t>，主要变动原因是人员变动，支出减少</w:t>
      </w:r>
      <w:r>
        <w:rPr>
          <w:rFonts w:ascii="仿宋" w:hAnsi="仿宋" w:eastAsia="仿宋"/>
          <w:color w:val="000000"/>
          <w:sz w:val="32"/>
          <w:szCs w:val="32"/>
        </w:rPr>
        <w:t>249.87</w:t>
      </w:r>
      <w:r>
        <w:rPr>
          <w:rFonts w:hint="eastAsia" w:ascii="仿宋" w:hAnsi="仿宋" w:eastAsia="仿宋"/>
          <w:color w:val="000000"/>
          <w:sz w:val="32"/>
          <w:szCs w:val="32"/>
        </w:rPr>
        <w:t>万元，下降</w:t>
      </w:r>
      <w:r>
        <w:rPr>
          <w:rFonts w:ascii="仿宋" w:hAnsi="仿宋" w:eastAsia="仿宋"/>
          <w:color w:val="000000"/>
          <w:sz w:val="32"/>
          <w:szCs w:val="32"/>
        </w:rPr>
        <w:t>12.87%</w:t>
      </w:r>
      <w:r>
        <w:rPr>
          <w:rFonts w:hint="eastAsia" w:ascii="仿宋" w:hAnsi="仿宋" w:eastAsia="仿宋"/>
          <w:color w:val="000000"/>
          <w:sz w:val="32"/>
          <w:szCs w:val="32"/>
        </w:rPr>
        <w:t>。主要变动原因是项目支出相对减少。</w:t>
      </w:r>
    </w:p>
    <w:p>
      <w:pPr>
        <w:spacing w:line="600" w:lineRule="exact"/>
        <w:ind w:firstLine="420" w:firstLineChars="200"/>
        <w:rPr>
          <w:rFonts w:hint="eastAsia" w:ascii="仿宋" w:hAnsi="仿宋" w:eastAsia="仿宋"/>
          <w:color w:val="000000"/>
          <w:sz w:val="32"/>
          <w:szCs w:val="32"/>
        </w:rPr>
      </w:pPr>
      <w:r>
        <w:pict>
          <v:shape id="_x0000_s1035" o:spid="_x0000_s1035" o:spt="75" type="#_x0000_t75" style="position:absolute;left:0pt;margin-left:22.9pt;margin-top:232.1pt;height:266.25pt;width:406.5pt;mso-wrap-distance-left:9pt;mso-wrap-distance-right:9pt;z-index:-251653120;mso-width-relative:page;mso-height-relative:page;" o:ole="t" filled="f" o:preferrelative="t" stroked="f" coordsize="21600,21600" wrapcoords="21592 -2 0 0 0 21600 21592 21602 8 21602 21600 21600 21600 0 8 -2 21592 -2" o:gfxdata="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">
            <v:path/>
            <v:fill on="f" focussize="0,0"/>
            <v:stroke on="f"/>
            <v:imagedata r:id="rId7" o:title=""/>
            <o:lock v:ext="edit" aspectratio="t"/>
            <w10:wrap type="through"/>
          </v:shape>
          <o:OLEObject Type="Embed" ProgID="Excel.Sheet.8" ShapeID="_x0000_s1035" DrawAspect="Content" ObjectID="_1468075728" r:id="rId12">
            <o:LockedField>false</o:LockedField>
          </o:OLEObject>
        </w:pict>
      </w:r>
    </w:p>
    <w:p>
      <w:pPr>
        <w:spacing w:line="600" w:lineRule="exact"/>
        <w:ind w:firstLine="640"/>
        <w:rPr>
          <w:rFonts w:ascii="仿宋" w:hAnsi="仿宋" w:eastAsia="仿宋"/>
          <w:b/>
          <w:color w:val="00B050"/>
          <w:sz w:val="32"/>
          <w:szCs w:val="32"/>
        </w:rPr>
      </w:pPr>
    </w:p>
    <w:p>
      <w:pPr>
        <w:spacing w:line="600" w:lineRule="exact"/>
        <w:ind w:firstLine="640" w:firstLineChars="200"/>
        <w:outlineLvl w:val="1"/>
        <w:rPr>
          <w:rFonts w:ascii="黑体" w:hAnsi="黑体" w:eastAsia="黑体"/>
          <w:color w:val="000000"/>
          <w:sz w:val="32"/>
          <w:szCs w:val="32"/>
        </w:rPr>
      </w:pPr>
      <w:bookmarkStart w:id="32" w:name="_Toc15377209"/>
      <w:bookmarkStart w:id="33" w:name="_Toc15396607"/>
    </w:p>
    <w:p>
      <w:pPr>
        <w:spacing w:line="600" w:lineRule="exact"/>
        <w:ind w:firstLine="640" w:firstLineChars="200"/>
        <w:outlineLvl w:val="1"/>
        <w:rPr>
          <w:rFonts w:ascii="黑体" w:hAnsi="黑体" w:eastAsia="黑体"/>
          <w:color w:val="000000"/>
          <w:sz w:val="32"/>
          <w:szCs w:val="32"/>
        </w:rPr>
      </w:pPr>
    </w:p>
    <w:p>
      <w:pPr>
        <w:spacing w:line="600" w:lineRule="exact"/>
        <w:ind w:firstLine="640" w:firstLineChars="200"/>
        <w:outlineLvl w:val="1"/>
        <w:rPr>
          <w:rFonts w:ascii="黑体" w:hAnsi="黑体" w:eastAsia="黑体"/>
          <w:color w:val="000000"/>
          <w:sz w:val="32"/>
          <w:szCs w:val="32"/>
        </w:rPr>
      </w:pPr>
    </w:p>
    <w:p>
      <w:pPr>
        <w:spacing w:line="600" w:lineRule="exact"/>
        <w:ind w:firstLine="640" w:firstLineChars="200"/>
        <w:outlineLvl w:val="1"/>
        <w:rPr>
          <w:rFonts w:ascii="黑体" w:hAnsi="黑体" w:eastAsia="黑体"/>
          <w:color w:val="000000"/>
          <w:sz w:val="32"/>
          <w:szCs w:val="32"/>
        </w:rPr>
      </w:pPr>
    </w:p>
    <w:bookmarkEnd w:id="32"/>
    <w:bookmarkEnd w:id="33"/>
    <w:p>
      <w:pPr>
        <w:spacing w:line="600" w:lineRule="exact"/>
        <w:ind w:firstLine="640" w:firstLineChars="200"/>
        <w:outlineLvl w:val="1"/>
        <w:rPr>
          <w:rFonts w:hint="eastAsia" w:ascii="黑体" w:hAnsi="黑体" w:eastAsia="黑体"/>
          <w:color w:val="000000"/>
          <w:sz w:val="32"/>
          <w:szCs w:val="32"/>
        </w:rPr>
      </w:pPr>
      <w:bookmarkStart w:id="34" w:name="_Toc15377210"/>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4</w:t>
      </w:r>
      <w:r>
        <w:rPr>
          <w:rFonts w:hint="eastAsia" w:ascii="仿宋" w:hAnsi="仿宋" w:eastAsia="仿宋"/>
          <w:color w:val="000000"/>
          <w:sz w:val="32"/>
          <w:szCs w:val="32"/>
        </w:rPr>
        <w:t>：财政拨款收、支决算总计变动情况）（柱状图）</w:t>
      </w:r>
    </w:p>
    <w:p>
      <w:pPr>
        <w:spacing w:line="600" w:lineRule="exact"/>
        <w:ind w:firstLine="640" w:firstLineChars="200"/>
        <w:outlineLvl w:val="1"/>
        <w:rPr>
          <w:rFonts w:hint="eastAsia" w:ascii="黑体" w:hAnsi="黑体" w:eastAsia="黑体"/>
          <w:color w:val="000000"/>
          <w:sz w:val="32"/>
          <w:szCs w:val="32"/>
        </w:rPr>
      </w:pPr>
    </w:p>
    <w:p>
      <w:pPr>
        <w:spacing w:line="600" w:lineRule="exact"/>
        <w:ind w:firstLine="640" w:firstLineChars="200"/>
        <w:outlineLvl w:val="1"/>
        <w:rPr>
          <w:rStyle w:val="20"/>
          <w:rFonts w:ascii="黑体" w:hAnsi="黑体" w:eastAsia="黑体"/>
          <w:b w:val="0"/>
        </w:rPr>
      </w:pPr>
      <w:r>
        <w:rPr>
          <w:rFonts w:hint="eastAsia" w:ascii="黑体" w:hAnsi="黑体" w:eastAsia="黑体"/>
          <w:color w:val="000000"/>
          <w:sz w:val="32"/>
          <w:szCs w:val="32"/>
        </w:rPr>
        <w:t>五、</w:t>
      </w:r>
      <w:r>
        <w:rPr>
          <w:rFonts w:hint="eastAsia" w:ascii="黑体" w:hAnsi="黑体" w:eastAsia="黑体"/>
          <w:b/>
          <w:color w:val="000000"/>
          <w:sz w:val="32"/>
          <w:szCs w:val="32"/>
        </w:rPr>
        <w:t>一</w:t>
      </w:r>
      <w:r>
        <w:rPr>
          <w:rStyle w:val="20"/>
          <w:rFonts w:hint="eastAsia" w:ascii="黑体" w:hAnsi="黑体" w:eastAsia="黑体"/>
          <w:b w:val="0"/>
        </w:rPr>
        <w:t>般公共预算财政拨款支出决算情况说明</w:t>
      </w:r>
    </w:p>
    <w:p>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（一）一般公共预算财政拨款支出决算总体情况</w:t>
      </w:r>
      <w:bookmarkEnd w:id="34"/>
    </w:p>
    <w:p>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年一般公共预算财政拨款支出</w:t>
      </w:r>
      <w:r>
        <w:rPr>
          <w:rFonts w:ascii="仿宋" w:hAnsi="仿宋" w:eastAsia="仿宋"/>
          <w:color w:val="000000"/>
          <w:sz w:val="32"/>
          <w:szCs w:val="32"/>
        </w:rPr>
        <w:t>1690.9</w:t>
      </w:r>
      <w:r>
        <w:rPr>
          <w:rFonts w:hint="eastAsia" w:ascii="仿宋" w:hAnsi="仿宋" w:eastAsia="仿宋"/>
          <w:color w:val="000000"/>
          <w:sz w:val="32"/>
          <w:szCs w:val="32"/>
        </w:rPr>
        <w:t>万元，占本年支出合计的</w:t>
      </w:r>
      <w:r>
        <w:rPr>
          <w:rFonts w:ascii="仿宋" w:hAnsi="仿宋" w:eastAsia="仿宋"/>
          <w:color w:val="000000"/>
          <w:sz w:val="32"/>
          <w:szCs w:val="32"/>
        </w:rPr>
        <w:t>100%</w:t>
      </w:r>
      <w:r>
        <w:rPr>
          <w:rFonts w:hint="eastAsia" w:ascii="仿宋" w:hAnsi="仿宋" w:eastAsia="仿宋"/>
          <w:color w:val="000000"/>
          <w:sz w:val="32"/>
          <w:szCs w:val="32"/>
        </w:rPr>
        <w:t>。与</w:t>
      </w:r>
      <w:r>
        <w:rPr>
          <w:rFonts w:ascii="仿宋" w:hAnsi="仿宋" w:eastAsia="仿宋"/>
          <w:color w:val="000000"/>
          <w:sz w:val="32"/>
          <w:szCs w:val="32"/>
        </w:rPr>
        <w:t>2017</w:t>
      </w:r>
      <w:r>
        <w:rPr>
          <w:rFonts w:hint="eastAsia" w:ascii="仿宋" w:hAnsi="仿宋" w:eastAsia="仿宋"/>
          <w:color w:val="000000"/>
          <w:sz w:val="32"/>
          <w:szCs w:val="32"/>
        </w:rPr>
        <w:t>年相比，一般公共预算财政拨款减少</w:t>
      </w:r>
      <w:r>
        <w:rPr>
          <w:rFonts w:ascii="仿宋" w:hAnsi="仿宋" w:eastAsia="仿宋"/>
          <w:color w:val="000000"/>
          <w:sz w:val="32"/>
          <w:szCs w:val="32"/>
        </w:rPr>
        <w:t>213.78</w:t>
      </w:r>
      <w:r>
        <w:rPr>
          <w:rFonts w:hint="eastAsia" w:ascii="仿宋" w:hAnsi="仿宋" w:eastAsia="仿宋"/>
          <w:color w:val="000000"/>
          <w:sz w:val="32"/>
          <w:szCs w:val="32"/>
        </w:rPr>
        <w:t>万元，下降</w:t>
      </w:r>
      <w:r>
        <w:rPr>
          <w:rFonts w:ascii="仿宋" w:hAnsi="仿宋" w:eastAsia="仿宋"/>
          <w:color w:val="000000"/>
          <w:sz w:val="32"/>
          <w:szCs w:val="32"/>
        </w:rPr>
        <w:t>11.22%</w:t>
      </w:r>
      <w:r>
        <w:rPr>
          <w:rFonts w:hint="eastAsia" w:ascii="仿宋" w:hAnsi="仿宋" w:eastAsia="仿宋"/>
          <w:color w:val="000000"/>
          <w:sz w:val="32"/>
          <w:szCs w:val="32"/>
        </w:rPr>
        <w:t>。主要变动原因是项目支出相对减少。</w:t>
      </w:r>
    </w:p>
    <w:p>
      <w:pPr>
        <w:spacing w:line="600" w:lineRule="exact"/>
        <w:ind w:firstLine="420" w:firstLineChars="200"/>
        <w:rPr>
          <w:rFonts w:ascii="仿宋" w:hAnsi="仿宋" w:eastAsia="仿宋"/>
          <w:color w:val="000000"/>
          <w:sz w:val="32"/>
          <w:szCs w:val="32"/>
        </w:rPr>
      </w:pPr>
      <w:r>
        <w:pict>
          <v:shape id="_x0000_s1030" o:spid="_x0000_s1030" o:spt="75" type="#_x0000_t75" style="position:absolute;left:0pt;margin-left:8.7pt;margin-top:-3.4pt;height:300.5pt;width:401.3pt;mso-wrap-distance-left:9pt;mso-wrap-distance-right:9pt;z-index:-251658240;mso-width-relative:page;mso-height-relative:page;" o:ole="t" filled="f" o:preferrelative="t" stroked="f" coordsize="21600,21600" wrapcoords="161 323 161 21277 21398 21277 21398 323 161 323">
            <v:path/>
            <v:fill on="f" focussize="0,0"/>
            <v:stroke on="f" joinstyle="miter"/>
            <v:imagedata r:id="rId14" o:title=""/>
            <o:lock v:ext="edit" aspectratio="t"/>
            <w10:wrap type="through"/>
          </v:shape>
          <o:OLEObject Type="Embed" ProgID="Excel.Chart.8" ShapeID="_x0000_s1030" DrawAspect="Content" ObjectID="_1468075729" r:id="rId13">
            <o:LockedField>false</o:LockedField>
          </o:OLEObject>
        </w:pict>
      </w:r>
      <w:r>
        <w:rPr>
          <w:rFonts w:hint="eastAsia" w:ascii="仿宋" w:hAnsi="仿宋" w:eastAsia="仿宋"/>
          <w:color w:val="000000"/>
          <w:sz w:val="32"/>
          <w:szCs w:val="32"/>
        </w:rPr>
        <w:t>（图</w:t>
      </w:r>
      <w:r>
        <w:rPr>
          <w:rFonts w:ascii="仿宋" w:hAnsi="仿宋" w:eastAsia="仿宋"/>
          <w:color w:val="000000"/>
          <w:sz w:val="32"/>
          <w:szCs w:val="32"/>
        </w:rPr>
        <w:t>5</w:t>
      </w:r>
      <w:r>
        <w:rPr>
          <w:rFonts w:hint="eastAsia" w:ascii="仿宋" w:hAnsi="仿宋" w:eastAsia="仿宋"/>
          <w:color w:val="000000"/>
          <w:sz w:val="32"/>
          <w:szCs w:val="32"/>
        </w:rPr>
        <w:t>：一般公共预算财政拨款支出决算变动情况）（柱状图）</w:t>
      </w:r>
    </w:p>
    <w:p>
      <w:pPr>
        <w:spacing w:line="600" w:lineRule="exact"/>
        <w:ind w:firstLine="643" w:firstLineChars="200"/>
        <w:outlineLvl w:val="2"/>
        <w:rPr>
          <w:rFonts w:ascii="仿宋" w:hAnsi="仿宋" w:eastAsia="仿宋"/>
          <w:b/>
          <w:color w:val="000000"/>
          <w:sz w:val="32"/>
          <w:szCs w:val="32"/>
        </w:rPr>
      </w:pPr>
      <w:bookmarkStart w:id="35" w:name="_Toc15377211"/>
      <w:r>
        <w:rPr>
          <w:rFonts w:hint="eastAsia" w:ascii="仿宋" w:hAnsi="仿宋" w:eastAsia="仿宋"/>
          <w:b/>
          <w:color w:val="000000"/>
          <w:sz w:val="32"/>
          <w:szCs w:val="32"/>
        </w:rPr>
        <w:t>（二）一般公共预算财政拨款支出决算结构情况</w:t>
      </w:r>
      <w:bookmarkEnd w:id="35"/>
    </w:p>
    <w:p>
      <w:pPr>
        <w:spacing w:line="600" w:lineRule="exact"/>
        <w:ind w:firstLine="640" w:firstLineChars="200"/>
        <w:rPr>
          <w:rFonts w:hint="eastAsia"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年一般公共预算财政拨款支出</w:t>
      </w:r>
      <w:r>
        <w:rPr>
          <w:rFonts w:ascii="仿宋" w:hAnsi="仿宋" w:eastAsia="仿宋"/>
          <w:color w:val="000000"/>
          <w:sz w:val="32"/>
          <w:szCs w:val="32"/>
        </w:rPr>
        <w:t>16</w:t>
      </w:r>
      <w:r>
        <w:rPr>
          <w:rFonts w:hint="eastAsia" w:ascii="仿宋" w:hAnsi="仿宋" w:eastAsia="仿宋"/>
          <w:color w:val="000000"/>
          <w:sz w:val="32"/>
          <w:szCs w:val="32"/>
          <w:lang w:val="en-US" w:eastAsia="zh-CN"/>
        </w:rPr>
        <w:t>74</w:t>
      </w:r>
      <w:r>
        <w:rPr>
          <w:rFonts w:ascii="仿宋" w:hAnsi="仿宋" w:eastAsia="仿宋"/>
          <w:color w:val="000000"/>
          <w:sz w:val="32"/>
          <w:szCs w:val="32"/>
        </w:rPr>
        <w:t>.9</w:t>
      </w:r>
      <w:r>
        <w:rPr>
          <w:rFonts w:hint="eastAsia" w:ascii="仿宋" w:hAnsi="仿宋" w:eastAsia="仿宋"/>
          <w:color w:val="000000"/>
          <w:sz w:val="32"/>
          <w:szCs w:val="32"/>
        </w:rPr>
        <w:t>万元，主要用于以下方面</w:t>
      </w:r>
      <w:r>
        <w:rPr>
          <w:rFonts w:ascii="仿宋" w:hAnsi="仿宋" w:eastAsia="仿宋"/>
          <w:color w:val="000000"/>
          <w:sz w:val="32"/>
          <w:szCs w:val="32"/>
        </w:rPr>
        <w:t>:</w:t>
      </w:r>
      <w:r>
        <w:rPr>
          <w:rFonts w:hint="eastAsia" w:ascii="仿宋" w:hAnsi="仿宋" w:eastAsia="仿宋"/>
          <w:b/>
          <w:color w:val="000000"/>
          <w:sz w:val="32"/>
          <w:szCs w:val="32"/>
        </w:rPr>
        <w:t>一般公共服务</w:t>
      </w:r>
      <w:r>
        <w:rPr>
          <w:rFonts w:hint="eastAsia" w:ascii="仿宋" w:hAnsi="仿宋" w:eastAsia="仿宋"/>
          <w:color w:val="000000"/>
          <w:sz w:val="32"/>
          <w:szCs w:val="32"/>
        </w:rPr>
        <w:t>支出</w:t>
      </w:r>
      <w:r>
        <w:rPr>
          <w:rFonts w:ascii="仿宋" w:hAnsi="仿宋" w:eastAsia="仿宋"/>
          <w:color w:val="000000"/>
          <w:sz w:val="32"/>
          <w:szCs w:val="32"/>
        </w:rPr>
        <w:t>530.84</w:t>
      </w:r>
      <w:r>
        <w:rPr>
          <w:rFonts w:hint="eastAsia" w:ascii="仿宋" w:hAnsi="仿宋" w:eastAsia="仿宋"/>
          <w:color w:val="000000"/>
          <w:sz w:val="32"/>
          <w:szCs w:val="32"/>
        </w:rPr>
        <w:t>万元，占</w:t>
      </w:r>
      <w:r>
        <w:rPr>
          <w:rFonts w:ascii="仿宋" w:hAnsi="仿宋" w:eastAsia="仿宋"/>
          <w:color w:val="000000"/>
          <w:sz w:val="32"/>
          <w:szCs w:val="32"/>
        </w:rPr>
        <w:t>31.39%</w:t>
      </w:r>
      <w:r>
        <w:rPr>
          <w:rFonts w:hint="eastAsia" w:ascii="仿宋" w:hAnsi="仿宋" w:eastAsia="仿宋"/>
          <w:color w:val="000000"/>
          <w:sz w:val="32"/>
          <w:szCs w:val="32"/>
        </w:rPr>
        <w:t>；</w:t>
      </w:r>
      <w:r>
        <w:rPr>
          <w:rFonts w:hint="eastAsia" w:ascii="仿宋" w:hAnsi="仿宋" w:eastAsia="仿宋"/>
          <w:b/>
          <w:color w:val="000000"/>
          <w:sz w:val="32"/>
          <w:szCs w:val="32"/>
        </w:rPr>
        <w:t>文化体育与传媒支出</w:t>
      </w:r>
      <w:r>
        <w:rPr>
          <w:rFonts w:ascii="仿宋" w:hAnsi="仿宋" w:eastAsia="仿宋"/>
          <w:color w:val="000000"/>
          <w:sz w:val="32"/>
          <w:szCs w:val="32"/>
        </w:rPr>
        <w:t>12.34</w:t>
      </w:r>
      <w:r>
        <w:rPr>
          <w:rFonts w:hint="eastAsia" w:ascii="仿宋" w:hAnsi="仿宋" w:eastAsia="仿宋"/>
          <w:color w:val="000000"/>
          <w:sz w:val="32"/>
          <w:szCs w:val="32"/>
        </w:rPr>
        <w:t>万元，占</w:t>
      </w:r>
      <w:r>
        <w:rPr>
          <w:rFonts w:ascii="仿宋" w:hAnsi="仿宋" w:eastAsia="仿宋"/>
          <w:color w:val="000000"/>
          <w:sz w:val="32"/>
          <w:szCs w:val="32"/>
        </w:rPr>
        <w:t>0.73%</w:t>
      </w:r>
      <w:r>
        <w:rPr>
          <w:rFonts w:hint="eastAsia" w:ascii="仿宋" w:hAnsi="仿宋" w:eastAsia="仿宋"/>
          <w:color w:val="000000"/>
          <w:sz w:val="32"/>
          <w:szCs w:val="32"/>
        </w:rPr>
        <w:t>；</w:t>
      </w:r>
      <w:r>
        <w:rPr>
          <w:rFonts w:hint="eastAsia" w:ascii="仿宋" w:hAnsi="仿宋" w:eastAsia="仿宋"/>
          <w:b/>
          <w:color w:val="000000"/>
          <w:sz w:val="32"/>
          <w:szCs w:val="32"/>
        </w:rPr>
        <w:t>社会保障和就业</w:t>
      </w:r>
      <w:r>
        <w:rPr>
          <w:rFonts w:hint="eastAsia" w:ascii="仿宋" w:hAnsi="仿宋" w:eastAsia="仿宋"/>
          <w:color w:val="000000"/>
          <w:sz w:val="32"/>
          <w:szCs w:val="32"/>
        </w:rPr>
        <w:t>支出</w:t>
      </w:r>
      <w:r>
        <w:rPr>
          <w:rFonts w:ascii="仿宋" w:hAnsi="仿宋" w:eastAsia="仿宋"/>
          <w:color w:val="000000"/>
          <w:sz w:val="32"/>
          <w:szCs w:val="32"/>
        </w:rPr>
        <w:t>83.13</w:t>
      </w:r>
      <w:r>
        <w:rPr>
          <w:rFonts w:hint="eastAsia" w:ascii="仿宋" w:hAnsi="仿宋" w:eastAsia="仿宋"/>
          <w:color w:val="000000"/>
          <w:sz w:val="32"/>
          <w:szCs w:val="32"/>
        </w:rPr>
        <w:t>万元，占</w:t>
      </w:r>
      <w:r>
        <w:rPr>
          <w:rFonts w:ascii="仿宋" w:hAnsi="仿宋" w:eastAsia="仿宋"/>
          <w:color w:val="000000"/>
          <w:sz w:val="32"/>
          <w:szCs w:val="32"/>
        </w:rPr>
        <w:t>4.92%</w:t>
      </w:r>
      <w:r>
        <w:rPr>
          <w:rFonts w:hint="eastAsia" w:ascii="仿宋" w:hAnsi="仿宋" w:eastAsia="仿宋"/>
          <w:color w:val="000000"/>
          <w:sz w:val="32"/>
          <w:szCs w:val="32"/>
        </w:rPr>
        <w:t>；医疗卫生与计划生育支出</w:t>
      </w:r>
      <w:r>
        <w:rPr>
          <w:rFonts w:ascii="仿宋" w:hAnsi="仿宋" w:eastAsia="仿宋"/>
          <w:color w:val="000000"/>
          <w:sz w:val="32"/>
          <w:szCs w:val="32"/>
        </w:rPr>
        <w:t>24.21</w:t>
      </w:r>
      <w:r>
        <w:rPr>
          <w:rFonts w:hint="eastAsia" w:ascii="仿宋" w:hAnsi="仿宋" w:eastAsia="仿宋"/>
          <w:color w:val="000000"/>
          <w:sz w:val="32"/>
          <w:szCs w:val="32"/>
        </w:rPr>
        <w:t>万元，占</w:t>
      </w:r>
      <w:r>
        <w:rPr>
          <w:rFonts w:ascii="仿宋" w:hAnsi="仿宋" w:eastAsia="仿宋"/>
          <w:color w:val="000000"/>
          <w:sz w:val="32"/>
          <w:szCs w:val="32"/>
        </w:rPr>
        <w:t>1.43%</w:t>
      </w:r>
      <w:r>
        <w:rPr>
          <w:rFonts w:hint="eastAsia" w:ascii="仿宋" w:hAnsi="仿宋" w:eastAsia="仿宋"/>
          <w:color w:val="000000"/>
          <w:sz w:val="32"/>
          <w:szCs w:val="32"/>
        </w:rPr>
        <w:t>；城乡社区支出</w:t>
      </w:r>
      <w:r>
        <w:rPr>
          <w:rFonts w:ascii="仿宋" w:hAnsi="仿宋" w:eastAsia="仿宋"/>
          <w:color w:val="000000"/>
          <w:sz w:val="32"/>
          <w:szCs w:val="32"/>
        </w:rPr>
        <w:t>140.97</w:t>
      </w:r>
      <w:r>
        <w:rPr>
          <w:rFonts w:hint="eastAsia" w:ascii="仿宋" w:hAnsi="仿宋" w:eastAsia="仿宋"/>
          <w:color w:val="000000"/>
          <w:sz w:val="32"/>
          <w:szCs w:val="32"/>
        </w:rPr>
        <w:t>万元，占</w:t>
      </w:r>
      <w:r>
        <w:rPr>
          <w:rFonts w:ascii="仿宋" w:hAnsi="仿宋" w:eastAsia="仿宋"/>
          <w:color w:val="000000"/>
          <w:sz w:val="32"/>
          <w:szCs w:val="32"/>
        </w:rPr>
        <w:t>8.33%</w:t>
      </w:r>
      <w:r>
        <w:rPr>
          <w:rFonts w:hint="eastAsia" w:ascii="仿宋" w:hAnsi="仿宋" w:eastAsia="仿宋"/>
          <w:color w:val="000000"/>
          <w:sz w:val="32"/>
          <w:szCs w:val="32"/>
        </w:rPr>
        <w:t>，农林水支出</w:t>
      </w:r>
      <w:r>
        <w:rPr>
          <w:rFonts w:ascii="仿宋" w:hAnsi="仿宋" w:eastAsia="仿宋"/>
          <w:color w:val="000000"/>
          <w:sz w:val="32"/>
          <w:szCs w:val="32"/>
        </w:rPr>
        <w:t>829.52</w:t>
      </w:r>
      <w:r>
        <w:rPr>
          <w:rFonts w:hint="eastAsia" w:ascii="仿宋" w:hAnsi="仿宋" w:eastAsia="仿宋"/>
          <w:color w:val="000000"/>
          <w:sz w:val="32"/>
          <w:szCs w:val="32"/>
        </w:rPr>
        <w:t>万元，占</w:t>
      </w:r>
      <w:r>
        <w:rPr>
          <w:rFonts w:ascii="仿宋" w:hAnsi="仿宋" w:eastAsia="仿宋"/>
          <w:color w:val="000000"/>
          <w:sz w:val="32"/>
          <w:szCs w:val="32"/>
        </w:rPr>
        <w:t>49%</w:t>
      </w:r>
      <w:r>
        <w:rPr>
          <w:rFonts w:hint="eastAsia" w:ascii="仿宋" w:hAnsi="仿宋" w:eastAsia="仿宋"/>
          <w:color w:val="000000"/>
          <w:sz w:val="32"/>
          <w:szCs w:val="32"/>
        </w:rPr>
        <w:t>，住房保障支出</w:t>
      </w:r>
      <w:r>
        <w:rPr>
          <w:rFonts w:ascii="仿宋" w:hAnsi="仿宋" w:eastAsia="仿宋"/>
          <w:color w:val="000000"/>
          <w:sz w:val="32"/>
          <w:szCs w:val="32"/>
        </w:rPr>
        <w:t>42.97</w:t>
      </w:r>
      <w:r>
        <w:rPr>
          <w:rFonts w:hint="eastAsia" w:ascii="仿宋" w:hAnsi="仿宋" w:eastAsia="仿宋"/>
          <w:color w:val="000000"/>
          <w:sz w:val="32"/>
          <w:szCs w:val="32"/>
        </w:rPr>
        <w:t>万元，占</w:t>
      </w:r>
      <w:r>
        <w:rPr>
          <w:rFonts w:ascii="仿宋" w:hAnsi="仿宋" w:eastAsia="仿宋"/>
          <w:color w:val="000000"/>
          <w:sz w:val="32"/>
          <w:szCs w:val="32"/>
        </w:rPr>
        <w:t>2.54%</w:t>
      </w:r>
      <w:r>
        <w:rPr>
          <w:rFonts w:hint="eastAsia" w:ascii="仿宋" w:hAnsi="仿宋" w:eastAsia="仿宋"/>
          <w:color w:val="000000"/>
          <w:sz w:val="32"/>
          <w:szCs w:val="32"/>
        </w:rPr>
        <w:t>；其他支出</w:t>
      </w:r>
      <w:r>
        <w:rPr>
          <w:rFonts w:ascii="仿宋" w:hAnsi="仿宋" w:eastAsia="仿宋"/>
          <w:color w:val="000000"/>
          <w:sz w:val="32"/>
          <w:szCs w:val="32"/>
        </w:rPr>
        <w:t>26.91</w:t>
      </w:r>
      <w:r>
        <w:rPr>
          <w:rFonts w:hint="eastAsia" w:ascii="仿宋" w:hAnsi="仿宋" w:eastAsia="仿宋"/>
          <w:color w:val="000000"/>
          <w:sz w:val="32"/>
          <w:szCs w:val="32"/>
        </w:rPr>
        <w:t>万元，占</w:t>
      </w:r>
      <w:r>
        <w:rPr>
          <w:rFonts w:ascii="仿宋" w:hAnsi="仿宋" w:eastAsia="仿宋"/>
          <w:color w:val="000000"/>
          <w:sz w:val="32"/>
          <w:szCs w:val="32"/>
        </w:rPr>
        <w:t>1.59%</w:t>
      </w:r>
      <w:r>
        <w:rPr>
          <w:rFonts w:hint="eastAsia" w:ascii="仿宋" w:hAnsi="仿宋" w:eastAsia="仿宋"/>
          <w:color w:val="000000"/>
          <w:sz w:val="32"/>
          <w:szCs w:val="32"/>
        </w:rPr>
        <w:t>。</w:t>
      </w:r>
    </w:p>
    <w:p>
      <w:pPr>
        <w:spacing w:line="600" w:lineRule="exact"/>
        <w:ind w:firstLine="640" w:firstLineChars="200"/>
        <w:rPr>
          <w:rFonts w:hint="eastAsia" w:ascii="仿宋" w:hAnsi="仿宋" w:eastAsia="仿宋"/>
          <w:color w:val="000000"/>
          <w:sz w:val="32"/>
          <w:szCs w:val="32"/>
        </w:rPr>
      </w:pPr>
    </w:p>
    <w:p>
      <w:pPr>
        <w:spacing w:line="600" w:lineRule="exact"/>
        <w:ind w:firstLine="640" w:firstLineChars="200"/>
        <w:rPr>
          <w:rFonts w:hint="eastAsia" w:ascii="仿宋" w:hAnsi="仿宋" w:eastAsia="仿宋"/>
          <w:color w:val="000000"/>
          <w:sz w:val="32"/>
          <w:szCs w:val="32"/>
        </w:rPr>
      </w:pPr>
    </w:p>
    <w:p>
      <w:pPr>
        <w:spacing w:line="600" w:lineRule="exact"/>
        <w:ind w:firstLine="420" w:firstLineChars="200"/>
        <w:rPr>
          <w:rFonts w:hint="eastAsia" w:ascii="仿宋" w:hAnsi="仿宋" w:eastAsia="仿宋"/>
          <w:color w:val="000000"/>
          <w:sz w:val="32"/>
          <w:szCs w:val="32"/>
        </w:rPr>
      </w:pPr>
      <w:r>
        <w:pict>
          <v:shape id="_x0000_s1040" o:spid="_x0000_s1040" o:spt="75" type="#_x0000_t75" style="position:absolute;left:0pt;margin-left:-6pt;margin-top:-60.6pt;height:320.65pt;width:421.8pt;mso-wrap-distance-left:9pt;mso-wrap-distance-right:9pt;z-index:-251645952;mso-width-relative:page;mso-height-relative:page;" o:ole="t" filled="f" o:preferrelative="t" stroked="f" coordsize="21600,21600" wrapcoords="21592 -2 0 0 0 21600 21592 21602 8 21602 21600 21600 21600 0 8 -2 21592 -2">
            <v:path/>
            <v:fill on="f" focussize="0,0"/>
            <v:stroke on="f"/>
            <v:imagedata r:id="rId16" o:title=""/>
            <o:lock v:ext="edit" aspectratio="t"/>
            <w10:wrap type="through"/>
          </v:shape>
          <o:OLEObject Type="Embed" ProgID="Excel.Chart.8" ShapeID="_x0000_s1040" DrawAspect="Content" ObjectID="_1468075730" r:id="rId15">
            <o:LockedField>false</o:LockedField>
          </o:OLEObject>
        </w:pict>
      </w:r>
    </w:p>
    <w:p>
      <w:pPr>
        <w:spacing w:line="600" w:lineRule="exact"/>
        <w:rPr>
          <w:rFonts w:ascii="仿宋" w:hAnsi="仿宋" w:eastAsia="仿宋"/>
          <w:color w:val="000000"/>
          <w:sz w:val="32"/>
          <w:szCs w:val="32"/>
        </w:rPr>
      </w:pPr>
      <w:r>
        <w:rPr>
          <w:rFonts w:hint="eastAsia" w:ascii="仿宋" w:hAnsi="仿宋" w:eastAsia="仿宋"/>
          <w:color w:val="000000"/>
          <w:sz w:val="32"/>
          <w:szCs w:val="32"/>
        </w:rPr>
        <w:t>（图</w:t>
      </w:r>
      <w:r>
        <w:rPr>
          <w:rFonts w:ascii="仿宋" w:hAnsi="仿宋" w:eastAsia="仿宋"/>
          <w:color w:val="000000"/>
          <w:sz w:val="32"/>
          <w:szCs w:val="32"/>
        </w:rPr>
        <w:t>6</w:t>
      </w:r>
      <w:r>
        <w:rPr>
          <w:rFonts w:hint="eastAsia" w:ascii="仿宋" w:hAnsi="仿宋" w:eastAsia="仿宋"/>
          <w:color w:val="000000"/>
          <w:sz w:val="32"/>
          <w:szCs w:val="32"/>
        </w:rPr>
        <w:t>：一般公共预算财政拨款支出决算结构）（饼状图）</w:t>
      </w:r>
    </w:p>
    <w:p>
      <w:pPr>
        <w:spacing w:line="600" w:lineRule="exact"/>
        <w:ind w:firstLine="640" w:firstLineChars="200"/>
        <w:rPr>
          <w:rFonts w:ascii="仿宋" w:hAnsi="仿宋" w:eastAsia="仿宋"/>
          <w:color w:val="000000"/>
          <w:sz w:val="32"/>
          <w:szCs w:val="32"/>
        </w:rPr>
      </w:pPr>
    </w:p>
    <w:p>
      <w:pPr>
        <w:spacing w:line="600" w:lineRule="exact"/>
        <w:ind w:firstLine="643" w:firstLineChars="200"/>
        <w:outlineLvl w:val="2"/>
        <w:rPr>
          <w:rFonts w:ascii="仿宋" w:hAnsi="仿宋" w:eastAsia="仿宋"/>
          <w:b/>
          <w:color w:val="000000"/>
          <w:sz w:val="32"/>
          <w:szCs w:val="32"/>
        </w:rPr>
      </w:pPr>
      <w:bookmarkStart w:id="36" w:name="_Toc15377212"/>
      <w:r>
        <w:rPr>
          <w:rFonts w:hint="eastAsia" w:ascii="仿宋" w:hAnsi="仿宋" w:eastAsia="仿宋"/>
          <w:b/>
          <w:color w:val="000000"/>
          <w:sz w:val="32"/>
          <w:szCs w:val="32"/>
        </w:rPr>
        <w:t>（三）一般公共预算财政拨款支出决算具体情况</w:t>
      </w:r>
      <w:bookmarkEnd w:id="36"/>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年一般公共预算财政拨款支出</w:t>
      </w:r>
      <w:r>
        <w:rPr>
          <w:rFonts w:ascii="仿宋" w:hAnsi="仿宋" w:eastAsia="仿宋"/>
          <w:color w:val="000000"/>
          <w:sz w:val="32"/>
          <w:szCs w:val="32"/>
        </w:rPr>
        <w:t>16</w:t>
      </w:r>
      <w:r>
        <w:rPr>
          <w:rFonts w:hint="eastAsia" w:ascii="仿宋" w:hAnsi="仿宋" w:eastAsia="仿宋"/>
          <w:color w:val="000000"/>
          <w:sz w:val="32"/>
          <w:szCs w:val="32"/>
          <w:lang w:val="en-US" w:eastAsia="zh-CN"/>
        </w:rPr>
        <w:t>74</w:t>
      </w:r>
      <w:r>
        <w:rPr>
          <w:rFonts w:ascii="仿宋" w:hAnsi="仿宋" w:eastAsia="仿宋"/>
          <w:color w:val="000000"/>
          <w:sz w:val="32"/>
          <w:szCs w:val="32"/>
        </w:rPr>
        <w:t>.9</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主要用于以下方面</w:t>
      </w:r>
      <w:r>
        <w:rPr>
          <w:rFonts w:ascii="仿宋" w:hAnsi="仿宋" w:eastAsia="仿宋"/>
          <w:color w:val="000000"/>
          <w:sz w:val="32"/>
          <w:szCs w:val="32"/>
        </w:rPr>
        <w:t>:</w:t>
      </w:r>
    </w:p>
    <w:p>
      <w:pPr>
        <w:numPr>
          <w:ilvl w:val="0"/>
          <w:numId w:val="3"/>
        </w:numPr>
        <w:spacing w:line="600" w:lineRule="exact"/>
        <w:ind w:firstLine="640"/>
        <w:rPr>
          <w:rFonts w:hint="eastAsia" w:ascii="仿宋" w:hAnsi="仿宋" w:eastAsia="仿宋"/>
          <w:color w:val="000000"/>
          <w:sz w:val="32"/>
          <w:szCs w:val="32"/>
          <w:lang w:eastAsia="zh-CN"/>
        </w:rPr>
      </w:pPr>
      <w:r>
        <w:rPr>
          <w:rFonts w:hint="eastAsia" w:ascii="仿宋" w:hAnsi="仿宋" w:eastAsia="仿宋"/>
          <w:b/>
          <w:color w:val="000000"/>
          <w:sz w:val="32"/>
          <w:szCs w:val="32"/>
        </w:rPr>
        <w:t>一般公共服务</w:t>
      </w:r>
      <w:r>
        <w:rPr>
          <w:rFonts w:hint="eastAsia" w:ascii="仿宋" w:hAnsi="仿宋" w:eastAsia="仿宋"/>
          <w:b/>
          <w:color w:val="000000"/>
          <w:sz w:val="32"/>
          <w:szCs w:val="32"/>
          <w:lang w:eastAsia="zh-CN"/>
        </w:rPr>
        <w:t>支出</w:t>
      </w:r>
      <w:r>
        <w:rPr>
          <w:rFonts w:hint="eastAsia" w:ascii="仿宋" w:hAnsi="仿宋" w:eastAsia="仿宋"/>
          <w:b/>
          <w:color w:val="000000"/>
          <w:sz w:val="32"/>
          <w:szCs w:val="32"/>
          <w:lang w:val="en-US" w:eastAsia="zh-CN"/>
        </w:rPr>
        <w:t>201：</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ascii="仿宋" w:hAnsi="仿宋" w:eastAsia="仿宋"/>
          <w:color w:val="000000"/>
          <w:sz w:val="32"/>
          <w:szCs w:val="32"/>
        </w:rPr>
        <w:t>530.84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31.39%</w:t>
      </w:r>
      <w:r>
        <w:rPr>
          <w:rFonts w:hint="eastAsia" w:ascii="仿宋" w:hAnsi="仿宋" w:eastAsia="仿宋"/>
          <w:color w:val="000000"/>
          <w:sz w:val="32"/>
          <w:szCs w:val="32"/>
          <w:lang w:eastAsia="zh-CN"/>
        </w:rPr>
        <w:t>。其中：</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010</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w:t>
      </w:r>
      <w:r>
        <w:rPr>
          <w:rFonts w:hint="eastAsia" w:ascii="仿宋" w:hAnsi="仿宋" w:eastAsia="仿宋"/>
          <w:color w:val="000000"/>
          <w:sz w:val="32"/>
          <w:szCs w:val="32"/>
          <w:lang w:eastAsia="zh-CN"/>
        </w:rPr>
        <w:t>行政运行</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22.71</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2010104—人大会议支出1.63万元；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010</w:t>
      </w:r>
      <w:r>
        <w:rPr>
          <w:rFonts w:hint="eastAsia" w:ascii="仿宋" w:hAnsi="仿宋" w:eastAsia="仿宋"/>
          <w:color w:val="000000"/>
          <w:sz w:val="32"/>
          <w:szCs w:val="32"/>
          <w:lang w:val="en-US" w:eastAsia="zh-CN"/>
        </w:rPr>
        <w:t>8</w:t>
      </w:r>
      <w:r>
        <w:rPr>
          <w:rFonts w:hint="eastAsia" w:ascii="仿宋" w:hAnsi="仿宋" w:eastAsia="仿宋"/>
          <w:color w:val="000000"/>
          <w:sz w:val="32"/>
          <w:szCs w:val="32"/>
        </w:rPr>
        <w:t>—</w:t>
      </w:r>
      <w:r>
        <w:rPr>
          <w:rFonts w:hint="eastAsia" w:ascii="仿宋" w:hAnsi="仿宋" w:eastAsia="仿宋"/>
          <w:color w:val="000000"/>
          <w:sz w:val="32"/>
          <w:szCs w:val="32"/>
          <w:lang w:eastAsia="zh-CN"/>
        </w:rPr>
        <w:t>代表工作</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2</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0</w:t>
      </w:r>
      <w:r>
        <w:rPr>
          <w:rFonts w:hint="eastAsia" w:ascii="仿宋" w:hAnsi="仿宋" w:eastAsia="仿宋"/>
          <w:color w:val="000000"/>
          <w:sz w:val="32"/>
          <w:szCs w:val="32"/>
          <w:lang w:val="en-US" w:eastAsia="zh-CN"/>
        </w:rPr>
        <w:t>301</w:t>
      </w:r>
      <w:r>
        <w:rPr>
          <w:rFonts w:hint="eastAsia" w:ascii="仿宋" w:hAnsi="仿宋" w:eastAsia="仿宋"/>
          <w:color w:val="000000"/>
          <w:sz w:val="32"/>
          <w:szCs w:val="32"/>
        </w:rPr>
        <w:t>—</w:t>
      </w:r>
      <w:r>
        <w:rPr>
          <w:rFonts w:hint="eastAsia" w:ascii="仿宋" w:hAnsi="仿宋" w:eastAsia="仿宋"/>
          <w:color w:val="000000"/>
          <w:sz w:val="32"/>
          <w:szCs w:val="32"/>
          <w:lang w:eastAsia="zh-CN"/>
        </w:rPr>
        <w:t>行政运行</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416.39</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0</w:t>
      </w:r>
      <w:r>
        <w:rPr>
          <w:rFonts w:hint="eastAsia" w:ascii="仿宋" w:hAnsi="仿宋" w:eastAsia="仿宋"/>
          <w:color w:val="000000"/>
          <w:sz w:val="32"/>
          <w:szCs w:val="32"/>
          <w:lang w:val="en-US" w:eastAsia="zh-CN"/>
        </w:rPr>
        <w:t>302</w:t>
      </w:r>
      <w:r>
        <w:rPr>
          <w:rFonts w:hint="eastAsia" w:ascii="仿宋" w:hAnsi="仿宋" w:eastAsia="仿宋"/>
          <w:color w:val="000000"/>
          <w:sz w:val="32"/>
          <w:szCs w:val="32"/>
        </w:rPr>
        <w:t>—</w:t>
      </w:r>
      <w:r>
        <w:rPr>
          <w:rFonts w:hint="eastAsia" w:ascii="仿宋" w:hAnsi="仿宋" w:eastAsia="仿宋"/>
          <w:color w:val="000000"/>
          <w:sz w:val="32"/>
          <w:szCs w:val="32"/>
          <w:lang w:eastAsia="zh-CN"/>
        </w:rPr>
        <w:t>一般行政管理事务</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4.5</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10601</w:t>
      </w:r>
      <w:r>
        <w:rPr>
          <w:rFonts w:hint="eastAsia" w:ascii="仿宋" w:hAnsi="仿宋" w:eastAsia="仿宋"/>
          <w:color w:val="000000"/>
          <w:sz w:val="32"/>
          <w:szCs w:val="32"/>
        </w:rPr>
        <w:t>—</w:t>
      </w:r>
      <w:r>
        <w:rPr>
          <w:rFonts w:hint="eastAsia" w:ascii="仿宋" w:hAnsi="仿宋" w:eastAsia="仿宋"/>
          <w:color w:val="000000"/>
          <w:sz w:val="32"/>
          <w:szCs w:val="32"/>
          <w:lang w:eastAsia="zh-CN"/>
        </w:rPr>
        <w:t>行政运行</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21.2</w:t>
      </w:r>
      <w:r>
        <w:rPr>
          <w:rFonts w:hint="eastAsia" w:ascii="仿宋" w:hAnsi="仿宋" w:eastAsia="仿宋"/>
          <w:color w:val="000000"/>
          <w:sz w:val="32"/>
          <w:szCs w:val="32"/>
        </w:rPr>
        <w:t>万元；</w:t>
      </w:r>
    </w:p>
    <w:p>
      <w:pPr>
        <w:numPr>
          <w:ilvl w:val="0"/>
          <w:numId w:val="0"/>
        </w:numPr>
        <w:spacing w:line="600" w:lineRule="exact"/>
        <w:rPr>
          <w:rFonts w:hint="default"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13101</w:t>
      </w:r>
      <w:r>
        <w:rPr>
          <w:rFonts w:hint="eastAsia" w:ascii="仿宋" w:hAnsi="仿宋" w:eastAsia="仿宋"/>
          <w:color w:val="000000"/>
          <w:sz w:val="32"/>
          <w:szCs w:val="32"/>
        </w:rPr>
        <w:t>—</w:t>
      </w:r>
      <w:r>
        <w:rPr>
          <w:rFonts w:hint="eastAsia" w:ascii="仿宋" w:hAnsi="仿宋" w:eastAsia="仿宋"/>
          <w:color w:val="000000"/>
          <w:sz w:val="32"/>
          <w:szCs w:val="32"/>
          <w:lang w:eastAsia="zh-CN"/>
        </w:rPr>
        <w:t>行政运行</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62.4</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13101</w:t>
      </w:r>
      <w:r>
        <w:rPr>
          <w:rFonts w:hint="eastAsia" w:ascii="仿宋" w:hAnsi="仿宋" w:eastAsia="仿宋"/>
          <w:color w:val="000000"/>
          <w:sz w:val="32"/>
          <w:szCs w:val="32"/>
        </w:rPr>
        <w:t>—</w:t>
      </w:r>
      <w:r>
        <w:rPr>
          <w:rFonts w:hint="eastAsia" w:ascii="仿宋" w:hAnsi="仿宋" w:eastAsia="仿宋"/>
          <w:color w:val="000000"/>
          <w:sz w:val="32"/>
          <w:szCs w:val="32"/>
          <w:lang w:eastAsia="zh-CN"/>
        </w:rPr>
        <w:t>行政运行</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62.4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3"/>
        </w:num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文化体育与传媒支出</w:t>
      </w:r>
      <w:r>
        <w:rPr>
          <w:rFonts w:hint="eastAsia" w:ascii="仿宋" w:hAnsi="仿宋" w:eastAsia="仿宋"/>
          <w:b/>
          <w:color w:val="000000"/>
          <w:sz w:val="32"/>
          <w:szCs w:val="32"/>
          <w:lang w:val="en-US" w:eastAsia="zh-CN"/>
        </w:rPr>
        <w:t>207：</w:t>
      </w:r>
      <w:r>
        <w:rPr>
          <w:rFonts w:hint="eastAsia" w:ascii="仿宋" w:hAnsi="仿宋" w:eastAsia="仿宋"/>
          <w:color w:val="000000"/>
          <w:sz w:val="32"/>
          <w:szCs w:val="32"/>
          <w:lang w:val="en-US" w:eastAsia="zh-CN"/>
        </w:rPr>
        <w:t>支出决算数为</w:t>
      </w:r>
      <w:r>
        <w:rPr>
          <w:rFonts w:ascii="仿宋" w:hAnsi="仿宋" w:eastAsia="仿宋"/>
          <w:color w:val="000000"/>
          <w:sz w:val="32"/>
          <w:szCs w:val="32"/>
        </w:rPr>
        <w:t>12.34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0.73%</w:t>
      </w:r>
      <w:r>
        <w:rPr>
          <w:rFonts w:hint="eastAsia" w:ascii="仿宋" w:hAnsi="仿宋" w:eastAsia="仿宋"/>
          <w:color w:val="000000"/>
          <w:sz w:val="32"/>
          <w:szCs w:val="32"/>
          <w:lang w:eastAsia="zh-CN"/>
        </w:rPr>
        <w:t>。其中：</w:t>
      </w:r>
    </w:p>
    <w:p>
      <w:pPr>
        <w:numPr>
          <w:ilvl w:val="0"/>
          <w:numId w:val="0"/>
        </w:numPr>
        <w:spacing w:line="600" w:lineRule="exact"/>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70199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其他文化</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12.34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3"/>
        </w:num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社会保障和就业</w:t>
      </w:r>
      <w:r>
        <w:rPr>
          <w:rFonts w:hint="eastAsia" w:ascii="仿宋" w:hAnsi="仿宋" w:eastAsia="仿宋"/>
          <w:b/>
          <w:color w:val="000000"/>
          <w:sz w:val="32"/>
          <w:szCs w:val="32"/>
          <w:lang w:eastAsia="zh-CN"/>
        </w:rPr>
        <w:t>支出</w:t>
      </w:r>
      <w:r>
        <w:rPr>
          <w:rFonts w:hint="eastAsia" w:ascii="仿宋" w:hAnsi="仿宋" w:eastAsia="仿宋"/>
          <w:b/>
          <w:color w:val="000000"/>
          <w:sz w:val="32"/>
          <w:szCs w:val="32"/>
          <w:lang w:val="en-US" w:eastAsia="zh-CN"/>
        </w:rPr>
        <w:t>208：</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ascii="仿宋" w:hAnsi="仿宋" w:eastAsia="仿宋"/>
          <w:color w:val="000000"/>
          <w:sz w:val="32"/>
          <w:szCs w:val="32"/>
        </w:rPr>
        <w:t>83.13</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4.92%</w:t>
      </w:r>
      <w:r>
        <w:rPr>
          <w:rFonts w:hint="eastAsia" w:ascii="仿宋" w:hAnsi="仿宋" w:eastAsia="仿宋"/>
          <w:color w:val="000000"/>
          <w:sz w:val="32"/>
          <w:szCs w:val="32"/>
          <w:lang w:eastAsia="zh-CN"/>
        </w:rPr>
        <w:t>。其中：</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80505</w:t>
      </w:r>
      <w:r>
        <w:rPr>
          <w:rFonts w:hint="eastAsia" w:ascii="仿宋" w:hAnsi="仿宋" w:eastAsia="仿宋"/>
          <w:color w:val="000000"/>
          <w:sz w:val="32"/>
          <w:szCs w:val="32"/>
        </w:rPr>
        <w:t>—</w:t>
      </w:r>
      <w:r>
        <w:rPr>
          <w:rFonts w:hint="eastAsia" w:ascii="仿宋" w:hAnsi="仿宋" w:eastAsia="仿宋"/>
          <w:color w:val="000000"/>
          <w:sz w:val="32"/>
          <w:szCs w:val="32"/>
          <w:lang w:eastAsia="zh-CN"/>
        </w:rPr>
        <w:t>机关事业单位基本养老保险缴费</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56.37</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80506</w:t>
      </w:r>
      <w:r>
        <w:rPr>
          <w:rFonts w:hint="eastAsia" w:ascii="仿宋" w:hAnsi="仿宋" w:eastAsia="仿宋"/>
          <w:color w:val="000000"/>
          <w:sz w:val="32"/>
          <w:szCs w:val="32"/>
        </w:rPr>
        <w:t>—</w:t>
      </w:r>
      <w:r>
        <w:rPr>
          <w:rFonts w:hint="eastAsia" w:ascii="仿宋" w:hAnsi="仿宋" w:eastAsia="仿宋"/>
          <w:color w:val="000000"/>
          <w:sz w:val="32"/>
          <w:szCs w:val="32"/>
          <w:lang w:eastAsia="zh-CN"/>
        </w:rPr>
        <w:t>机关事业单位职业年金缴费</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22.55</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81107</w:t>
      </w:r>
      <w:r>
        <w:rPr>
          <w:rFonts w:hint="eastAsia" w:ascii="仿宋" w:hAnsi="仿宋" w:eastAsia="仿宋"/>
          <w:color w:val="000000"/>
          <w:sz w:val="32"/>
          <w:szCs w:val="32"/>
        </w:rPr>
        <w:t>—</w:t>
      </w:r>
      <w:r>
        <w:rPr>
          <w:rFonts w:hint="eastAsia" w:ascii="仿宋" w:hAnsi="仿宋" w:eastAsia="仿宋"/>
          <w:color w:val="000000"/>
          <w:sz w:val="32"/>
          <w:szCs w:val="32"/>
          <w:lang w:eastAsia="zh-CN"/>
        </w:rPr>
        <w:t>残疾人生活和护理补贴</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3.9</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lang w:eastAsia="zh-CN"/>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20</w:t>
      </w:r>
      <w:r>
        <w:rPr>
          <w:rFonts w:hint="eastAsia" w:ascii="仿宋" w:hAnsi="仿宋" w:eastAsia="仿宋"/>
          <w:color w:val="000000"/>
          <w:sz w:val="32"/>
          <w:szCs w:val="32"/>
          <w:lang w:val="en-US" w:eastAsia="zh-CN"/>
        </w:rPr>
        <w:t>82102</w:t>
      </w:r>
      <w:r>
        <w:rPr>
          <w:rFonts w:hint="eastAsia" w:ascii="仿宋" w:hAnsi="仿宋" w:eastAsia="仿宋"/>
          <w:color w:val="000000"/>
          <w:sz w:val="32"/>
          <w:szCs w:val="32"/>
        </w:rPr>
        <w:t>—</w:t>
      </w:r>
      <w:r>
        <w:rPr>
          <w:rFonts w:hint="eastAsia" w:ascii="仿宋" w:hAnsi="仿宋" w:eastAsia="仿宋"/>
          <w:color w:val="000000"/>
          <w:sz w:val="32"/>
          <w:szCs w:val="32"/>
          <w:lang w:eastAsia="zh-CN"/>
        </w:rPr>
        <w:t>农村特困人员救助供养</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0.3</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0"/>
        </w:numPr>
        <w:spacing w:line="600" w:lineRule="exact"/>
        <w:rPr>
          <w:rFonts w:hint="default" w:ascii="仿宋" w:hAnsi="仿宋" w:eastAsia="仿宋"/>
          <w:color w:val="000000"/>
          <w:sz w:val="32"/>
          <w:szCs w:val="32"/>
          <w:lang w:val="en-US" w:eastAsia="zh-CN"/>
        </w:rPr>
      </w:pPr>
    </w:p>
    <w:p>
      <w:pPr>
        <w:numPr>
          <w:ilvl w:val="0"/>
          <w:numId w:val="3"/>
        </w:num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医疗卫生与计划生育支出</w:t>
      </w:r>
      <w:r>
        <w:rPr>
          <w:rFonts w:hint="eastAsia" w:ascii="仿宋" w:hAnsi="仿宋" w:eastAsia="仿宋"/>
          <w:b/>
          <w:color w:val="000000"/>
          <w:sz w:val="32"/>
          <w:szCs w:val="32"/>
          <w:lang w:val="en-US" w:eastAsia="zh-CN"/>
        </w:rPr>
        <w:t>210：</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ascii="仿宋" w:hAnsi="仿宋" w:eastAsia="仿宋"/>
          <w:color w:val="000000"/>
          <w:sz w:val="32"/>
          <w:szCs w:val="32"/>
        </w:rPr>
        <w:t>24.21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1.43%</w:t>
      </w:r>
      <w:r>
        <w:rPr>
          <w:rFonts w:hint="eastAsia" w:ascii="仿宋" w:hAnsi="仿宋" w:eastAsia="仿宋"/>
          <w:color w:val="000000"/>
          <w:sz w:val="32"/>
          <w:szCs w:val="32"/>
          <w:lang w:eastAsia="zh-CN"/>
        </w:rPr>
        <w:t>。其中：</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100302</w:t>
      </w:r>
      <w:r>
        <w:rPr>
          <w:rFonts w:hint="eastAsia" w:ascii="仿宋" w:hAnsi="仿宋" w:eastAsia="仿宋"/>
          <w:color w:val="000000"/>
          <w:sz w:val="32"/>
          <w:szCs w:val="32"/>
        </w:rPr>
        <w:t>—</w:t>
      </w:r>
      <w:r>
        <w:rPr>
          <w:rFonts w:hint="eastAsia" w:ascii="仿宋" w:hAnsi="仿宋" w:eastAsia="仿宋"/>
          <w:color w:val="000000"/>
          <w:sz w:val="32"/>
          <w:szCs w:val="32"/>
          <w:lang w:eastAsia="zh-CN"/>
        </w:rPr>
        <w:t>乡镇卫生院</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1.2</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101101</w:t>
      </w:r>
      <w:r>
        <w:rPr>
          <w:rFonts w:hint="eastAsia" w:ascii="仿宋" w:hAnsi="仿宋" w:eastAsia="仿宋"/>
          <w:color w:val="000000"/>
          <w:sz w:val="32"/>
          <w:szCs w:val="32"/>
        </w:rPr>
        <w:t>—</w:t>
      </w:r>
      <w:r>
        <w:rPr>
          <w:rFonts w:hint="eastAsia" w:ascii="仿宋" w:hAnsi="仿宋" w:eastAsia="仿宋"/>
          <w:color w:val="000000"/>
          <w:sz w:val="32"/>
          <w:szCs w:val="32"/>
          <w:lang w:eastAsia="zh-CN"/>
        </w:rPr>
        <w:t>行政单位医疗</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17.64</w:t>
      </w:r>
      <w:r>
        <w:rPr>
          <w:rFonts w:hint="eastAsia" w:ascii="仿宋" w:hAnsi="仿宋" w:eastAsia="仿宋"/>
          <w:color w:val="000000"/>
          <w:sz w:val="32"/>
          <w:szCs w:val="32"/>
        </w:rPr>
        <w:t>万元；</w:t>
      </w:r>
    </w:p>
    <w:p>
      <w:pPr>
        <w:numPr>
          <w:ilvl w:val="0"/>
          <w:numId w:val="0"/>
        </w:numPr>
        <w:spacing w:line="600" w:lineRule="exact"/>
        <w:rPr>
          <w:rFonts w:hint="eastAsia" w:ascii="仿宋" w:hAnsi="仿宋" w:eastAsia="仿宋"/>
          <w:color w:val="000000"/>
          <w:sz w:val="32"/>
          <w:szCs w:val="32"/>
          <w:lang w:val="en-US" w:eastAsia="zh-CN"/>
        </w:rPr>
      </w:pPr>
      <w:r>
        <w:rPr>
          <w:rFonts w:hint="eastAsia" w:ascii="仿宋" w:hAnsi="仿宋" w:eastAsia="仿宋"/>
          <w:color w:val="000000"/>
          <w:sz w:val="32"/>
          <w:szCs w:val="32"/>
          <w:lang w:val="en-US" w:eastAsia="zh-CN"/>
        </w:rPr>
        <w:t xml:space="preserve">     </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101103</w:t>
      </w:r>
      <w:r>
        <w:rPr>
          <w:rFonts w:hint="eastAsia" w:ascii="仿宋" w:hAnsi="仿宋" w:eastAsia="仿宋"/>
          <w:color w:val="000000"/>
          <w:sz w:val="32"/>
          <w:szCs w:val="32"/>
        </w:rPr>
        <w:t>—</w:t>
      </w:r>
      <w:r>
        <w:rPr>
          <w:rFonts w:hint="eastAsia" w:ascii="仿宋" w:hAnsi="仿宋" w:eastAsia="仿宋"/>
          <w:color w:val="000000"/>
          <w:sz w:val="32"/>
          <w:szCs w:val="32"/>
          <w:lang w:eastAsia="zh-CN"/>
        </w:rPr>
        <w:t>公务员医疗补助</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5.38</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3"/>
        </w:numPr>
        <w:spacing w:line="600" w:lineRule="exact"/>
        <w:ind w:firstLine="640"/>
        <w:rPr>
          <w:rFonts w:ascii="仿宋" w:hAnsi="仿宋" w:eastAsia="仿宋"/>
          <w:color w:val="000000"/>
          <w:sz w:val="32"/>
          <w:szCs w:val="32"/>
        </w:rPr>
      </w:pPr>
      <w:r>
        <w:rPr>
          <w:rFonts w:hint="eastAsia" w:ascii="仿宋" w:hAnsi="仿宋" w:eastAsia="仿宋"/>
          <w:b/>
          <w:color w:val="000000"/>
          <w:sz w:val="32"/>
          <w:szCs w:val="32"/>
        </w:rPr>
        <w:t>城乡社区支出</w:t>
      </w:r>
      <w:r>
        <w:rPr>
          <w:rFonts w:hint="eastAsia" w:ascii="仿宋" w:hAnsi="仿宋" w:eastAsia="仿宋"/>
          <w:b/>
          <w:color w:val="000000"/>
          <w:sz w:val="32"/>
          <w:szCs w:val="32"/>
          <w:lang w:val="en-US" w:eastAsia="zh-CN"/>
        </w:rPr>
        <w:t>212：</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ascii="仿宋" w:hAnsi="仿宋" w:eastAsia="仿宋"/>
          <w:color w:val="000000"/>
          <w:sz w:val="32"/>
          <w:szCs w:val="32"/>
        </w:rPr>
        <w:t>140.97</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8.33%</w:t>
      </w:r>
      <w:r>
        <w:rPr>
          <w:rFonts w:hint="eastAsia" w:ascii="仿宋" w:hAnsi="仿宋" w:eastAsia="仿宋"/>
          <w:color w:val="000000"/>
          <w:sz w:val="32"/>
          <w:szCs w:val="32"/>
          <w:lang w:eastAsia="zh-CN"/>
        </w:rPr>
        <w:t>。其中：</w:t>
      </w:r>
    </w:p>
    <w:p>
      <w:pPr>
        <w:widowControl w:val="0"/>
        <w:numPr>
          <w:ilvl w:val="0"/>
          <w:numId w:val="0"/>
        </w:numPr>
        <w:spacing w:line="600" w:lineRule="exact"/>
        <w:ind w:firstLine="640"/>
        <w:jc w:val="both"/>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120399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其他城乡社区公共设施</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72.45</w:t>
      </w:r>
      <w:r>
        <w:rPr>
          <w:rFonts w:hint="eastAsia" w:ascii="仿宋" w:hAnsi="仿宋" w:eastAsia="仿宋"/>
          <w:color w:val="000000"/>
          <w:sz w:val="32"/>
          <w:szCs w:val="32"/>
        </w:rPr>
        <w:t>万元；</w:t>
      </w:r>
    </w:p>
    <w:p>
      <w:pPr>
        <w:widowControl w:val="0"/>
        <w:numPr>
          <w:ilvl w:val="0"/>
          <w:numId w:val="0"/>
        </w:numPr>
        <w:spacing w:line="600" w:lineRule="exact"/>
        <w:ind w:firstLine="640"/>
        <w:jc w:val="both"/>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120501</w:t>
      </w:r>
      <w:r>
        <w:rPr>
          <w:rFonts w:hint="eastAsia" w:ascii="仿宋" w:hAnsi="仿宋" w:eastAsia="仿宋"/>
          <w:color w:val="000000"/>
          <w:sz w:val="32"/>
          <w:szCs w:val="32"/>
        </w:rPr>
        <w:t>—</w:t>
      </w:r>
      <w:r>
        <w:rPr>
          <w:rFonts w:hint="eastAsia" w:ascii="仿宋" w:hAnsi="仿宋" w:eastAsia="仿宋"/>
          <w:color w:val="000000"/>
          <w:sz w:val="32"/>
          <w:szCs w:val="32"/>
          <w:lang w:eastAsia="zh-CN"/>
        </w:rPr>
        <w:t>城乡社区环境卫生</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38.09</w:t>
      </w:r>
      <w:r>
        <w:rPr>
          <w:rFonts w:hint="eastAsia" w:ascii="仿宋" w:hAnsi="仿宋" w:eastAsia="仿宋"/>
          <w:color w:val="000000"/>
          <w:sz w:val="32"/>
          <w:szCs w:val="32"/>
        </w:rPr>
        <w:t>万元；</w:t>
      </w:r>
    </w:p>
    <w:p>
      <w:pPr>
        <w:widowControl w:val="0"/>
        <w:numPr>
          <w:ilvl w:val="0"/>
          <w:numId w:val="0"/>
        </w:numPr>
        <w:spacing w:line="600" w:lineRule="exact"/>
        <w:ind w:firstLine="640"/>
        <w:jc w:val="both"/>
        <w:rPr>
          <w:rFonts w:hint="eastAsia" w:ascii="仿宋" w:hAnsi="仿宋" w:eastAsia="仿宋"/>
          <w:color w:val="000000"/>
          <w:sz w:val="32"/>
          <w:szCs w:val="32"/>
          <w:lang w:val="en-US" w:eastAsia="zh-CN"/>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129999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其他城乡社区</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30.44</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3"/>
        </w:numPr>
        <w:spacing w:line="600" w:lineRule="exact"/>
        <w:ind w:left="0" w:leftChars="0" w:firstLine="640" w:firstLineChars="0"/>
        <w:rPr>
          <w:rFonts w:hint="eastAsia" w:ascii="仿宋" w:hAnsi="仿宋" w:eastAsia="仿宋"/>
          <w:color w:val="000000"/>
          <w:sz w:val="32"/>
          <w:szCs w:val="32"/>
          <w:lang w:eastAsia="zh-CN"/>
        </w:rPr>
      </w:pPr>
      <w:r>
        <w:rPr>
          <w:rFonts w:hint="eastAsia" w:ascii="仿宋" w:hAnsi="仿宋" w:eastAsia="仿宋"/>
          <w:b/>
          <w:color w:val="000000"/>
          <w:sz w:val="32"/>
          <w:szCs w:val="32"/>
        </w:rPr>
        <w:t>农林水支</w:t>
      </w:r>
      <w:r>
        <w:rPr>
          <w:rFonts w:hint="eastAsia" w:ascii="仿宋" w:hAnsi="仿宋" w:eastAsia="仿宋"/>
          <w:b/>
          <w:color w:val="000000"/>
          <w:sz w:val="32"/>
          <w:szCs w:val="32"/>
          <w:lang w:val="en-US" w:eastAsia="zh-CN"/>
        </w:rPr>
        <w:t>213：</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ascii="仿宋" w:hAnsi="仿宋" w:eastAsia="仿宋"/>
          <w:color w:val="000000"/>
          <w:sz w:val="32"/>
          <w:szCs w:val="32"/>
        </w:rPr>
        <w:t>829.52</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49%</w:t>
      </w:r>
      <w:r>
        <w:rPr>
          <w:rFonts w:hint="eastAsia" w:ascii="仿宋" w:hAnsi="仿宋" w:eastAsia="仿宋"/>
          <w:color w:val="000000"/>
          <w:sz w:val="32"/>
          <w:szCs w:val="32"/>
          <w:lang w:eastAsia="zh-CN"/>
        </w:rPr>
        <w:t>。其中：</w:t>
      </w:r>
    </w:p>
    <w:p>
      <w:pPr>
        <w:numPr>
          <w:ilvl w:val="0"/>
          <w:numId w:val="0"/>
        </w:numPr>
        <w:spacing w:line="600" w:lineRule="exact"/>
        <w:ind w:left="640" w:leftChars="0"/>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130124</w:t>
      </w:r>
      <w:r>
        <w:rPr>
          <w:rFonts w:hint="eastAsia" w:ascii="仿宋" w:hAnsi="仿宋" w:eastAsia="仿宋"/>
          <w:color w:val="000000"/>
          <w:sz w:val="32"/>
          <w:szCs w:val="32"/>
        </w:rPr>
        <w:t>—</w:t>
      </w:r>
      <w:r>
        <w:rPr>
          <w:rFonts w:hint="eastAsia" w:ascii="仿宋" w:hAnsi="仿宋" w:eastAsia="仿宋"/>
          <w:color w:val="000000"/>
          <w:sz w:val="32"/>
          <w:szCs w:val="32"/>
          <w:lang w:eastAsia="zh-CN"/>
        </w:rPr>
        <w:t>农业组织化与产业化经营</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40.8</w:t>
      </w:r>
      <w:r>
        <w:rPr>
          <w:rFonts w:hint="eastAsia" w:ascii="仿宋" w:hAnsi="仿宋" w:eastAsia="仿宋"/>
          <w:color w:val="000000"/>
          <w:sz w:val="32"/>
          <w:szCs w:val="32"/>
        </w:rPr>
        <w:t>万元；</w:t>
      </w:r>
    </w:p>
    <w:p>
      <w:pPr>
        <w:numPr>
          <w:ilvl w:val="0"/>
          <w:numId w:val="0"/>
        </w:numPr>
        <w:spacing w:line="600" w:lineRule="exact"/>
        <w:ind w:left="640" w:leftChars="0"/>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130199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其他农业</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万元；</w:t>
      </w:r>
    </w:p>
    <w:p>
      <w:pPr>
        <w:numPr>
          <w:ilvl w:val="0"/>
          <w:numId w:val="0"/>
        </w:numPr>
        <w:spacing w:line="600" w:lineRule="exact"/>
        <w:ind w:left="640" w:leftChars="0"/>
        <w:rPr>
          <w:rFonts w:hint="eastAsia" w:ascii="仿宋" w:hAnsi="仿宋" w:eastAsia="仿宋"/>
          <w:color w:val="000000"/>
          <w:sz w:val="32"/>
          <w:szCs w:val="32"/>
          <w:lang w:eastAsia="zh-CN"/>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130399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其他水利</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331.09</w:t>
      </w:r>
      <w:r>
        <w:rPr>
          <w:rFonts w:hint="eastAsia" w:ascii="仿宋" w:hAnsi="仿宋" w:eastAsia="仿宋"/>
          <w:color w:val="000000"/>
          <w:sz w:val="32"/>
          <w:szCs w:val="32"/>
        </w:rPr>
        <w:t>万元；</w:t>
      </w:r>
    </w:p>
    <w:p>
      <w:pPr>
        <w:numPr>
          <w:ilvl w:val="0"/>
          <w:numId w:val="0"/>
        </w:numPr>
        <w:spacing w:line="600" w:lineRule="exact"/>
        <w:ind w:left="640" w:leftChars="0"/>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130504</w:t>
      </w:r>
      <w:r>
        <w:rPr>
          <w:rFonts w:hint="eastAsia" w:ascii="仿宋" w:hAnsi="仿宋" w:eastAsia="仿宋"/>
          <w:color w:val="000000"/>
          <w:sz w:val="32"/>
          <w:szCs w:val="32"/>
        </w:rPr>
        <w:t>—</w:t>
      </w:r>
      <w:r>
        <w:rPr>
          <w:rFonts w:hint="eastAsia" w:ascii="仿宋" w:hAnsi="仿宋" w:eastAsia="仿宋"/>
          <w:color w:val="000000"/>
          <w:sz w:val="32"/>
          <w:szCs w:val="32"/>
          <w:lang w:eastAsia="zh-CN"/>
        </w:rPr>
        <w:t>农村基础设施建设</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62.34</w:t>
      </w:r>
      <w:r>
        <w:rPr>
          <w:rFonts w:hint="eastAsia" w:ascii="仿宋" w:hAnsi="仿宋" w:eastAsia="仿宋"/>
          <w:color w:val="000000"/>
          <w:sz w:val="32"/>
          <w:szCs w:val="32"/>
        </w:rPr>
        <w:t>万元；</w:t>
      </w:r>
    </w:p>
    <w:p>
      <w:pPr>
        <w:numPr>
          <w:ilvl w:val="0"/>
          <w:numId w:val="0"/>
        </w:numPr>
        <w:spacing w:line="600" w:lineRule="exact"/>
        <w:ind w:left="640" w:leftChars="0"/>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130599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其他扶贫</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43.6</w:t>
      </w:r>
      <w:r>
        <w:rPr>
          <w:rFonts w:hint="eastAsia" w:ascii="仿宋" w:hAnsi="仿宋" w:eastAsia="仿宋"/>
          <w:color w:val="000000"/>
          <w:sz w:val="32"/>
          <w:szCs w:val="32"/>
        </w:rPr>
        <w:t>万元；</w:t>
      </w:r>
    </w:p>
    <w:p>
      <w:pPr>
        <w:numPr>
          <w:ilvl w:val="0"/>
          <w:numId w:val="0"/>
        </w:numPr>
        <w:spacing w:line="600" w:lineRule="exact"/>
        <w:ind w:left="640" w:leftChars="0"/>
        <w:rPr>
          <w:rFonts w:hint="eastAsia" w:ascii="仿宋" w:hAnsi="仿宋" w:eastAsia="仿宋"/>
          <w:color w:val="000000"/>
          <w:sz w:val="32"/>
          <w:szCs w:val="32"/>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130705</w:t>
      </w:r>
      <w:r>
        <w:rPr>
          <w:rFonts w:hint="eastAsia" w:ascii="仿宋" w:hAnsi="仿宋" w:eastAsia="仿宋"/>
          <w:color w:val="000000"/>
          <w:sz w:val="32"/>
          <w:szCs w:val="32"/>
        </w:rPr>
        <w:t>—</w:t>
      </w:r>
      <w:r>
        <w:rPr>
          <w:rFonts w:hint="eastAsia" w:ascii="仿宋" w:hAnsi="仿宋" w:eastAsia="仿宋"/>
          <w:color w:val="000000"/>
          <w:sz w:val="32"/>
          <w:szCs w:val="32"/>
          <w:lang w:eastAsia="zh-CN"/>
        </w:rPr>
        <w:t>对村民委员会和村党支部的补助</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247.67</w:t>
      </w:r>
      <w:r>
        <w:rPr>
          <w:rFonts w:hint="eastAsia" w:ascii="仿宋" w:hAnsi="仿宋" w:eastAsia="仿宋"/>
          <w:color w:val="000000"/>
          <w:sz w:val="32"/>
          <w:szCs w:val="32"/>
        </w:rPr>
        <w:t>万元；</w:t>
      </w:r>
    </w:p>
    <w:p>
      <w:pPr>
        <w:numPr>
          <w:ilvl w:val="0"/>
          <w:numId w:val="0"/>
        </w:numPr>
        <w:spacing w:line="600" w:lineRule="exact"/>
        <w:ind w:left="640" w:leftChars="0"/>
        <w:rPr>
          <w:rFonts w:hint="eastAsia" w:ascii="仿宋" w:hAnsi="仿宋" w:eastAsia="仿宋"/>
          <w:color w:val="000000"/>
          <w:sz w:val="32"/>
          <w:szCs w:val="32"/>
          <w:lang w:eastAsia="zh-CN"/>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139999</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其他农林水</w:t>
      </w:r>
      <w:r>
        <w:rPr>
          <w:rFonts w:hint="eastAsia" w:ascii="仿宋" w:hAnsi="仿宋" w:eastAsia="仿宋"/>
          <w:color w:val="000000"/>
          <w:sz w:val="32"/>
          <w:szCs w:val="32"/>
        </w:rPr>
        <w:t>支出</w:t>
      </w:r>
      <w:r>
        <w:rPr>
          <w:rFonts w:hint="eastAsia" w:ascii="仿宋" w:hAnsi="仿宋" w:eastAsia="仿宋"/>
          <w:color w:val="000000"/>
          <w:sz w:val="32"/>
          <w:szCs w:val="32"/>
          <w:lang w:val="en-US" w:eastAsia="zh-CN"/>
        </w:rPr>
        <w:t>100</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3"/>
        </w:numPr>
        <w:spacing w:line="600" w:lineRule="exact"/>
        <w:ind w:left="0" w:leftChars="0" w:firstLine="640" w:firstLineChars="0"/>
        <w:rPr>
          <w:rFonts w:ascii="仿宋" w:hAnsi="仿宋" w:eastAsia="仿宋"/>
          <w:color w:val="000000"/>
          <w:sz w:val="32"/>
          <w:szCs w:val="32"/>
        </w:rPr>
      </w:pPr>
      <w:r>
        <w:rPr>
          <w:rFonts w:hint="eastAsia" w:ascii="仿宋" w:hAnsi="仿宋" w:eastAsia="仿宋"/>
          <w:b/>
          <w:bCs/>
          <w:color w:val="000000"/>
          <w:sz w:val="32"/>
          <w:szCs w:val="32"/>
        </w:rPr>
        <w:t>住房保障支出</w:t>
      </w:r>
      <w:r>
        <w:rPr>
          <w:rFonts w:hint="eastAsia" w:ascii="仿宋" w:hAnsi="仿宋" w:eastAsia="仿宋"/>
          <w:b/>
          <w:bCs/>
          <w:color w:val="000000"/>
          <w:sz w:val="32"/>
          <w:szCs w:val="32"/>
          <w:lang w:val="en-US" w:eastAsia="zh-CN"/>
        </w:rPr>
        <w:t>221：</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ascii="仿宋" w:hAnsi="仿宋" w:eastAsia="仿宋"/>
          <w:color w:val="000000"/>
          <w:sz w:val="32"/>
          <w:szCs w:val="32"/>
        </w:rPr>
        <w:t>42.97</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2.54%</w:t>
      </w:r>
      <w:r>
        <w:rPr>
          <w:rFonts w:hint="eastAsia" w:ascii="仿宋" w:hAnsi="仿宋" w:eastAsia="仿宋"/>
          <w:color w:val="000000"/>
          <w:sz w:val="32"/>
          <w:szCs w:val="32"/>
          <w:lang w:eastAsia="zh-CN"/>
        </w:rPr>
        <w:t>。其中：</w:t>
      </w:r>
    </w:p>
    <w:p>
      <w:pPr>
        <w:numPr>
          <w:ilvl w:val="0"/>
          <w:numId w:val="0"/>
        </w:numPr>
        <w:spacing w:line="600" w:lineRule="exact"/>
        <w:ind w:left="640" w:leftChars="0"/>
        <w:rPr>
          <w:rFonts w:hint="eastAsia" w:ascii="仿宋" w:hAnsi="仿宋" w:eastAsia="仿宋"/>
          <w:color w:val="000000"/>
          <w:sz w:val="32"/>
          <w:szCs w:val="32"/>
          <w:lang w:val="en-US" w:eastAsia="zh-CN"/>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210201</w:t>
      </w:r>
      <w:r>
        <w:rPr>
          <w:rFonts w:hint="eastAsia" w:ascii="仿宋" w:hAnsi="仿宋" w:eastAsia="仿宋"/>
          <w:color w:val="000000"/>
          <w:sz w:val="32"/>
          <w:szCs w:val="32"/>
        </w:rPr>
        <w:t>—</w:t>
      </w:r>
      <w:r>
        <w:rPr>
          <w:rFonts w:hint="eastAsia" w:ascii="仿宋" w:hAnsi="仿宋" w:eastAsia="仿宋"/>
          <w:color w:val="000000"/>
          <w:sz w:val="32"/>
          <w:szCs w:val="32"/>
          <w:lang w:eastAsia="zh-CN"/>
        </w:rPr>
        <w:t>住房公积金</w:t>
      </w:r>
      <w:r>
        <w:rPr>
          <w:rFonts w:hint="eastAsia" w:ascii="仿宋" w:hAnsi="仿宋" w:eastAsia="仿宋"/>
          <w:color w:val="000000"/>
          <w:sz w:val="32"/>
          <w:szCs w:val="32"/>
          <w:lang w:val="en-US" w:eastAsia="zh-CN"/>
        </w:rPr>
        <w:t>42.97</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numPr>
          <w:ilvl w:val="0"/>
          <w:numId w:val="3"/>
        </w:numPr>
        <w:spacing w:line="600" w:lineRule="exact"/>
        <w:ind w:left="0" w:leftChars="0" w:firstLine="640" w:firstLineChars="0"/>
        <w:rPr>
          <w:rFonts w:ascii="仿宋" w:hAnsi="仿宋" w:eastAsia="仿宋"/>
          <w:color w:val="000000"/>
          <w:sz w:val="32"/>
          <w:szCs w:val="32"/>
        </w:rPr>
      </w:pPr>
      <w:r>
        <w:rPr>
          <w:rFonts w:hint="eastAsia" w:ascii="仿宋" w:hAnsi="仿宋" w:eastAsia="仿宋"/>
          <w:b/>
          <w:bCs/>
          <w:color w:val="000000"/>
          <w:sz w:val="32"/>
          <w:szCs w:val="32"/>
        </w:rPr>
        <w:t>其他支出</w:t>
      </w:r>
      <w:r>
        <w:rPr>
          <w:rFonts w:hint="eastAsia" w:ascii="仿宋" w:hAnsi="仿宋" w:eastAsia="仿宋"/>
          <w:b/>
          <w:bCs/>
          <w:color w:val="000000"/>
          <w:sz w:val="32"/>
          <w:szCs w:val="32"/>
          <w:lang w:val="en-US" w:eastAsia="zh-CN"/>
        </w:rPr>
        <w:t>229：</w:t>
      </w:r>
      <w:r>
        <w:rPr>
          <w:rFonts w:hint="eastAsia" w:ascii="仿宋" w:hAnsi="仿宋" w:eastAsia="仿宋"/>
          <w:color w:val="000000"/>
          <w:sz w:val="32"/>
          <w:szCs w:val="32"/>
        </w:rPr>
        <w:t>支出</w:t>
      </w:r>
      <w:r>
        <w:rPr>
          <w:rFonts w:hint="eastAsia" w:ascii="仿宋" w:hAnsi="仿宋" w:eastAsia="仿宋"/>
          <w:color w:val="000000"/>
          <w:sz w:val="32"/>
          <w:szCs w:val="32"/>
          <w:lang w:eastAsia="zh-CN"/>
        </w:rPr>
        <w:t>决算数为</w:t>
      </w:r>
      <w:r>
        <w:rPr>
          <w:rFonts w:hint="eastAsia" w:ascii="仿宋" w:hAnsi="仿宋" w:eastAsia="仿宋"/>
          <w:color w:val="000000"/>
          <w:sz w:val="32"/>
          <w:szCs w:val="32"/>
          <w:lang w:val="en-US" w:eastAsia="zh-CN"/>
        </w:rPr>
        <w:t>10</w:t>
      </w:r>
      <w:r>
        <w:rPr>
          <w:rFonts w:ascii="仿宋" w:hAnsi="仿宋" w:eastAsia="仿宋"/>
          <w:color w:val="000000"/>
          <w:sz w:val="32"/>
          <w:szCs w:val="32"/>
        </w:rPr>
        <w:t>.91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完成预算</w:t>
      </w:r>
      <w:r>
        <w:rPr>
          <w:rFonts w:hint="eastAsia" w:ascii="仿宋" w:hAnsi="仿宋" w:eastAsia="仿宋"/>
          <w:color w:val="000000"/>
          <w:sz w:val="32"/>
          <w:szCs w:val="32"/>
          <w:lang w:val="en-US" w:eastAsia="zh-CN"/>
        </w:rPr>
        <w:t>100%，决算数等于预算数，</w:t>
      </w:r>
      <w:r>
        <w:rPr>
          <w:rFonts w:hint="eastAsia" w:ascii="仿宋" w:hAnsi="仿宋" w:eastAsia="仿宋"/>
          <w:color w:val="000000"/>
          <w:sz w:val="32"/>
          <w:szCs w:val="32"/>
        </w:rPr>
        <w:t>占</w:t>
      </w:r>
      <w:r>
        <w:rPr>
          <w:rFonts w:hint="eastAsia" w:ascii="仿宋" w:hAnsi="仿宋" w:eastAsia="仿宋"/>
          <w:color w:val="000000"/>
          <w:sz w:val="32"/>
          <w:szCs w:val="32"/>
          <w:lang w:eastAsia="zh-CN"/>
        </w:rPr>
        <w:t>一般公共预算财政拨款总支出</w:t>
      </w:r>
      <w:r>
        <w:rPr>
          <w:rFonts w:ascii="仿宋" w:hAnsi="仿宋" w:eastAsia="仿宋"/>
          <w:color w:val="000000"/>
          <w:sz w:val="32"/>
          <w:szCs w:val="32"/>
        </w:rPr>
        <w:t>1.59%</w:t>
      </w:r>
      <w:r>
        <w:rPr>
          <w:rFonts w:hint="eastAsia" w:ascii="仿宋" w:hAnsi="仿宋" w:eastAsia="仿宋"/>
          <w:color w:val="000000"/>
          <w:sz w:val="32"/>
          <w:szCs w:val="32"/>
          <w:lang w:eastAsia="zh-CN"/>
        </w:rPr>
        <w:t>。其中：</w:t>
      </w:r>
    </w:p>
    <w:p>
      <w:pPr>
        <w:numPr>
          <w:ilvl w:val="0"/>
          <w:numId w:val="0"/>
        </w:numPr>
        <w:spacing w:line="600" w:lineRule="exact"/>
        <w:ind w:left="640" w:leftChars="0"/>
        <w:rPr>
          <w:rFonts w:hint="eastAsia" w:ascii="仿宋" w:hAnsi="仿宋" w:eastAsia="仿宋"/>
          <w:color w:val="000000"/>
          <w:sz w:val="32"/>
          <w:szCs w:val="32"/>
          <w:lang w:val="en-US" w:eastAsia="zh-CN"/>
        </w:rPr>
      </w:pP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299901</w:t>
      </w:r>
      <w:r>
        <w:rPr>
          <w:rFonts w:hint="eastAsia" w:ascii="仿宋" w:hAnsi="仿宋" w:eastAsia="仿宋"/>
          <w:color w:val="000000"/>
          <w:sz w:val="32"/>
          <w:szCs w:val="32"/>
        </w:rPr>
        <w:t>—</w:t>
      </w:r>
      <w:r>
        <w:rPr>
          <w:rFonts w:hint="eastAsia" w:ascii="仿宋" w:hAnsi="仿宋" w:eastAsia="仿宋"/>
          <w:color w:val="000000"/>
          <w:sz w:val="32"/>
          <w:szCs w:val="32"/>
          <w:lang w:eastAsia="zh-CN"/>
        </w:rPr>
        <w:t>其他支出</w:t>
      </w:r>
      <w:r>
        <w:rPr>
          <w:rFonts w:hint="eastAsia" w:ascii="仿宋" w:hAnsi="仿宋" w:eastAsia="仿宋"/>
          <w:color w:val="000000"/>
          <w:sz w:val="32"/>
          <w:szCs w:val="32"/>
          <w:lang w:val="en-US" w:eastAsia="zh-CN"/>
        </w:rPr>
        <w:t>10.91</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w:t>
      </w:r>
    </w:p>
    <w:p>
      <w:pPr>
        <w:spacing w:line="600" w:lineRule="exact"/>
        <w:rPr>
          <w:rFonts w:ascii="仿宋" w:hAnsi="仿宋" w:eastAsia="仿宋"/>
          <w:b/>
          <w:color w:val="000000"/>
          <w:sz w:val="32"/>
          <w:szCs w:val="32"/>
        </w:rPr>
      </w:pPr>
    </w:p>
    <w:p>
      <w:pPr>
        <w:tabs>
          <w:tab w:val="right" w:pos="8306"/>
        </w:tabs>
        <w:spacing w:line="600" w:lineRule="exact"/>
        <w:ind w:firstLine="640"/>
        <w:outlineLvl w:val="1"/>
        <w:rPr>
          <w:rStyle w:val="20"/>
        </w:rPr>
      </w:pPr>
      <w:bookmarkStart w:id="37" w:name="_Toc15396608"/>
      <w:bookmarkStart w:id="38" w:name="_Toc15377214"/>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0"/>
          <w:rFonts w:hint="eastAsia" w:ascii="黑体" w:hAnsi="黑体" w:eastAsia="黑体"/>
          <w:b w:val="0"/>
        </w:rPr>
        <w:t>般公共预算财政拨款基本支出决算情况说明</w:t>
      </w:r>
      <w:bookmarkEnd w:id="37"/>
      <w:bookmarkEnd w:id="38"/>
      <w:r>
        <w:rPr>
          <w:rStyle w:val="20"/>
          <w:rFonts w:ascii="黑体" w:hAnsi="黑体" w:eastAsia="黑体"/>
          <w:b w:val="0"/>
        </w:rPr>
        <w:tab/>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年一般公共预算财政拨款基本支出</w:t>
      </w:r>
      <w:r>
        <w:rPr>
          <w:rFonts w:ascii="仿宋" w:hAnsi="仿宋" w:eastAsia="仿宋"/>
          <w:color w:val="000000"/>
          <w:sz w:val="32"/>
          <w:szCs w:val="32"/>
        </w:rPr>
        <w:t>668.81</w:t>
      </w:r>
      <w:r>
        <w:rPr>
          <w:rFonts w:hint="eastAsia" w:ascii="仿宋" w:hAnsi="仿宋" w:eastAsia="仿宋"/>
          <w:color w:val="000000"/>
          <w:sz w:val="32"/>
          <w:szCs w:val="32"/>
        </w:rPr>
        <w:t>万元，其中：</w:t>
      </w:r>
    </w:p>
    <w:p>
      <w:pPr>
        <w:spacing w:line="600" w:lineRule="exact"/>
        <w:ind w:firstLine="645"/>
        <w:rPr>
          <w:rFonts w:ascii="仿宋" w:hAnsi="仿宋" w:eastAsia="仿宋"/>
          <w:b/>
          <w:color w:val="FF0000"/>
          <w:sz w:val="32"/>
          <w:szCs w:val="32"/>
        </w:rPr>
      </w:pPr>
      <w:r>
        <w:rPr>
          <w:rFonts w:hint="eastAsia" w:ascii="仿宋" w:hAnsi="仿宋" w:eastAsia="仿宋"/>
          <w:color w:val="000000"/>
          <w:sz w:val="32"/>
          <w:szCs w:val="32"/>
        </w:rPr>
        <w:t>人员经费</w:t>
      </w:r>
      <w:r>
        <w:rPr>
          <w:rFonts w:ascii="仿宋" w:hAnsi="仿宋" w:eastAsia="仿宋"/>
          <w:color w:val="000000"/>
          <w:sz w:val="32"/>
          <w:szCs w:val="32"/>
        </w:rPr>
        <w:t>611.75</w:t>
      </w:r>
      <w:r>
        <w:rPr>
          <w:rFonts w:hint="eastAsia" w:ascii="仿宋" w:hAnsi="仿宋" w:eastAsia="仿宋"/>
          <w:color w:val="000000"/>
          <w:sz w:val="32"/>
          <w:szCs w:val="32"/>
        </w:rPr>
        <w:t>万元，主要包括：基本工资</w:t>
      </w:r>
      <w:r>
        <w:rPr>
          <w:rFonts w:ascii="仿宋" w:hAnsi="仿宋" w:eastAsia="仿宋"/>
          <w:color w:val="000000"/>
          <w:sz w:val="32"/>
          <w:szCs w:val="32"/>
        </w:rPr>
        <w:t>112.54</w:t>
      </w:r>
      <w:r>
        <w:rPr>
          <w:rFonts w:hint="eastAsia" w:ascii="仿宋" w:hAnsi="仿宋" w:eastAsia="仿宋"/>
          <w:color w:val="000000"/>
          <w:sz w:val="32"/>
          <w:szCs w:val="32"/>
        </w:rPr>
        <w:t>万元、津贴补贴</w:t>
      </w:r>
      <w:r>
        <w:rPr>
          <w:rFonts w:ascii="仿宋" w:hAnsi="仿宋" w:eastAsia="仿宋"/>
          <w:color w:val="000000"/>
          <w:sz w:val="32"/>
          <w:szCs w:val="32"/>
        </w:rPr>
        <w:t>233.35</w:t>
      </w:r>
      <w:r>
        <w:rPr>
          <w:rFonts w:hint="eastAsia" w:ascii="仿宋" w:hAnsi="仿宋" w:eastAsia="仿宋"/>
          <w:color w:val="000000"/>
          <w:sz w:val="32"/>
          <w:szCs w:val="32"/>
        </w:rPr>
        <w:t>万元、奖金</w:t>
      </w:r>
      <w:r>
        <w:rPr>
          <w:rFonts w:ascii="仿宋" w:hAnsi="仿宋" w:eastAsia="仿宋"/>
          <w:color w:val="000000"/>
          <w:sz w:val="32"/>
          <w:szCs w:val="32"/>
        </w:rPr>
        <w:t>95.04</w:t>
      </w:r>
      <w:r>
        <w:rPr>
          <w:rFonts w:hint="eastAsia" w:ascii="仿宋" w:hAnsi="仿宋" w:eastAsia="仿宋"/>
          <w:color w:val="000000"/>
          <w:sz w:val="32"/>
          <w:szCs w:val="32"/>
        </w:rPr>
        <w:t>万元、绩效工资</w:t>
      </w:r>
      <w:r>
        <w:rPr>
          <w:rFonts w:ascii="仿宋" w:hAnsi="仿宋" w:eastAsia="仿宋"/>
          <w:color w:val="000000"/>
          <w:sz w:val="32"/>
          <w:szCs w:val="32"/>
        </w:rPr>
        <w:t>12.06</w:t>
      </w:r>
      <w:r>
        <w:rPr>
          <w:rFonts w:hint="eastAsia" w:ascii="仿宋" w:hAnsi="仿宋" w:eastAsia="仿宋"/>
          <w:color w:val="000000"/>
          <w:sz w:val="32"/>
          <w:szCs w:val="32"/>
        </w:rPr>
        <w:t>万元、机关事业单位基本养老保险缴费</w:t>
      </w:r>
      <w:r>
        <w:rPr>
          <w:rFonts w:ascii="仿宋" w:hAnsi="仿宋" w:eastAsia="仿宋"/>
          <w:color w:val="000000"/>
          <w:sz w:val="32"/>
          <w:szCs w:val="32"/>
        </w:rPr>
        <w:t>56.37</w:t>
      </w:r>
      <w:r>
        <w:rPr>
          <w:rFonts w:hint="eastAsia" w:ascii="仿宋" w:hAnsi="仿宋" w:eastAsia="仿宋"/>
          <w:color w:val="000000"/>
          <w:sz w:val="32"/>
          <w:szCs w:val="32"/>
        </w:rPr>
        <w:t>万元、职业年金缴费</w:t>
      </w:r>
      <w:r>
        <w:rPr>
          <w:rFonts w:ascii="仿宋" w:hAnsi="仿宋" w:eastAsia="仿宋"/>
          <w:color w:val="000000"/>
          <w:sz w:val="32"/>
          <w:szCs w:val="32"/>
        </w:rPr>
        <w:t>22.55</w:t>
      </w:r>
      <w:r>
        <w:rPr>
          <w:rFonts w:hint="eastAsia" w:ascii="仿宋" w:hAnsi="仿宋" w:eastAsia="仿宋"/>
          <w:color w:val="000000"/>
          <w:sz w:val="32"/>
          <w:szCs w:val="32"/>
        </w:rPr>
        <w:t>万元、职工基本医疗保险缴费</w:t>
      </w:r>
      <w:r>
        <w:rPr>
          <w:rFonts w:ascii="仿宋" w:hAnsi="仿宋" w:eastAsia="仿宋"/>
          <w:color w:val="000000"/>
          <w:sz w:val="32"/>
          <w:szCs w:val="32"/>
        </w:rPr>
        <w:t>17.64</w:t>
      </w:r>
      <w:r>
        <w:rPr>
          <w:rFonts w:hint="eastAsia" w:ascii="仿宋" w:hAnsi="仿宋" w:eastAsia="仿宋"/>
          <w:color w:val="000000"/>
          <w:sz w:val="32"/>
          <w:szCs w:val="32"/>
        </w:rPr>
        <w:t>万元、公务员医疗补助缴费</w:t>
      </w:r>
      <w:r>
        <w:rPr>
          <w:rFonts w:ascii="仿宋" w:hAnsi="仿宋" w:eastAsia="仿宋"/>
          <w:color w:val="000000"/>
          <w:sz w:val="32"/>
          <w:szCs w:val="32"/>
        </w:rPr>
        <w:t>5.38</w:t>
      </w:r>
      <w:r>
        <w:rPr>
          <w:rFonts w:hint="eastAsia" w:ascii="仿宋" w:hAnsi="仿宋" w:eastAsia="仿宋"/>
          <w:color w:val="000000"/>
          <w:sz w:val="32"/>
          <w:szCs w:val="32"/>
        </w:rPr>
        <w:t>万元、其他社会保障缴费</w:t>
      </w:r>
      <w:r>
        <w:rPr>
          <w:rFonts w:ascii="仿宋" w:hAnsi="仿宋" w:eastAsia="仿宋"/>
          <w:color w:val="000000"/>
          <w:sz w:val="32"/>
          <w:szCs w:val="32"/>
        </w:rPr>
        <w:t>8.6</w:t>
      </w:r>
      <w:r>
        <w:rPr>
          <w:rFonts w:hint="eastAsia" w:ascii="仿宋" w:hAnsi="仿宋" w:eastAsia="仿宋"/>
          <w:color w:val="000000"/>
          <w:sz w:val="32"/>
          <w:szCs w:val="32"/>
        </w:rPr>
        <w:t>万元、住房公积金</w:t>
      </w:r>
      <w:r>
        <w:rPr>
          <w:rFonts w:ascii="仿宋" w:hAnsi="仿宋" w:eastAsia="仿宋"/>
          <w:color w:val="000000"/>
          <w:sz w:val="32"/>
          <w:szCs w:val="32"/>
        </w:rPr>
        <w:t>42.97</w:t>
      </w:r>
      <w:r>
        <w:rPr>
          <w:rFonts w:hint="eastAsia" w:ascii="仿宋" w:hAnsi="仿宋" w:eastAsia="仿宋"/>
          <w:color w:val="000000"/>
          <w:sz w:val="32"/>
          <w:szCs w:val="32"/>
        </w:rPr>
        <w:t>万元，生活补助</w:t>
      </w:r>
      <w:r>
        <w:rPr>
          <w:rFonts w:ascii="仿宋" w:hAnsi="仿宋" w:eastAsia="仿宋"/>
          <w:color w:val="000000"/>
          <w:sz w:val="32"/>
          <w:szCs w:val="32"/>
        </w:rPr>
        <w:t>1.2</w:t>
      </w:r>
      <w:r>
        <w:rPr>
          <w:rFonts w:hint="eastAsia" w:ascii="仿宋" w:hAnsi="仿宋" w:eastAsia="仿宋"/>
          <w:color w:val="000000"/>
          <w:sz w:val="32"/>
          <w:szCs w:val="32"/>
        </w:rPr>
        <w:t>万元、医疗费</w:t>
      </w:r>
      <w:r>
        <w:rPr>
          <w:rFonts w:ascii="仿宋" w:hAnsi="仿宋" w:eastAsia="仿宋"/>
          <w:color w:val="000000"/>
          <w:sz w:val="32"/>
          <w:szCs w:val="32"/>
        </w:rPr>
        <w:t>4.03</w:t>
      </w:r>
      <w:r>
        <w:rPr>
          <w:rFonts w:hint="eastAsia" w:ascii="仿宋" w:hAnsi="仿宋" w:eastAsia="仿宋"/>
          <w:color w:val="000000"/>
          <w:sz w:val="32"/>
          <w:szCs w:val="32"/>
        </w:rPr>
        <w:t>万元、奖励金</w:t>
      </w:r>
      <w:r>
        <w:rPr>
          <w:rFonts w:ascii="仿宋" w:hAnsi="仿宋" w:eastAsia="仿宋"/>
          <w:color w:val="000000"/>
          <w:sz w:val="32"/>
          <w:szCs w:val="32"/>
        </w:rPr>
        <w:t>0.03</w:t>
      </w:r>
      <w:r>
        <w:rPr>
          <w:rFonts w:hint="eastAsia" w:ascii="仿宋" w:hAnsi="仿宋" w:eastAsia="仿宋"/>
          <w:color w:val="000000"/>
          <w:sz w:val="32"/>
          <w:szCs w:val="32"/>
        </w:rPr>
        <w:t>万元。</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ascii="仿宋" w:hAnsi="仿宋" w:eastAsia="仿宋"/>
          <w:color w:val="000000"/>
          <w:sz w:val="32"/>
          <w:szCs w:val="32"/>
        </w:rPr>
        <w:t>57.06</w:t>
      </w:r>
      <w:r>
        <w:rPr>
          <w:rFonts w:hint="eastAsia" w:ascii="仿宋" w:hAnsi="仿宋" w:eastAsia="仿宋"/>
          <w:color w:val="000000"/>
          <w:sz w:val="32"/>
          <w:szCs w:val="32"/>
        </w:rPr>
        <w:t>万元，主要包括：办公费</w:t>
      </w:r>
      <w:r>
        <w:rPr>
          <w:rFonts w:ascii="仿宋" w:hAnsi="仿宋" w:eastAsia="仿宋"/>
          <w:color w:val="000000"/>
          <w:sz w:val="32"/>
          <w:szCs w:val="32"/>
        </w:rPr>
        <w:t>28.16</w:t>
      </w:r>
      <w:r>
        <w:rPr>
          <w:rFonts w:hint="eastAsia" w:ascii="仿宋" w:hAnsi="仿宋" w:eastAsia="仿宋"/>
          <w:color w:val="000000"/>
          <w:sz w:val="32"/>
          <w:szCs w:val="32"/>
        </w:rPr>
        <w:t>万元、印刷费</w:t>
      </w:r>
      <w:r>
        <w:rPr>
          <w:rFonts w:ascii="仿宋" w:hAnsi="仿宋" w:eastAsia="仿宋"/>
          <w:color w:val="000000"/>
          <w:sz w:val="32"/>
          <w:szCs w:val="32"/>
        </w:rPr>
        <w:t>7</w:t>
      </w:r>
      <w:r>
        <w:rPr>
          <w:rFonts w:hint="eastAsia" w:ascii="仿宋" w:hAnsi="仿宋" w:eastAsia="仿宋"/>
          <w:color w:val="000000"/>
          <w:sz w:val="32"/>
          <w:szCs w:val="32"/>
        </w:rPr>
        <w:t>万元、电费</w:t>
      </w:r>
      <w:r>
        <w:rPr>
          <w:rFonts w:ascii="仿宋" w:hAnsi="仿宋" w:eastAsia="仿宋"/>
          <w:color w:val="000000"/>
          <w:sz w:val="32"/>
          <w:szCs w:val="32"/>
        </w:rPr>
        <w:t>3</w:t>
      </w:r>
      <w:r>
        <w:rPr>
          <w:rFonts w:hint="eastAsia" w:ascii="仿宋" w:hAnsi="仿宋" w:eastAsia="仿宋"/>
          <w:color w:val="000000"/>
          <w:sz w:val="32"/>
          <w:szCs w:val="32"/>
        </w:rPr>
        <w:t>万元、邮电费</w:t>
      </w:r>
      <w:r>
        <w:rPr>
          <w:rFonts w:ascii="仿宋" w:hAnsi="仿宋" w:eastAsia="仿宋"/>
          <w:color w:val="000000"/>
          <w:sz w:val="32"/>
          <w:szCs w:val="32"/>
        </w:rPr>
        <w:t>6.57</w:t>
      </w:r>
      <w:r>
        <w:rPr>
          <w:rFonts w:hint="eastAsia" w:ascii="仿宋" w:hAnsi="仿宋" w:eastAsia="仿宋"/>
          <w:color w:val="000000"/>
          <w:sz w:val="32"/>
          <w:szCs w:val="32"/>
        </w:rPr>
        <w:t>万元、差旅费</w:t>
      </w:r>
      <w:r>
        <w:rPr>
          <w:rFonts w:ascii="仿宋" w:hAnsi="仿宋" w:eastAsia="仿宋"/>
          <w:color w:val="000000"/>
          <w:sz w:val="32"/>
          <w:szCs w:val="32"/>
        </w:rPr>
        <w:t>0.5</w:t>
      </w:r>
      <w:r>
        <w:rPr>
          <w:rFonts w:hint="eastAsia" w:ascii="仿宋" w:hAnsi="仿宋" w:eastAsia="仿宋"/>
          <w:color w:val="000000"/>
          <w:sz w:val="32"/>
          <w:szCs w:val="32"/>
        </w:rPr>
        <w:t>万元、维修（护）费</w:t>
      </w:r>
      <w:r>
        <w:rPr>
          <w:rFonts w:ascii="仿宋" w:hAnsi="仿宋" w:eastAsia="仿宋"/>
          <w:color w:val="000000"/>
          <w:sz w:val="32"/>
          <w:szCs w:val="32"/>
        </w:rPr>
        <w:t>0</w:t>
      </w:r>
      <w:r>
        <w:rPr>
          <w:rFonts w:hint="eastAsia" w:ascii="仿宋" w:hAnsi="仿宋" w:eastAsia="仿宋"/>
          <w:color w:val="000000"/>
          <w:sz w:val="32"/>
          <w:szCs w:val="32"/>
        </w:rPr>
        <w:t>万元、会议费</w:t>
      </w:r>
      <w:r>
        <w:rPr>
          <w:rFonts w:ascii="仿宋" w:hAnsi="仿宋" w:eastAsia="仿宋"/>
          <w:color w:val="000000"/>
          <w:sz w:val="32"/>
          <w:szCs w:val="32"/>
        </w:rPr>
        <w:t>0</w:t>
      </w:r>
      <w:r>
        <w:rPr>
          <w:rFonts w:hint="eastAsia" w:ascii="仿宋" w:hAnsi="仿宋" w:eastAsia="仿宋"/>
          <w:color w:val="000000"/>
          <w:sz w:val="32"/>
          <w:szCs w:val="32"/>
        </w:rPr>
        <w:t>万元、培训费</w:t>
      </w:r>
      <w:r>
        <w:rPr>
          <w:rFonts w:ascii="仿宋" w:hAnsi="仿宋" w:eastAsia="仿宋"/>
          <w:color w:val="000000"/>
          <w:sz w:val="32"/>
          <w:szCs w:val="32"/>
        </w:rPr>
        <w:t>0.63</w:t>
      </w:r>
      <w:r>
        <w:rPr>
          <w:rFonts w:hint="eastAsia" w:ascii="仿宋" w:hAnsi="仿宋" w:eastAsia="仿宋"/>
          <w:color w:val="000000"/>
          <w:sz w:val="32"/>
          <w:szCs w:val="32"/>
        </w:rPr>
        <w:t>万元、公务接待费</w:t>
      </w:r>
      <w:r>
        <w:rPr>
          <w:rFonts w:ascii="仿宋" w:hAnsi="仿宋" w:eastAsia="仿宋"/>
          <w:color w:val="000000"/>
          <w:sz w:val="32"/>
          <w:szCs w:val="32"/>
        </w:rPr>
        <w:t>0.59</w:t>
      </w:r>
      <w:r>
        <w:rPr>
          <w:rFonts w:hint="eastAsia" w:ascii="仿宋" w:hAnsi="仿宋" w:eastAsia="仿宋"/>
          <w:color w:val="000000"/>
          <w:sz w:val="32"/>
          <w:szCs w:val="32"/>
        </w:rPr>
        <w:t>万元、劳务费</w:t>
      </w:r>
      <w:r>
        <w:rPr>
          <w:rFonts w:ascii="仿宋" w:hAnsi="仿宋" w:eastAsia="仿宋"/>
          <w:color w:val="000000"/>
          <w:sz w:val="32"/>
          <w:szCs w:val="32"/>
        </w:rPr>
        <w:t>0</w:t>
      </w:r>
      <w:r>
        <w:rPr>
          <w:rFonts w:hint="eastAsia" w:ascii="仿宋" w:hAnsi="仿宋" w:eastAsia="仿宋"/>
          <w:color w:val="000000"/>
          <w:sz w:val="32"/>
          <w:szCs w:val="32"/>
        </w:rPr>
        <w:t>万元、公务用车运行维护费</w:t>
      </w:r>
      <w:r>
        <w:rPr>
          <w:rFonts w:ascii="仿宋" w:hAnsi="仿宋" w:eastAsia="仿宋"/>
          <w:color w:val="000000"/>
          <w:sz w:val="32"/>
          <w:szCs w:val="32"/>
        </w:rPr>
        <w:t>0</w:t>
      </w:r>
      <w:r>
        <w:rPr>
          <w:rFonts w:hint="eastAsia" w:ascii="仿宋" w:hAnsi="仿宋" w:eastAsia="仿宋"/>
          <w:color w:val="000000"/>
          <w:sz w:val="32"/>
          <w:szCs w:val="32"/>
        </w:rPr>
        <w:t>万元、其他交通费用</w:t>
      </w:r>
      <w:r>
        <w:rPr>
          <w:rFonts w:ascii="仿宋" w:hAnsi="仿宋" w:eastAsia="仿宋"/>
          <w:color w:val="000000"/>
          <w:sz w:val="32"/>
          <w:szCs w:val="32"/>
        </w:rPr>
        <w:t>10.62</w:t>
      </w:r>
      <w:r>
        <w:rPr>
          <w:rFonts w:hint="eastAsia" w:ascii="仿宋" w:hAnsi="仿宋" w:eastAsia="仿宋"/>
          <w:color w:val="000000"/>
          <w:sz w:val="32"/>
          <w:szCs w:val="32"/>
        </w:rPr>
        <w:t>万元。</w:t>
      </w:r>
    </w:p>
    <w:p>
      <w:pPr>
        <w:spacing w:line="600" w:lineRule="exact"/>
        <w:ind w:firstLine="640"/>
        <w:outlineLvl w:val="1"/>
        <w:rPr>
          <w:rFonts w:ascii="黑体" w:eastAsia="黑体"/>
          <w:color w:val="000000"/>
          <w:sz w:val="32"/>
          <w:szCs w:val="32"/>
        </w:rPr>
      </w:pPr>
      <w:bookmarkStart w:id="39" w:name="_Toc15396609"/>
      <w:bookmarkStart w:id="40" w:name="_Toc15377215"/>
    </w:p>
    <w:p>
      <w:pPr>
        <w:spacing w:line="600" w:lineRule="exact"/>
        <w:ind w:firstLine="640"/>
        <w:outlineLvl w:val="1"/>
        <w:rPr>
          <w:rFonts w:ascii="黑体" w:eastAsia="黑体"/>
          <w:color w:val="000000"/>
          <w:sz w:val="32"/>
          <w:szCs w:val="32"/>
        </w:rPr>
      </w:pPr>
    </w:p>
    <w:p>
      <w:pPr>
        <w:spacing w:line="600" w:lineRule="exact"/>
        <w:ind w:firstLine="640"/>
        <w:outlineLvl w:val="1"/>
        <w:rPr>
          <w:rFonts w:ascii="黑体" w:eastAsia="黑体"/>
          <w:color w:val="000000"/>
          <w:sz w:val="32"/>
          <w:szCs w:val="32"/>
        </w:rPr>
      </w:pPr>
    </w:p>
    <w:p>
      <w:pPr>
        <w:spacing w:line="600" w:lineRule="exact"/>
        <w:ind w:firstLine="640"/>
        <w:outlineLvl w:val="1"/>
        <w:rPr>
          <w:rStyle w:val="20"/>
          <w:rFonts w:ascii="黑体" w:hAnsi="黑体" w:eastAsia="黑体"/>
          <w:b w:val="0"/>
        </w:rPr>
      </w:pPr>
      <w:r>
        <w:rPr>
          <w:rFonts w:hint="eastAsia" w:ascii="黑体" w:eastAsia="黑体"/>
          <w:color w:val="000000"/>
          <w:sz w:val="32"/>
          <w:szCs w:val="32"/>
        </w:rPr>
        <w:t>七、</w:t>
      </w:r>
      <w:r>
        <w:rPr>
          <w:rStyle w:val="20"/>
          <w:rFonts w:hint="eastAsia" w:ascii="黑体" w:hAnsi="黑体" w:eastAsia="黑体"/>
        </w:rPr>
        <w:t>“</w:t>
      </w:r>
      <w:r>
        <w:rPr>
          <w:rStyle w:val="20"/>
          <w:rFonts w:hint="eastAsia" w:ascii="黑体" w:hAnsi="黑体" w:eastAsia="黑体"/>
          <w:b w:val="0"/>
        </w:rPr>
        <w:t>三公”经费财政拨款支出决算情况说明</w:t>
      </w:r>
      <w:bookmarkEnd w:id="39"/>
      <w:bookmarkEnd w:id="40"/>
    </w:p>
    <w:p>
      <w:pPr>
        <w:spacing w:line="600" w:lineRule="exact"/>
        <w:ind w:firstLine="640"/>
        <w:outlineLvl w:val="2"/>
        <w:rPr>
          <w:rFonts w:ascii="仿宋" w:hAnsi="仿宋" w:eastAsia="仿宋"/>
          <w:b/>
          <w:color w:val="000000"/>
          <w:sz w:val="32"/>
          <w:szCs w:val="32"/>
        </w:rPr>
      </w:pPr>
      <w:bookmarkStart w:id="41" w:name="_Toc15377216"/>
      <w:r>
        <w:rPr>
          <w:rFonts w:hint="eastAsia" w:ascii="仿宋" w:hAnsi="仿宋" w:eastAsia="仿宋"/>
          <w:b/>
          <w:color w:val="000000"/>
          <w:sz w:val="32"/>
          <w:szCs w:val="32"/>
        </w:rPr>
        <w:t>（一）“三公”经费财政拨款支出决算总体情况说明</w:t>
      </w:r>
      <w:bookmarkEnd w:id="41"/>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年“三公”经费财政拨款支出决算为</w:t>
      </w:r>
      <w:r>
        <w:rPr>
          <w:rFonts w:ascii="仿宋" w:hAnsi="仿宋" w:eastAsia="仿宋"/>
          <w:color w:val="000000"/>
          <w:sz w:val="32"/>
          <w:szCs w:val="32"/>
        </w:rPr>
        <w:t>1.89</w:t>
      </w:r>
      <w:r>
        <w:rPr>
          <w:rFonts w:hint="eastAsia" w:ascii="仿宋" w:hAnsi="仿宋" w:eastAsia="仿宋"/>
          <w:color w:val="000000"/>
          <w:sz w:val="32"/>
          <w:szCs w:val="32"/>
        </w:rPr>
        <w:t>万元，完成预算</w:t>
      </w:r>
      <w:r>
        <w:rPr>
          <w:rFonts w:ascii="仿宋" w:hAnsi="仿宋" w:eastAsia="仿宋"/>
          <w:color w:val="000000"/>
          <w:sz w:val="32"/>
          <w:szCs w:val="32"/>
        </w:rPr>
        <w:t>100%</w:t>
      </w:r>
      <w:r>
        <w:rPr>
          <w:rFonts w:hint="eastAsia" w:ascii="仿宋" w:hAnsi="仿宋" w:eastAsia="仿宋"/>
          <w:color w:val="000000"/>
          <w:sz w:val="32"/>
          <w:szCs w:val="32"/>
        </w:rPr>
        <w:t>，决算数与预算数持平。</w:t>
      </w:r>
    </w:p>
    <w:p>
      <w:pPr>
        <w:spacing w:line="600" w:lineRule="exact"/>
        <w:ind w:firstLine="640"/>
        <w:outlineLvl w:val="2"/>
        <w:rPr>
          <w:rFonts w:ascii="仿宋" w:hAnsi="仿宋" w:eastAsia="仿宋"/>
          <w:b/>
          <w:color w:val="000000"/>
          <w:sz w:val="32"/>
          <w:szCs w:val="32"/>
        </w:rPr>
      </w:pPr>
      <w:bookmarkStart w:id="42" w:name="_Toc15377217"/>
      <w:r>
        <w:rPr>
          <w:rFonts w:hint="eastAsia" w:ascii="仿宋" w:hAnsi="仿宋" w:eastAsia="仿宋"/>
          <w:b/>
          <w:color w:val="000000"/>
          <w:sz w:val="32"/>
          <w:szCs w:val="32"/>
        </w:rPr>
        <w:t>（二）“三公”经费财政拨款支出决算具体情况说明</w:t>
      </w:r>
      <w:bookmarkEnd w:id="42"/>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年“三公”经费财政拨款支出决算中，因公出国（境）费支出决算</w:t>
      </w:r>
      <w:r>
        <w:rPr>
          <w:rFonts w:ascii="仿宋" w:hAnsi="仿宋" w:eastAsia="仿宋"/>
          <w:color w:val="000000"/>
          <w:sz w:val="32"/>
          <w:szCs w:val="32"/>
        </w:rPr>
        <w:t>0</w:t>
      </w:r>
      <w:r>
        <w:rPr>
          <w:rFonts w:hint="eastAsia" w:ascii="仿宋" w:hAnsi="仿宋" w:eastAsia="仿宋"/>
          <w:color w:val="000000"/>
          <w:sz w:val="32"/>
          <w:szCs w:val="32"/>
        </w:rPr>
        <w:t>万元，占</w:t>
      </w:r>
      <w:r>
        <w:rPr>
          <w:rFonts w:ascii="仿宋" w:hAnsi="仿宋" w:eastAsia="仿宋"/>
          <w:color w:val="000000"/>
          <w:sz w:val="32"/>
          <w:szCs w:val="32"/>
        </w:rPr>
        <w:t>0%</w:t>
      </w:r>
      <w:r>
        <w:rPr>
          <w:rFonts w:hint="eastAsia" w:ascii="仿宋" w:hAnsi="仿宋" w:eastAsia="仿宋"/>
          <w:color w:val="000000"/>
          <w:sz w:val="32"/>
          <w:szCs w:val="32"/>
        </w:rPr>
        <w:t>；公务用车购置及运行维护费支出决算</w:t>
      </w:r>
      <w:r>
        <w:rPr>
          <w:rFonts w:ascii="仿宋" w:hAnsi="仿宋" w:eastAsia="仿宋"/>
          <w:color w:val="000000"/>
          <w:sz w:val="32"/>
          <w:szCs w:val="32"/>
        </w:rPr>
        <w:t>1.3</w:t>
      </w:r>
      <w:r>
        <w:rPr>
          <w:rFonts w:hint="eastAsia" w:ascii="仿宋" w:hAnsi="仿宋" w:eastAsia="仿宋"/>
          <w:color w:val="000000"/>
          <w:sz w:val="32"/>
          <w:szCs w:val="32"/>
        </w:rPr>
        <w:t>万元，占</w:t>
      </w:r>
      <w:r>
        <w:rPr>
          <w:rFonts w:ascii="仿宋" w:hAnsi="仿宋" w:eastAsia="仿宋"/>
          <w:color w:val="000000"/>
          <w:sz w:val="32"/>
          <w:szCs w:val="32"/>
        </w:rPr>
        <w:t>68.78%</w:t>
      </w:r>
      <w:r>
        <w:rPr>
          <w:rFonts w:hint="eastAsia" w:ascii="仿宋" w:hAnsi="仿宋" w:eastAsia="仿宋"/>
          <w:color w:val="000000"/>
          <w:sz w:val="32"/>
          <w:szCs w:val="32"/>
        </w:rPr>
        <w:t>；公务接待费支出决算</w:t>
      </w:r>
      <w:r>
        <w:rPr>
          <w:rFonts w:ascii="仿宋" w:hAnsi="仿宋" w:eastAsia="仿宋"/>
          <w:color w:val="000000"/>
          <w:sz w:val="32"/>
          <w:szCs w:val="32"/>
        </w:rPr>
        <w:t>0.59</w:t>
      </w:r>
      <w:r>
        <w:rPr>
          <w:rFonts w:hint="eastAsia" w:ascii="仿宋" w:hAnsi="仿宋" w:eastAsia="仿宋"/>
          <w:color w:val="000000"/>
          <w:sz w:val="32"/>
          <w:szCs w:val="32"/>
        </w:rPr>
        <w:t>万元，占</w:t>
      </w:r>
      <w:r>
        <w:rPr>
          <w:rFonts w:ascii="仿宋" w:hAnsi="仿宋" w:eastAsia="仿宋"/>
          <w:color w:val="000000"/>
          <w:sz w:val="32"/>
          <w:szCs w:val="32"/>
        </w:rPr>
        <w:t>31.22%</w:t>
      </w:r>
      <w:r>
        <w:rPr>
          <w:rFonts w:hint="eastAsia" w:ascii="仿宋" w:hAnsi="仿宋" w:eastAsia="仿宋"/>
          <w:color w:val="000000"/>
          <w:sz w:val="32"/>
          <w:szCs w:val="32"/>
        </w:rPr>
        <w:t>。具体情况如下：</w:t>
      </w:r>
    </w:p>
    <w:p>
      <w:pPr>
        <w:spacing w:line="600" w:lineRule="exact"/>
        <w:ind w:firstLine="640"/>
        <w:rPr>
          <w:rFonts w:ascii="仿宋" w:hAnsi="仿宋" w:eastAsia="仿宋"/>
          <w:color w:val="000000"/>
          <w:sz w:val="32"/>
          <w:szCs w:val="32"/>
        </w:rPr>
      </w:pPr>
      <w:r>
        <w:pict>
          <v:shape id="_x0000_s1032" o:spid="_x0000_s1032" o:spt="75" type="#_x0000_t75" style="position:absolute;left:0pt;margin-left:3.55pt;margin-top:-0.55pt;height:300.5pt;width:401.3pt;mso-wrap-distance-left:9pt;mso-wrap-distance-right:9pt;z-index:-251657216;mso-width-relative:page;mso-height-relative:page;" o:ole="t" filled="f" o:preferrelative="t" stroked="f" coordsize="21600,21600" wrapcoords="161 323 161 21277 21398 21277 21398 323 161 323">
            <v:path/>
            <v:fill on="f" focussize="0,0"/>
            <v:stroke on="f" joinstyle="miter"/>
            <v:imagedata r:id="rId18" o:title=""/>
            <o:lock v:ext="edit" aspectratio="t"/>
            <w10:wrap type="through"/>
          </v:shape>
          <o:OLEObject Type="Embed" ProgID="Excel.Chart.8" ShapeID="_x0000_s1032" DrawAspect="Content" ObjectID="_1468075731" r:id="rId17">
            <o:LockedField>false</o:LockedField>
          </o:OLEObject>
        </w:pict>
      </w:r>
      <w:r>
        <w:rPr>
          <w:rFonts w:hint="eastAsia" w:ascii="仿宋" w:hAnsi="仿宋" w:eastAsia="仿宋"/>
          <w:color w:val="000000"/>
          <w:sz w:val="32"/>
          <w:szCs w:val="32"/>
        </w:rPr>
        <w:t>（图</w:t>
      </w:r>
      <w:r>
        <w:rPr>
          <w:rFonts w:ascii="仿宋" w:hAnsi="仿宋" w:eastAsia="仿宋"/>
          <w:color w:val="000000"/>
          <w:sz w:val="32"/>
          <w:szCs w:val="32"/>
        </w:rPr>
        <w:t>8</w:t>
      </w:r>
      <w:r>
        <w:rPr>
          <w:rFonts w:hint="eastAsia" w:ascii="仿宋" w:hAnsi="仿宋" w:eastAsia="仿宋"/>
          <w:color w:val="000000"/>
          <w:sz w:val="32"/>
          <w:szCs w:val="32"/>
        </w:rPr>
        <w:t>：“三公”经费财政拨款支出结构）（饼状图）</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1.</w:t>
      </w:r>
      <w:r>
        <w:rPr>
          <w:rFonts w:hint="eastAsia" w:ascii="仿宋_GB2312" w:eastAsia="仿宋_GB2312"/>
          <w:b/>
          <w:color w:val="000000"/>
          <w:sz w:val="32"/>
          <w:szCs w:val="32"/>
        </w:rPr>
        <w:t>因公出国（境）经费支出</w:t>
      </w:r>
      <w:r>
        <w:rPr>
          <w:rFonts w:ascii="仿宋_GB2312" w:eastAsia="仿宋_GB2312"/>
          <w:color w:val="000000"/>
          <w:sz w:val="32"/>
          <w:szCs w:val="32"/>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ascii="仿宋" w:hAnsi="仿宋" w:eastAsia="仿宋"/>
          <w:b w:val="0"/>
          <w:bCs/>
          <w:color w:val="000000"/>
          <w:sz w:val="32"/>
          <w:szCs w:val="32"/>
        </w:rPr>
        <w:t>0%</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ascii="仿宋_GB2312" w:eastAsia="仿宋_GB2312"/>
          <w:color w:val="000000"/>
          <w:sz w:val="32"/>
          <w:szCs w:val="32"/>
        </w:rPr>
        <w:t>0</w:t>
      </w:r>
      <w:r>
        <w:rPr>
          <w:rFonts w:hint="eastAsia" w:ascii="仿宋_GB2312" w:eastAsia="仿宋_GB2312"/>
          <w:color w:val="000000"/>
          <w:sz w:val="32"/>
          <w:szCs w:val="32"/>
        </w:rPr>
        <w:t>次，出国（境）</w:t>
      </w:r>
      <w:r>
        <w:rPr>
          <w:rFonts w:ascii="仿宋_GB2312" w:eastAsia="仿宋_GB2312"/>
          <w:color w:val="000000"/>
          <w:sz w:val="32"/>
          <w:szCs w:val="32"/>
        </w:rPr>
        <w:t>0</w:t>
      </w:r>
      <w:r>
        <w:rPr>
          <w:rFonts w:hint="eastAsia" w:ascii="仿宋_GB2312" w:eastAsia="仿宋_GB2312"/>
          <w:color w:val="000000"/>
          <w:sz w:val="32"/>
          <w:szCs w:val="32"/>
        </w:rPr>
        <w:t>人。因公出国（境）支出决算与</w:t>
      </w:r>
      <w:r>
        <w:rPr>
          <w:rFonts w:ascii="仿宋_GB2312" w:eastAsia="仿宋_GB2312"/>
          <w:color w:val="000000"/>
          <w:sz w:val="32"/>
          <w:szCs w:val="32"/>
        </w:rPr>
        <w:t>2017</w:t>
      </w:r>
      <w:r>
        <w:rPr>
          <w:rFonts w:hint="eastAsia" w:ascii="仿宋_GB2312" w:eastAsia="仿宋_GB2312"/>
          <w:color w:val="000000"/>
          <w:sz w:val="32"/>
          <w:szCs w:val="32"/>
        </w:rPr>
        <w:t>年持平。</w:t>
      </w:r>
    </w:p>
    <w:p>
      <w:pPr>
        <w:spacing w:line="600" w:lineRule="exact"/>
        <w:ind w:firstLine="640"/>
        <w:rPr>
          <w:rFonts w:ascii="仿宋_GB2312" w:eastAsia="仿宋_GB2312"/>
          <w:b/>
          <w:color w:val="000000"/>
          <w:sz w:val="32"/>
          <w:szCs w:val="32"/>
        </w:rPr>
      </w:pPr>
      <w:r>
        <w:rPr>
          <w:rFonts w:ascii="仿宋_GB2312" w:eastAsia="仿宋_GB2312"/>
          <w:b/>
          <w:color w:val="000000"/>
          <w:sz w:val="32"/>
          <w:szCs w:val="32"/>
        </w:rPr>
        <w:t>2.</w:t>
      </w:r>
      <w:r>
        <w:rPr>
          <w:rFonts w:hint="eastAsia" w:ascii="仿宋_GB2312" w:eastAsia="仿宋_GB2312"/>
          <w:b/>
          <w:color w:val="000000"/>
          <w:sz w:val="32"/>
          <w:szCs w:val="32"/>
        </w:rPr>
        <w:t>公务用车购置及运行维护费支出</w:t>
      </w:r>
      <w:r>
        <w:rPr>
          <w:rFonts w:ascii="仿宋_GB2312" w:eastAsia="仿宋_GB2312"/>
          <w:b/>
          <w:color w:val="000000"/>
          <w:sz w:val="32"/>
          <w:szCs w:val="32"/>
        </w:rPr>
        <w:t>1.3</w:t>
      </w:r>
      <w:r>
        <w:rPr>
          <w:rFonts w:hint="eastAsia" w:ascii="仿宋_GB2312" w:eastAsia="仿宋_GB2312"/>
          <w:color w:val="000000"/>
          <w:sz w:val="32"/>
          <w:szCs w:val="32"/>
        </w:rPr>
        <w:t>万元</w:t>
      </w:r>
      <w:r>
        <w:rPr>
          <w:rFonts w:ascii="仿宋_GB2312" w:eastAsia="仿宋_GB2312"/>
          <w:color w:val="000000"/>
          <w:sz w:val="32"/>
          <w:szCs w:val="32"/>
        </w:rPr>
        <w:t>,</w:t>
      </w:r>
      <w:r>
        <w:rPr>
          <w:rStyle w:val="16"/>
          <w:rFonts w:hint="eastAsia" w:ascii="仿宋" w:hAnsi="仿宋" w:eastAsia="仿宋"/>
          <w:b w:val="0"/>
          <w:bCs/>
          <w:color w:val="000000"/>
          <w:sz w:val="32"/>
          <w:szCs w:val="32"/>
        </w:rPr>
        <w:t>完成预算</w:t>
      </w:r>
      <w:r>
        <w:rPr>
          <w:rStyle w:val="16"/>
          <w:rFonts w:ascii="仿宋" w:hAnsi="仿宋" w:eastAsia="仿宋"/>
          <w:b w:val="0"/>
          <w:bCs/>
          <w:color w:val="000000"/>
          <w:sz w:val="32"/>
          <w:szCs w:val="32"/>
        </w:rPr>
        <w:t>100%</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2017</w:t>
      </w:r>
      <w:r>
        <w:rPr>
          <w:rFonts w:hint="eastAsia" w:ascii="仿宋_GB2312" w:eastAsia="仿宋_GB2312"/>
          <w:color w:val="000000"/>
          <w:sz w:val="32"/>
          <w:szCs w:val="32"/>
        </w:rPr>
        <w:t>年减少</w:t>
      </w:r>
      <w:r>
        <w:rPr>
          <w:rFonts w:ascii="仿宋_GB2312" w:eastAsia="仿宋_GB2312"/>
          <w:color w:val="000000"/>
          <w:sz w:val="32"/>
          <w:szCs w:val="32"/>
        </w:rPr>
        <w:t>8.32</w:t>
      </w:r>
      <w:r>
        <w:rPr>
          <w:rFonts w:hint="eastAsia" w:ascii="仿宋_GB2312" w:eastAsia="仿宋_GB2312"/>
          <w:color w:val="000000"/>
          <w:sz w:val="32"/>
          <w:szCs w:val="32"/>
        </w:rPr>
        <w:t>万元，下降</w:t>
      </w:r>
      <w:r>
        <w:rPr>
          <w:rFonts w:ascii="仿宋_GB2312" w:eastAsia="仿宋_GB2312"/>
          <w:color w:val="000000"/>
          <w:sz w:val="32"/>
          <w:szCs w:val="32"/>
        </w:rPr>
        <w:t>86.49%</w:t>
      </w:r>
      <w:r>
        <w:rPr>
          <w:rFonts w:hint="eastAsia" w:ascii="仿宋_GB2312" w:eastAsia="仿宋_GB2312"/>
          <w:color w:val="000000"/>
          <w:sz w:val="32"/>
          <w:szCs w:val="32"/>
        </w:rPr>
        <w:t>。主要原因是出差次数减少。</w:t>
      </w:r>
    </w:p>
    <w:p>
      <w:pPr>
        <w:spacing w:line="600" w:lineRule="exact"/>
        <w:ind w:firstLine="640" w:firstLineChars="200"/>
        <w:rPr>
          <w:rFonts w:ascii="仿宋_GB2312" w:eastAsia="仿宋_GB2312"/>
          <w:b/>
          <w:color w:val="000000"/>
          <w:sz w:val="32"/>
          <w:szCs w:val="32"/>
        </w:rPr>
      </w:pPr>
      <w:r>
        <w:rPr>
          <w:rFonts w:hint="eastAsia" w:ascii="仿宋_GB2312" w:eastAsia="仿宋_GB2312"/>
          <w:color w:val="000000"/>
          <w:sz w:val="32"/>
          <w:szCs w:val="32"/>
        </w:rPr>
        <w:t>其中：</w:t>
      </w:r>
      <w:r>
        <w:rPr>
          <w:rFonts w:hint="eastAsia" w:ascii="仿宋_GB2312" w:eastAsia="仿宋_GB2312"/>
          <w:b/>
          <w:color w:val="000000"/>
          <w:sz w:val="32"/>
          <w:szCs w:val="32"/>
        </w:rPr>
        <w:t>公务用车购置支出</w:t>
      </w:r>
      <w:r>
        <w:rPr>
          <w:rFonts w:ascii="仿宋_GB2312" w:eastAsia="仿宋_GB2312"/>
          <w:color w:val="000000"/>
          <w:sz w:val="32"/>
          <w:szCs w:val="32"/>
        </w:rPr>
        <w:t>1.3</w:t>
      </w:r>
      <w:r>
        <w:rPr>
          <w:rFonts w:hint="eastAsia" w:ascii="仿宋_GB2312" w:eastAsia="仿宋_GB2312"/>
          <w:color w:val="000000"/>
          <w:sz w:val="32"/>
          <w:szCs w:val="32"/>
        </w:rPr>
        <w:t>万元</w:t>
      </w:r>
      <w:r>
        <w:rPr>
          <w:rFonts w:ascii="仿宋_GB2312" w:eastAsia="仿宋_GB2312"/>
          <w:color w:val="000000"/>
          <w:sz w:val="32"/>
          <w:szCs w:val="32"/>
        </w:rPr>
        <w:t>(1.3</w:t>
      </w:r>
      <w:r>
        <w:rPr>
          <w:rFonts w:hint="eastAsia" w:ascii="仿宋_GB2312" w:eastAsia="仿宋_GB2312"/>
          <w:color w:val="000000"/>
          <w:sz w:val="32"/>
          <w:szCs w:val="32"/>
        </w:rPr>
        <w:t>万元为车辆购置税，车辆购置款</w:t>
      </w:r>
      <w:r>
        <w:rPr>
          <w:rFonts w:ascii="仿宋_GB2312" w:eastAsia="仿宋_GB2312"/>
          <w:color w:val="000000"/>
          <w:sz w:val="32"/>
          <w:szCs w:val="32"/>
        </w:rPr>
        <w:t>15.98</w:t>
      </w:r>
      <w:r>
        <w:rPr>
          <w:rFonts w:hint="eastAsia" w:ascii="仿宋_GB2312" w:eastAsia="仿宋_GB2312"/>
          <w:color w:val="000000"/>
          <w:sz w:val="32"/>
          <w:szCs w:val="32"/>
        </w:rPr>
        <w:t>万元</w:t>
      </w:r>
      <w:r>
        <w:rPr>
          <w:rFonts w:ascii="仿宋_GB2312" w:eastAsia="仿宋_GB2312"/>
          <w:color w:val="000000"/>
          <w:sz w:val="32"/>
          <w:szCs w:val="32"/>
        </w:rPr>
        <w:t>2019</w:t>
      </w:r>
      <w:r>
        <w:rPr>
          <w:rFonts w:hint="eastAsia" w:ascii="仿宋_GB2312" w:eastAsia="仿宋_GB2312"/>
          <w:color w:val="000000"/>
          <w:sz w:val="32"/>
          <w:szCs w:val="32"/>
        </w:rPr>
        <w:t>年做支）。全年按规定更新购置公务用车</w:t>
      </w:r>
      <w:r>
        <w:rPr>
          <w:rFonts w:ascii="仿宋_GB2312" w:eastAsia="仿宋_GB2312"/>
          <w:color w:val="000000"/>
          <w:sz w:val="32"/>
          <w:szCs w:val="32"/>
        </w:rPr>
        <w:t>1</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万元，越野车</w:t>
      </w:r>
      <w:r>
        <w:rPr>
          <w:rFonts w:ascii="仿宋_GB2312" w:eastAsia="仿宋_GB2312"/>
          <w:color w:val="000000"/>
          <w:sz w:val="32"/>
          <w:szCs w:val="32"/>
        </w:rPr>
        <w:t>1</w:t>
      </w:r>
      <w:r>
        <w:rPr>
          <w:rFonts w:hint="eastAsia" w:ascii="仿宋_GB2312" w:eastAsia="仿宋_GB2312"/>
          <w:color w:val="000000"/>
          <w:sz w:val="32"/>
          <w:szCs w:val="32"/>
        </w:rPr>
        <w:t>辆、金额</w:t>
      </w:r>
      <w:r>
        <w:rPr>
          <w:rFonts w:ascii="仿宋_GB2312" w:eastAsia="仿宋_GB2312"/>
          <w:color w:val="000000"/>
          <w:sz w:val="32"/>
          <w:szCs w:val="32"/>
        </w:rPr>
        <w:t>15.98</w:t>
      </w:r>
      <w:r>
        <w:rPr>
          <w:rFonts w:hint="eastAsia" w:ascii="仿宋_GB2312" w:eastAsia="仿宋_GB2312"/>
          <w:color w:val="000000"/>
          <w:sz w:val="32"/>
          <w:szCs w:val="32"/>
        </w:rPr>
        <w:t>万元，载客汽车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万元。截至</w:t>
      </w:r>
      <w:r>
        <w:rPr>
          <w:rFonts w:ascii="仿宋_GB2312" w:eastAsia="仿宋_GB2312"/>
          <w:color w:val="000000"/>
          <w:sz w:val="32"/>
          <w:szCs w:val="32"/>
        </w:rPr>
        <w:t>2018</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1</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辆、越野车</w:t>
      </w:r>
      <w:r>
        <w:rPr>
          <w:rFonts w:ascii="仿宋_GB2312" w:eastAsia="仿宋_GB2312"/>
          <w:color w:val="000000"/>
          <w:sz w:val="32"/>
          <w:szCs w:val="32"/>
        </w:rPr>
        <w:t>1</w:t>
      </w:r>
      <w:r>
        <w:rPr>
          <w:rFonts w:hint="eastAsia" w:ascii="仿宋_GB2312" w:eastAsia="仿宋_GB2312"/>
          <w:color w:val="000000"/>
          <w:sz w:val="32"/>
          <w:szCs w:val="32"/>
        </w:rPr>
        <w:t>辆、载客汽车</w:t>
      </w:r>
      <w:r>
        <w:rPr>
          <w:rFonts w:ascii="仿宋_GB2312" w:eastAsia="仿宋_GB2312"/>
          <w:color w:val="000000"/>
          <w:sz w:val="32"/>
          <w:szCs w:val="32"/>
        </w:rPr>
        <w:t>0</w:t>
      </w:r>
      <w:r>
        <w:rPr>
          <w:rFonts w:hint="eastAsia" w:ascii="仿宋_GB2312" w:eastAsia="仿宋_GB2312"/>
          <w:color w:val="000000"/>
          <w:sz w:val="32"/>
          <w:szCs w:val="32"/>
        </w:rPr>
        <w:t>辆。</w:t>
      </w:r>
    </w:p>
    <w:p>
      <w:pPr>
        <w:spacing w:line="600" w:lineRule="exact"/>
        <w:ind w:firstLine="640"/>
        <w:rPr>
          <w:rFonts w:ascii="仿宋_GB2312" w:eastAsia="仿宋_GB2312"/>
          <w:color w:val="000000"/>
          <w:sz w:val="32"/>
          <w:szCs w:val="32"/>
        </w:rPr>
      </w:pPr>
      <w:r>
        <w:rPr>
          <w:rFonts w:hint="eastAsia" w:ascii="仿宋_GB2312" w:eastAsia="仿宋_GB2312"/>
          <w:b/>
          <w:color w:val="000000"/>
          <w:sz w:val="32"/>
          <w:szCs w:val="32"/>
        </w:rPr>
        <w:t>公务用车运行维护费支出</w:t>
      </w:r>
      <w:r>
        <w:rPr>
          <w:rFonts w:ascii="仿宋_GB2312" w:eastAsia="仿宋_GB2312"/>
          <w:color w:val="000000"/>
          <w:sz w:val="32"/>
          <w:szCs w:val="32"/>
        </w:rPr>
        <w:t>0</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ascii="仿宋_GB2312" w:eastAsia="仿宋_GB2312"/>
          <w:color w:val="000000"/>
          <w:sz w:val="32"/>
          <w:szCs w:val="32"/>
        </w:rPr>
        <w:t>0.59</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ascii="仿宋" w:hAnsi="仿宋" w:eastAsia="仿宋"/>
          <w:b w:val="0"/>
          <w:bCs/>
          <w:color w:val="000000"/>
          <w:sz w:val="32"/>
          <w:szCs w:val="32"/>
        </w:rPr>
        <w:t>100%</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ascii="仿宋_GB2312" w:eastAsia="仿宋_GB2312"/>
          <w:color w:val="000000"/>
          <w:sz w:val="32"/>
          <w:szCs w:val="32"/>
        </w:rPr>
        <w:t>0.49</w:t>
      </w:r>
      <w:r>
        <w:rPr>
          <w:rFonts w:hint="eastAsia" w:ascii="仿宋_GB2312" w:eastAsia="仿宋_GB2312"/>
          <w:color w:val="000000"/>
          <w:sz w:val="32"/>
          <w:szCs w:val="32"/>
        </w:rPr>
        <w:t>万元，增长</w:t>
      </w:r>
      <w:r>
        <w:rPr>
          <w:rFonts w:ascii="仿宋_GB2312" w:eastAsia="仿宋_GB2312"/>
          <w:color w:val="000000"/>
          <w:sz w:val="32"/>
          <w:szCs w:val="32"/>
        </w:rPr>
        <w:t>83.05%</w:t>
      </w:r>
      <w:r>
        <w:rPr>
          <w:rFonts w:hint="eastAsia" w:ascii="仿宋_GB2312" w:eastAsia="仿宋_GB2312"/>
          <w:color w:val="000000"/>
          <w:sz w:val="32"/>
          <w:szCs w:val="32"/>
        </w:rPr>
        <w:t>。主要原因是考察调研及验收总结次数增加，导致接待次数增加，接待费有所提高。</w:t>
      </w:r>
    </w:p>
    <w:p>
      <w:pPr>
        <w:spacing w:line="600" w:lineRule="exact"/>
        <w:ind w:firstLine="640" w:firstLineChars="200"/>
        <w:rPr>
          <w:rFonts w:ascii="仿宋_GB2312" w:eastAsia="仿宋_GB2312"/>
          <w:color w:val="000000"/>
          <w:sz w:val="32"/>
          <w:szCs w:val="32"/>
        </w:rPr>
      </w:pPr>
      <w:r>
        <w:rPr>
          <w:rFonts w:hint="eastAsia" w:ascii="仿宋_GB2312" w:eastAsia="仿宋_GB2312"/>
          <w:color w:val="000000"/>
          <w:sz w:val="32"/>
          <w:szCs w:val="32"/>
        </w:rPr>
        <w:t>主要用于执行公务、开展业务活动开支的交通费、住宿费、用餐费等。国内公务接待</w:t>
      </w:r>
      <w:r>
        <w:rPr>
          <w:rFonts w:ascii="仿宋_GB2312" w:eastAsia="仿宋_GB2312"/>
          <w:color w:val="000000"/>
          <w:sz w:val="32"/>
          <w:szCs w:val="32"/>
        </w:rPr>
        <w:t>8</w:t>
      </w:r>
      <w:r>
        <w:rPr>
          <w:rFonts w:hint="eastAsia" w:ascii="仿宋_GB2312" w:eastAsia="仿宋_GB2312"/>
          <w:color w:val="000000"/>
          <w:sz w:val="32"/>
          <w:szCs w:val="32"/>
        </w:rPr>
        <w:t>批次，</w:t>
      </w:r>
      <w:r>
        <w:rPr>
          <w:rFonts w:ascii="仿宋_GB2312" w:eastAsia="仿宋_GB2312"/>
          <w:color w:val="000000"/>
          <w:sz w:val="32"/>
          <w:szCs w:val="32"/>
        </w:rPr>
        <w:t>68</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0.59</w:t>
      </w:r>
      <w:r>
        <w:rPr>
          <w:rFonts w:hint="eastAsia" w:ascii="仿宋_GB2312" w:eastAsia="仿宋_GB2312"/>
          <w:color w:val="000000"/>
          <w:sz w:val="32"/>
          <w:szCs w:val="32"/>
        </w:rPr>
        <w:t>万元。</w:t>
      </w:r>
    </w:p>
    <w:p>
      <w:pPr>
        <w:spacing w:line="600" w:lineRule="exact"/>
        <w:ind w:firstLine="643" w:firstLineChars="200"/>
        <w:rPr>
          <w:rFonts w:ascii="仿宋_GB2312" w:eastAsia="仿宋_GB2312"/>
          <w:color w:val="000000"/>
          <w:sz w:val="32"/>
          <w:szCs w:val="32"/>
        </w:rPr>
      </w:pPr>
      <w:r>
        <w:rPr>
          <w:rFonts w:hint="eastAsia" w:ascii="仿宋" w:hAnsi="仿宋" w:eastAsia="仿宋"/>
          <w:b/>
          <w:color w:val="000000"/>
          <w:sz w:val="32"/>
          <w:szCs w:val="32"/>
        </w:rPr>
        <w:t>外事接待支出</w:t>
      </w:r>
      <w:r>
        <w:rPr>
          <w:rFonts w:ascii="仿宋" w:hAnsi="仿宋" w:eastAsia="仿宋"/>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r>
        <w:rPr>
          <w:rFonts w:hint="eastAsia" w:ascii="仿宋" w:hAnsi="仿宋" w:eastAsia="仿宋"/>
          <w:b/>
          <w:color w:val="000000"/>
          <w:sz w:val="32"/>
          <w:szCs w:val="32"/>
        </w:rPr>
        <w:t>其他国内公务接待支出</w:t>
      </w:r>
      <w:r>
        <w:rPr>
          <w:rFonts w:ascii="仿宋" w:hAnsi="仿宋" w:eastAsia="仿宋"/>
          <w:color w:val="000000"/>
          <w:sz w:val="32"/>
          <w:szCs w:val="32"/>
        </w:rPr>
        <w:t>0</w:t>
      </w:r>
      <w:r>
        <w:rPr>
          <w:rFonts w:hint="eastAsia" w:ascii="仿宋_GB2312" w:eastAsia="仿宋_GB2312"/>
          <w:color w:val="000000"/>
          <w:sz w:val="32"/>
          <w:szCs w:val="32"/>
        </w:rPr>
        <w:t>万元。</w:t>
      </w:r>
    </w:p>
    <w:p>
      <w:pPr>
        <w:spacing w:line="600" w:lineRule="exact"/>
        <w:ind w:firstLine="640"/>
        <w:outlineLvl w:val="1"/>
        <w:rPr>
          <w:rFonts w:ascii="黑体" w:eastAsia="黑体"/>
          <w:color w:val="000000"/>
          <w:sz w:val="32"/>
          <w:szCs w:val="32"/>
        </w:rPr>
      </w:pPr>
      <w:bookmarkStart w:id="43" w:name="_Toc15377218"/>
      <w:bookmarkStart w:id="44" w:name="_Toc15396610"/>
    </w:p>
    <w:p>
      <w:pPr>
        <w:spacing w:line="600" w:lineRule="exact"/>
        <w:ind w:firstLine="640"/>
        <w:outlineLvl w:val="1"/>
        <w:rPr>
          <w:rStyle w:val="20"/>
          <w:rFonts w:ascii="黑体" w:hAnsi="黑体" w:eastAsia="黑体"/>
        </w:rPr>
      </w:pPr>
      <w:r>
        <w:rPr>
          <w:rFonts w:hint="eastAsia" w:ascii="黑体" w:eastAsia="黑体"/>
          <w:color w:val="000000"/>
          <w:sz w:val="32"/>
          <w:szCs w:val="32"/>
        </w:rPr>
        <w:t>八、</w:t>
      </w:r>
      <w:r>
        <w:rPr>
          <w:rStyle w:val="20"/>
          <w:rFonts w:hint="eastAsia" w:ascii="黑体" w:hAnsi="黑体" w:eastAsia="黑体"/>
          <w:b w:val="0"/>
        </w:rPr>
        <w:t>政府性基金预算支出决算情况说明</w:t>
      </w:r>
      <w:bookmarkEnd w:id="43"/>
      <w:bookmarkEnd w:id="44"/>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年政府性基金预算拨款支出</w:t>
      </w:r>
      <w:r>
        <w:rPr>
          <w:rFonts w:ascii="仿宋_GB2312" w:eastAsia="仿宋_GB2312"/>
          <w:color w:val="000000"/>
          <w:sz w:val="32"/>
          <w:szCs w:val="32"/>
        </w:rPr>
        <w:t>16</w:t>
      </w:r>
      <w:r>
        <w:rPr>
          <w:rFonts w:hint="eastAsia" w:ascii="仿宋_GB2312" w:eastAsia="仿宋_GB2312"/>
          <w:color w:val="000000"/>
          <w:sz w:val="32"/>
          <w:szCs w:val="32"/>
        </w:rPr>
        <w:t>万元。</w:t>
      </w:r>
    </w:p>
    <w:p>
      <w:pPr>
        <w:spacing w:line="600" w:lineRule="exact"/>
        <w:ind w:firstLine="640"/>
        <w:rPr>
          <w:rFonts w:ascii="仿宋_GB2312" w:eastAsia="仿宋_GB2312"/>
          <w:color w:val="000000"/>
          <w:sz w:val="32"/>
          <w:szCs w:val="32"/>
        </w:rPr>
      </w:pPr>
    </w:p>
    <w:p>
      <w:pPr>
        <w:numPr>
          <w:ilvl w:val="0"/>
          <w:numId w:val="4"/>
        </w:numPr>
        <w:spacing w:line="600" w:lineRule="exact"/>
        <w:ind w:firstLine="640"/>
        <w:outlineLvl w:val="1"/>
        <w:rPr>
          <w:rStyle w:val="20"/>
          <w:rFonts w:ascii="黑体" w:hAnsi="黑体" w:eastAsia="黑体"/>
          <w:b w:val="0"/>
        </w:rPr>
      </w:pPr>
      <w:bookmarkStart w:id="45" w:name="_Toc15377219"/>
      <w:bookmarkStart w:id="46" w:name="_Toc15396611"/>
      <w:r>
        <w:rPr>
          <w:rStyle w:val="20"/>
          <w:rFonts w:hint="eastAsia" w:ascii="黑体" w:hAnsi="黑体" w:eastAsia="黑体"/>
          <w:b w:val="0"/>
        </w:rPr>
        <w:t>国有资本经营预算支出决算情况说明</w:t>
      </w:r>
      <w:bookmarkEnd w:id="45"/>
      <w:bookmarkEnd w:id="46"/>
    </w:p>
    <w:p>
      <w:pPr>
        <w:spacing w:line="600" w:lineRule="exact"/>
        <w:ind w:firstLine="64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年国有资本经营预算拨款支出</w:t>
      </w:r>
      <w:r>
        <w:rPr>
          <w:rFonts w:ascii="仿宋_GB2312" w:eastAsia="仿宋_GB2312"/>
          <w:color w:val="000000"/>
          <w:sz w:val="32"/>
          <w:szCs w:val="32"/>
        </w:rPr>
        <w:t>0</w:t>
      </w:r>
      <w:r>
        <w:rPr>
          <w:rFonts w:hint="eastAsia" w:ascii="仿宋_GB2312" w:eastAsia="仿宋_GB2312"/>
          <w:color w:val="000000"/>
          <w:sz w:val="32"/>
          <w:szCs w:val="32"/>
        </w:rPr>
        <w:t>万元。</w:t>
      </w:r>
    </w:p>
    <w:p>
      <w:pPr>
        <w:pStyle w:val="30"/>
        <w:numPr>
          <w:ilvl w:val="0"/>
          <w:numId w:val="5"/>
        </w:numPr>
        <w:spacing w:line="580" w:lineRule="exact"/>
        <w:ind w:firstLineChars="0"/>
        <w:rPr>
          <w:rStyle w:val="20"/>
          <w:rFonts w:ascii="黑体" w:hAnsi="黑体" w:eastAsia="黑体"/>
          <w:b w:val="0"/>
        </w:rPr>
      </w:pPr>
      <w:r>
        <w:rPr>
          <w:rStyle w:val="20"/>
          <w:rFonts w:hint="eastAsia" w:ascii="黑体" w:hAnsi="黑体" w:eastAsia="黑体"/>
          <w:b w:val="0"/>
        </w:rPr>
        <w:t>预算绩效情况说明</w:t>
      </w:r>
    </w:p>
    <w:p>
      <w:pPr>
        <w:numPr>
          <w:ilvl w:val="0"/>
          <w:numId w:val="6"/>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根据预算绩效管理要求，本单位在年初预算编制阶段，组织对</w:t>
      </w:r>
      <w:r>
        <w:rPr>
          <w:rFonts w:hint="eastAsia" w:ascii="仿宋_GB2312" w:hAnsi="仿宋_GB2312" w:eastAsia="仿宋_GB2312" w:cs="仿宋_GB2312"/>
          <w:b/>
          <w:bCs/>
          <w:sz w:val="32"/>
          <w:szCs w:val="32"/>
        </w:rPr>
        <w:t>刷经寺镇村公务费、村社干部生活补助、村级运行维护费项目</w:t>
      </w:r>
      <w:r>
        <w:rPr>
          <w:rFonts w:hint="eastAsia" w:ascii="仿宋_GB2312" w:hAnsi="仿宋_GB2312" w:eastAsia="仿宋_GB2312" w:cs="仿宋_GB2312"/>
          <w:sz w:val="32"/>
          <w:szCs w:val="32"/>
        </w:rPr>
        <w:t>开展了预算事前绩效评估，对该项目编制了绩效目标，预算执行过程中，选取该项目开展绩效监控，年终执行完毕后，对该项目开展了绩效目标完成情况梳理填报。</w:t>
      </w:r>
      <w:r>
        <w:rPr>
          <w:rFonts w:hint="eastAsia" w:ascii="仿宋_GB2312" w:hAnsi="仿宋_GB2312" w:eastAsia="仿宋_GB2312" w:cs="仿宋_GB2312"/>
          <w:b/>
          <w:bCs/>
          <w:sz w:val="32"/>
          <w:szCs w:val="32"/>
        </w:rPr>
        <w:t>其余行政事业类项目收入支出决算项为历年项目验收款或尾款拨</w:t>
      </w:r>
      <w:r>
        <w:rPr>
          <w:rFonts w:hint="eastAsia" w:ascii="仿宋_GB2312" w:hAnsi="仿宋_GB2312" w:eastAsia="仿宋_GB2312" w:cs="仿宋_GB2312"/>
          <w:sz w:val="32"/>
          <w:szCs w:val="32"/>
        </w:rPr>
        <w:t>付。</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年部门整体支出开展绩效自评，从评价情况来看该项目符合项目预期建设目标，符合建设流程，定期完成工期。</w:t>
      </w:r>
    </w:p>
    <w:p>
      <w:pPr>
        <w:numPr>
          <w:ilvl w:val="0"/>
          <w:numId w:val="6"/>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ascii="楷体_GB2312" w:hAnsi="楷体_GB2312" w:eastAsia="楷体_GB2312" w:cs="楷体_GB2312"/>
          <w:b/>
          <w:bCs/>
          <w:sz w:val="32"/>
          <w:szCs w:val="32"/>
        </w:rPr>
        <w:br w:type="textWrapping"/>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本部门在</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年度部门决算中反映</w:t>
      </w:r>
      <w:r>
        <w:rPr>
          <w:rFonts w:hint="eastAsia" w:ascii="仿宋_GB2312" w:hAnsi="仿宋_GB2312" w:eastAsia="仿宋_GB2312" w:cs="仿宋_GB2312"/>
          <w:b/>
          <w:bCs/>
          <w:sz w:val="32"/>
          <w:szCs w:val="32"/>
        </w:rPr>
        <w:t>刷经寺镇村公务费、村社干部生活补助、村级运行维护费项目</w:t>
      </w:r>
      <w:r>
        <w:rPr>
          <w:rFonts w:hint="eastAsia" w:ascii="仿宋_GB2312" w:hAnsi="仿宋_GB2312" w:eastAsia="仿宋_GB2312" w:cs="仿宋_GB2312"/>
          <w:sz w:val="32"/>
          <w:szCs w:val="32"/>
        </w:rPr>
        <w:t>项目绩效目标实际完成情况。</w:t>
      </w:r>
    </w:p>
    <w:p>
      <w:pPr>
        <w:numPr>
          <w:ilvl w:val="0"/>
          <w:numId w:val="7"/>
        </w:numPr>
        <w:spacing w:line="58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刷经寺镇村公务费、村社干部生活补助、村级运行维护费项目</w:t>
      </w:r>
      <w:r>
        <w:rPr>
          <w:rFonts w:hint="eastAsia" w:ascii="仿宋_GB2312" w:hAnsi="仿宋_GB2312" w:eastAsia="仿宋_GB2312" w:cs="仿宋_GB2312"/>
          <w:sz w:val="32"/>
          <w:szCs w:val="32"/>
        </w:rPr>
        <w:t>项目绩效目标完成情况综述。项目全年预算数</w:t>
      </w:r>
      <w:r>
        <w:rPr>
          <w:rFonts w:ascii="仿宋_GB2312" w:hAnsi="仿宋_GB2312" w:eastAsia="仿宋_GB2312" w:cs="仿宋_GB2312"/>
          <w:sz w:val="32"/>
          <w:szCs w:val="32"/>
        </w:rPr>
        <w:t>247.673</w:t>
      </w:r>
      <w:r>
        <w:rPr>
          <w:rFonts w:hint="eastAsia" w:ascii="仿宋_GB2312" w:hAnsi="仿宋_GB2312" w:eastAsia="仿宋_GB2312" w:cs="仿宋_GB2312"/>
          <w:sz w:val="32"/>
          <w:szCs w:val="32"/>
        </w:rPr>
        <w:t>万元，执行数为</w:t>
      </w:r>
      <w:r>
        <w:rPr>
          <w:rFonts w:ascii="仿宋_GB2312" w:hAnsi="仿宋_GB2312" w:eastAsia="仿宋_GB2312" w:cs="仿宋_GB2312"/>
          <w:sz w:val="32"/>
          <w:szCs w:val="32"/>
        </w:rPr>
        <w:t>247.673</w:t>
      </w:r>
      <w:r>
        <w:rPr>
          <w:rFonts w:hint="eastAsia" w:ascii="仿宋_GB2312" w:hAnsi="仿宋_GB2312" w:eastAsia="仿宋_GB2312" w:cs="仿宋_GB2312"/>
          <w:sz w:val="32"/>
          <w:szCs w:val="32"/>
        </w:rPr>
        <w:t>万元，完成预算的</w:t>
      </w:r>
      <w:r>
        <w:rPr>
          <w:rFonts w:ascii="仿宋_GB2312" w:hAnsi="仿宋_GB2312" w:eastAsia="仿宋_GB2312" w:cs="仿宋_GB2312"/>
          <w:sz w:val="32"/>
          <w:szCs w:val="32"/>
        </w:rPr>
        <w:t>100%</w:t>
      </w:r>
      <w:r>
        <w:rPr>
          <w:rFonts w:hint="eastAsia" w:ascii="仿宋_GB2312" w:hAnsi="仿宋_GB2312" w:eastAsia="仿宋_GB2312" w:cs="仿宋_GB2312"/>
          <w:sz w:val="32"/>
          <w:szCs w:val="32"/>
        </w:rPr>
        <w:t>。通过项目实施，保障镇村两级行政工作的工作开展及完成情况，支持镇村两级工作开展，促进了工作的时效性，提高了工作的执行力。</w:t>
      </w:r>
      <w:r>
        <w:rPr>
          <w:rFonts w:hint="eastAsia" w:ascii="仿宋_GB2312" w:hAnsi="仿宋_GB2312" w:eastAsia="仿宋_GB2312" w:cs="仿宋_GB2312"/>
          <w:b/>
          <w:bCs/>
          <w:sz w:val="32"/>
          <w:szCs w:val="32"/>
        </w:rPr>
        <w:t>刷经寺镇村公务费、村社干部生活补助、村级运行维护费项目</w:t>
      </w:r>
      <w:r>
        <w:rPr>
          <w:rFonts w:hint="eastAsia" w:ascii="仿宋_GB2312" w:hAnsi="仿宋_GB2312" w:eastAsia="仿宋_GB2312" w:cs="仿宋_GB2312"/>
          <w:sz w:val="32"/>
          <w:szCs w:val="32"/>
        </w:rPr>
        <w:t>，发现的主要问题：社区运行维护费用不足，各村及社区除财政拨款外无其他集体经济性收入。下一步改进措施：加强于县级单位对接争取资金补助，拓宽各村和社区的产业发展争取发展集体经济收入，争取做到开源节流。</w:t>
      </w:r>
    </w:p>
    <w:p>
      <w:pPr>
        <w:tabs>
          <w:tab w:val="left" w:pos="312"/>
        </w:tabs>
        <w:spacing w:line="580" w:lineRule="exact"/>
        <w:rPr>
          <w:rFonts w:ascii="仿宋_GB2312" w:hAnsi="仿宋_GB2312" w:eastAsia="仿宋_GB2312" w:cs="仿宋_GB2312"/>
          <w:sz w:val="32"/>
          <w:szCs w:val="32"/>
        </w:rPr>
      </w:pPr>
    </w:p>
    <w:p>
      <w:pPr>
        <w:tabs>
          <w:tab w:val="left" w:pos="312"/>
        </w:tabs>
        <w:spacing w:line="580" w:lineRule="exact"/>
        <w:rPr>
          <w:rFonts w:ascii="仿宋_GB2312" w:hAnsi="仿宋_GB2312" w:eastAsia="仿宋_GB2312" w:cs="仿宋_GB2312"/>
          <w:sz w:val="32"/>
          <w:szCs w:val="32"/>
        </w:rPr>
      </w:pPr>
    </w:p>
    <w:p>
      <w:pPr>
        <w:tabs>
          <w:tab w:val="left" w:pos="312"/>
        </w:tabs>
        <w:spacing w:line="580" w:lineRule="exact"/>
        <w:rPr>
          <w:rFonts w:ascii="仿宋_GB2312" w:hAnsi="仿宋_GB2312" w:eastAsia="仿宋_GB2312" w:cs="仿宋_GB2312"/>
          <w:sz w:val="32"/>
          <w:szCs w:val="32"/>
        </w:rPr>
      </w:pPr>
    </w:p>
    <w:tbl>
      <w:tblPr>
        <w:tblStyle w:val="18"/>
        <w:tblW w:w="9522" w:type="dxa"/>
        <w:tblInd w:w="0" w:type="dxa"/>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Layout w:type="fixed"/>
          <w:tblCellMar>
            <w:top w:w="15" w:type="dxa"/>
            <w:left w:w="15" w:type="dxa"/>
            <w:bottom w:w="15" w:type="dxa"/>
            <w:right w:w="15" w:type="dxa"/>
          </w:tblCellMar>
        </w:tblPrEx>
        <w:trPr>
          <w:trHeight w:val="285" w:hRule="atLeast"/>
        </w:trPr>
        <w:tc>
          <w:tcPr>
            <w:tcW w:w="9522" w:type="dxa"/>
            <w:gridSpan w:val="8"/>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项目支出绩效目标完成情况表</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仿宋_GB2312" w:hAnsi="仿宋_GB2312" w:eastAsia="仿宋_GB2312" w:cs="仿宋_GB2312"/>
                <w:b/>
                <w:bCs/>
                <w:sz w:val="32"/>
                <w:szCs w:val="32"/>
              </w:rPr>
              <w:t>刷经寺镇村公务费、村社干部生活补助、村级运行维护费项目</w:t>
            </w:r>
          </w:p>
        </w:tc>
      </w:tr>
      <w:tr>
        <w:tblPrEx>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宋体" w:hAnsi="宋体" w:cs="宋体"/>
                <w:b/>
                <w:color w:val="000000"/>
                <w:sz w:val="24"/>
              </w:rPr>
              <w:t>红原县刷经寺镇人民政府</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预算执行情况</w:t>
            </w:r>
            <w:r>
              <w:rPr>
                <w:rFonts w:ascii="宋体" w:hAnsi="宋体" w:cs="宋体"/>
                <w:color w:val="000000"/>
                <w:kern w:val="0"/>
                <w:sz w:val="20"/>
                <w:szCs w:val="20"/>
              </w:rPr>
              <w:t>(</w:t>
            </w:r>
            <w:r>
              <w:rPr>
                <w:rFonts w:hint="eastAsia" w:ascii="宋体" w:hAnsi="宋体" w:cs="宋体"/>
                <w:color w:val="000000"/>
                <w:kern w:val="0"/>
                <w:sz w:val="20"/>
                <w:szCs w:val="20"/>
              </w:rPr>
              <w:t>万元</w:t>
            </w: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预算数</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ascii="宋体" w:hAnsi="宋体" w:cs="宋体"/>
                <w:b/>
                <w:color w:val="000000"/>
                <w:sz w:val="24"/>
              </w:rPr>
              <w:t>2476730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执行数</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ascii="宋体" w:hAnsi="宋体" w:cs="宋体"/>
                <w:b/>
                <w:color w:val="000000"/>
                <w:sz w:val="24"/>
              </w:rPr>
              <w:t>2476730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ascii="宋体" w:hAnsi="宋体" w:cs="宋体"/>
                <w:b/>
                <w:color w:val="000000"/>
                <w:sz w:val="24"/>
              </w:rPr>
              <w:t>2476730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其中</w:t>
            </w:r>
            <w:r>
              <w:rPr>
                <w:rFonts w:ascii="宋体" w:cs="宋体"/>
                <w:b/>
                <w:color w:val="000000"/>
                <w:kern w:val="0"/>
                <w:sz w:val="24"/>
              </w:rPr>
              <w:t>-</w:t>
            </w:r>
            <w:r>
              <w:rPr>
                <w:rFonts w:hint="eastAsia" w:ascii="宋体" w:hAnsi="宋体" w:cs="宋体"/>
                <w:b/>
                <w:color w:val="000000"/>
                <w:kern w:val="0"/>
                <w:sz w:val="24"/>
              </w:rPr>
              <w:t>财政拨款</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ascii="宋体" w:hAnsi="宋体" w:cs="宋体"/>
                <w:b/>
                <w:color w:val="000000"/>
                <w:sz w:val="24"/>
              </w:rPr>
              <w:t>2476730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1812"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1946"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ascii="宋体" w:cs="宋体"/>
                <w:b/>
                <w:color w:val="000000"/>
                <w:sz w:val="24"/>
              </w:rPr>
              <w:t>0</w:t>
            </w:r>
          </w:p>
        </w:tc>
        <w:tc>
          <w:tcPr>
            <w:tcW w:w="17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其它资金</w:t>
            </w:r>
            <w:r>
              <w:rPr>
                <w:rFonts w:ascii="宋体" w:hAnsi="宋体" w:cs="宋体"/>
                <w:b/>
                <w:color w:val="000000"/>
                <w:kern w:val="0"/>
                <w:sz w:val="24"/>
              </w:rPr>
              <w:t>:</w:t>
            </w:r>
          </w:p>
        </w:tc>
        <w:tc>
          <w:tcPr>
            <w:tcW w:w="356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ascii="宋体" w:cs="宋体"/>
                <w:b/>
                <w:color w:val="000000"/>
                <w:sz w:val="24"/>
              </w:rPr>
              <w:t>0</w:t>
            </w:r>
          </w:p>
        </w:tc>
      </w:tr>
      <w:tr>
        <w:tblPrEx>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预期目标</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b/>
                <w:color w:val="000000"/>
                <w:sz w:val="24"/>
              </w:rPr>
            </w:pPr>
            <w:r>
              <w:rPr>
                <w:rFonts w:hint="eastAsia" w:ascii="宋体" w:hAnsi="宋体" w:cs="宋体"/>
                <w:b/>
                <w:color w:val="000000"/>
                <w:kern w:val="0"/>
                <w:sz w:val="24"/>
              </w:rPr>
              <w:t>实际完成目标</w:t>
            </w:r>
          </w:p>
        </w:tc>
      </w:tr>
      <w:tr>
        <w:tblPrEx>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color w:val="000000"/>
                <w:sz w:val="20"/>
                <w:szCs w:val="20"/>
              </w:rPr>
            </w:pPr>
          </w:p>
        </w:tc>
        <w:tc>
          <w:tcPr>
            <w:tcW w:w="2576"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仿宋_GB2312" w:hAnsi="仿宋_GB2312" w:eastAsia="仿宋_GB2312" w:cs="仿宋_GB2312"/>
                <w:sz w:val="32"/>
                <w:szCs w:val="32"/>
              </w:rPr>
              <w:t>各村（社区）公务费、村社干部生活补助、村级运行维护费</w:t>
            </w:r>
          </w:p>
        </w:tc>
        <w:tc>
          <w:tcPr>
            <w:tcW w:w="6497" w:type="dxa"/>
            <w:gridSpan w:val="4"/>
            <w:tcBorders>
              <w:top w:val="single" w:color="000000" w:sz="4" w:space="0"/>
              <w:left w:val="single" w:color="000000" w:sz="4" w:space="0"/>
              <w:bottom w:val="single" w:color="000000" w:sz="4" w:space="0"/>
              <w:right w:val="single" w:color="000000" w:sz="4" w:space="0"/>
            </w:tcBorders>
            <w:vAlign w:val="center"/>
          </w:tcPr>
          <w:p>
            <w:pPr>
              <w:jc w:val="center"/>
              <w:rPr>
                <w:rFonts w:ascii="宋体" w:cs="宋体"/>
                <w:b/>
                <w:color w:val="000000"/>
                <w:sz w:val="24"/>
              </w:rPr>
            </w:pPr>
            <w:r>
              <w:rPr>
                <w:rFonts w:hint="eastAsia" w:ascii="仿宋_GB2312" w:hAnsi="仿宋_GB2312" w:eastAsia="仿宋_GB2312" w:cs="仿宋_GB2312"/>
                <w:sz w:val="32"/>
                <w:szCs w:val="32"/>
              </w:rPr>
              <w:t>各村（社区）公务费、村社干部生活补助、村级运行维护费</w:t>
            </w:r>
          </w:p>
        </w:tc>
      </w:tr>
      <w:tr>
        <w:tblPrEx>
          <w:tblLayout w:type="fixed"/>
          <w:tblCellMar>
            <w:top w:w="15" w:type="dxa"/>
            <w:left w:w="15" w:type="dxa"/>
            <w:bottom w:w="15" w:type="dxa"/>
            <w:right w:w="15" w:type="dxa"/>
          </w:tblCellMar>
        </w:tblPrEx>
        <w:trPr>
          <w:trHeight w:val="312" w:hRule="atLeast"/>
        </w:trPr>
        <w:tc>
          <w:tcPr>
            <w:tcW w:w="449"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000000"/>
                <w:sz w:val="24"/>
              </w:rPr>
            </w:pPr>
            <w:r>
              <w:rPr>
                <w:rFonts w:hint="eastAsia" w:ascii="仿宋_GB2312" w:hAnsi="宋体" w:eastAsia="仿宋_GB2312" w:cs="仿宋_GB2312"/>
                <w:color w:val="000000"/>
                <w:kern w:val="0"/>
                <w:sz w:val="24"/>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预期指标值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c>
          <w:tcPr>
            <w:tcW w:w="1931"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000000"/>
                <w:sz w:val="20"/>
                <w:szCs w:val="20"/>
              </w:rPr>
            </w:pPr>
            <w:r>
              <w:rPr>
                <w:rFonts w:hint="eastAsia" w:ascii="宋体" w:hAnsi="宋体" w:cs="宋体"/>
                <w:b/>
                <w:color w:val="000000"/>
                <w:kern w:val="0"/>
                <w:sz w:val="20"/>
                <w:szCs w:val="20"/>
              </w:rPr>
              <w:t>实际完成指标值</w:t>
            </w:r>
            <w:r>
              <w:rPr>
                <w:rFonts w:ascii="宋体" w:hAnsi="宋体" w:cs="宋体"/>
                <w:b/>
                <w:color w:val="000000"/>
                <w:kern w:val="0"/>
                <w:sz w:val="20"/>
                <w:szCs w:val="20"/>
              </w:rPr>
              <w:t>(</w:t>
            </w:r>
            <w:r>
              <w:rPr>
                <w:rFonts w:hint="eastAsia" w:ascii="宋体" w:hAnsi="宋体" w:cs="宋体"/>
                <w:b/>
                <w:color w:val="000000"/>
                <w:kern w:val="0"/>
                <w:sz w:val="20"/>
                <w:szCs w:val="20"/>
              </w:rPr>
              <w:t>包含数字及文字描述</w:t>
            </w:r>
            <w:r>
              <w:rPr>
                <w:rFonts w:ascii="宋体" w:hAnsi="宋体" w:cs="宋体"/>
                <w:b/>
                <w:color w:val="000000"/>
                <w:kern w:val="0"/>
                <w:sz w:val="20"/>
                <w:szCs w:val="20"/>
              </w:rPr>
              <w:t>)</w:t>
            </w:r>
          </w:p>
        </w:tc>
      </w:tr>
      <w:tr>
        <w:tblPrEx>
          <w:tblLayout w:type="fixed"/>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312"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000000"/>
                <w:sz w:val="20"/>
                <w:szCs w:val="20"/>
              </w:rPr>
            </w:pP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项目预期提供的产品、服务、效益或其他目标明确</w:t>
            </w:r>
            <w:r>
              <w:rPr>
                <w:rFonts w:ascii="宋体" w:cs="宋体"/>
                <w:color w:val="000000"/>
                <w:kern w:val="0"/>
                <w:sz w:val="20"/>
                <w:szCs w:val="20"/>
              </w:rPr>
              <w:t>,</w:t>
            </w:r>
            <w:r>
              <w:rPr>
                <w:rFonts w:hint="eastAsia" w:ascii="宋体" w:hAnsi="宋体" w:cs="宋体"/>
                <w:color w:val="000000"/>
                <w:kern w:val="0"/>
                <w:sz w:val="20"/>
                <w:szCs w:val="20"/>
              </w:rPr>
              <w:t>即绩效目标实际明确个数</w:t>
            </w:r>
            <w:r>
              <w:rPr>
                <w:rFonts w:ascii="宋体" w:hAnsi="宋体" w:cs="宋体"/>
                <w:color w:val="000000"/>
                <w:kern w:val="0"/>
                <w:sz w:val="20"/>
                <w:szCs w:val="20"/>
              </w:rPr>
              <w:t>/</w:t>
            </w:r>
            <w:r>
              <w:rPr>
                <w:rFonts w:hint="eastAsia" w:ascii="宋体" w:hAnsi="宋体" w:cs="宋体"/>
                <w:color w:val="000000"/>
                <w:kern w:val="0"/>
                <w:sz w:val="20"/>
                <w:szCs w:val="20"/>
              </w:rPr>
              <w:t>应当明确个数×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明确</w:t>
            </w:r>
          </w:p>
        </w:tc>
      </w:tr>
      <w:tr>
        <w:tblPrEx>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绩效目标设定符合实际需求的抽样项目点个数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明确</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明确</w:t>
            </w:r>
          </w:p>
        </w:tc>
      </w:tr>
      <w:tr>
        <w:tblPrEx>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符合申报条件的抽样项目点个数</w:t>
            </w:r>
            <w:r>
              <w:rPr>
                <w:rFonts w:ascii="宋体" w:hAnsi="宋体" w:cs="宋体"/>
                <w:color w:val="000000"/>
                <w:kern w:val="0"/>
                <w:sz w:val="20"/>
                <w:szCs w:val="20"/>
              </w:rPr>
              <w:t>/</w:t>
            </w:r>
            <w:r>
              <w:rPr>
                <w:rFonts w:hint="eastAsia" w:ascii="宋体" w:hAnsi="宋体" w:cs="宋体"/>
                <w:color w:val="000000"/>
                <w:kern w:val="0"/>
                <w:sz w:val="20"/>
                <w:szCs w:val="20"/>
              </w:rPr>
              <w:t>抽样项目点总数×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财政资金占项目资金总额比重较小项目个数</w:t>
            </w:r>
            <w:r>
              <w:rPr>
                <w:rFonts w:ascii="宋体" w:hAnsi="宋体" w:cs="宋体"/>
                <w:color w:val="000000"/>
                <w:kern w:val="0"/>
                <w:sz w:val="20"/>
                <w:szCs w:val="20"/>
              </w:rPr>
              <w:t>/</w:t>
            </w:r>
            <w:r>
              <w:rPr>
                <w:rFonts w:hint="eastAsia" w:ascii="宋体" w:hAnsi="宋体" w:cs="宋体"/>
                <w:color w:val="000000"/>
                <w:kern w:val="0"/>
                <w:sz w:val="20"/>
                <w:szCs w:val="20"/>
              </w:rPr>
              <w:t>项目总数×</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全部实现</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按实际分配结果选择客观因素测算验证资金分配方法制定、分配要素设定、基础数据应用、测算依据选取等是否科学合理（</w:t>
            </w:r>
            <w:r>
              <w:rPr>
                <w:rFonts w:ascii="宋体" w:hAnsi="宋体" w:cs="宋体"/>
                <w:color w:val="000000"/>
                <w:kern w:val="0"/>
                <w:sz w:val="20"/>
                <w:szCs w:val="20"/>
              </w:rPr>
              <w:t>2</w:t>
            </w:r>
            <w:r>
              <w:rPr>
                <w:rFonts w:hint="eastAsia" w:ascii="宋体" w:hAnsi="宋体" w:cs="宋体"/>
                <w:color w:val="000000"/>
                <w:kern w:val="0"/>
                <w:sz w:val="20"/>
                <w:szCs w:val="20"/>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ascii="宋体" w:hAnsi="宋体" w:cs="宋体"/>
                <w:color w:val="000000"/>
                <w:kern w:val="0"/>
                <w:sz w:val="20"/>
                <w:szCs w:val="20"/>
              </w:rPr>
              <w:t xml:space="preserve"> </w:t>
            </w:r>
            <w:r>
              <w:rPr>
                <w:rFonts w:hint="eastAsia" w:ascii="宋体" w:hAnsi="宋体" w:cs="宋体"/>
                <w:color w:val="000000"/>
                <w:kern w:val="0"/>
                <w:sz w:val="20"/>
                <w:szCs w:val="20"/>
              </w:rPr>
              <w:t>资金到位</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资金管理</w:t>
            </w:r>
            <w:r>
              <w:rPr>
                <w:rFonts w:ascii="宋体" w:hAnsi="宋体" w:cs="宋体"/>
                <w:color w:val="000000"/>
                <w:kern w:val="0"/>
                <w:sz w:val="20"/>
                <w:szCs w:val="20"/>
              </w:rPr>
              <w:t xml:space="preserve">  </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资金支付依据符合规定，即支付依旧合规资金量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资金开支标准符合规定，即开支标准合规资金量</w:t>
            </w:r>
            <w:r>
              <w:rPr>
                <w:rFonts w:ascii="宋体" w:hAnsi="宋体" w:cs="宋体"/>
                <w:color w:val="000000"/>
                <w:kern w:val="0"/>
                <w:sz w:val="20"/>
                <w:szCs w:val="20"/>
              </w:rPr>
              <w:t>/</w:t>
            </w:r>
            <w:r>
              <w:rPr>
                <w:rFonts w:hint="eastAsia" w:ascii="宋体" w:hAnsi="宋体" w:cs="宋体"/>
                <w:color w:val="000000"/>
                <w:kern w:val="0"/>
                <w:sz w:val="20"/>
                <w:szCs w:val="20"/>
              </w:rPr>
              <w:t>资金总量×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组织实施（</w:t>
            </w:r>
            <w:r>
              <w:rPr>
                <w:rFonts w:ascii="宋体" w:hAnsi="宋体" w:cs="宋体"/>
                <w:color w:val="000000"/>
                <w:kern w:val="0"/>
                <w:sz w:val="20"/>
                <w:szCs w:val="20"/>
              </w:rPr>
              <w:t>4</w:t>
            </w:r>
            <w:r>
              <w:rPr>
                <w:rFonts w:hint="eastAsia" w:ascii="宋体" w:hAnsi="宋体" w:cs="宋体"/>
                <w:color w:val="000000"/>
                <w:kern w:val="0"/>
                <w:sz w:val="20"/>
                <w:szCs w:val="20"/>
              </w:rPr>
              <w:t>分）</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项目投资变更额</w:t>
            </w:r>
            <w:r>
              <w:rPr>
                <w:rFonts w:ascii="宋体" w:hAnsi="宋体" w:cs="宋体"/>
                <w:color w:val="000000"/>
                <w:kern w:val="0"/>
                <w:sz w:val="20"/>
                <w:szCs w:val="20"/>
              </w:rPr>
              <w:t>/</w:t>
            </w:r>
            <w:r>
              <w:rPr>
                <w:rFonts w:hint="eastAsia" w:ascii="宋体" w:hAnsi="宋体" w:cs="宋体"/>
                <w:color w:val="000000"/>
                <w:kern w:val="0"/>
                <w:sz w:val="20"/>
                <w:szCs w:val="20"/>
              </w:rPr>
              <w:t>项目总投入×</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未变更</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未变更</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实际完成任务量</w:t>
            </w:r>
            <w:r>
              <w:rPr>
                <w:rFonts w:ascii="宋体" w:hAnsi="宋体" w:cs="宋体"/>
                <w:color w:val="000000"/>
                <w:kern w:val="0"/>
                <w:sz w:val="20"/>
                <w:szCs w:val="20"/>
              </w:rPr>
              <w:t>/</w:t>
            </w:r>
            <w:r>
              <w:rPr>
                <w:rFonts w:hint="eastAsia" w:ascii="宋体" w:hAnsi="宋体" w:cs="宋体"/>
                <w:color w:val="000000"/>
                <w:kern w:val="0"/>
                <w:sz w:val="20"/>
                <w:szCs w:val="20"/>
              </w:rPr>
              <w:t>绩效目标设定任务量×</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是</w:t>
            </w:r>
          </w:p>
        </w:tc>
      </w:tr>
      <w:tr>
        <w:tblPrEx>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（实际完成时间</w:t>
            </w:r>
            <w:r>
              <w:rPr>
                <w:rFonts w:asci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w:t>
            </w:r>
            <w:r>
              <w:rPr>
                <w:rFonts w:hint="eastAsia" w:ascii="宋体" w:hAnsi="宋体" w:cs="宋体"/>
                <w:color w:val="000000"/>
                <w:kern w:val="0"/>
                <w:sz w:val="20"/>
                <w:szCs w:val="20"/>
              </w:rPr>
              <w:t>绩效目标设定完成时间×</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（实际完成成本</w:t>
            </w:r>
            <w:r>
              <w:rPr>
                <w:rFonts w:asci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w:t>
            </w:r>
            <w:r>
              <w:rPr>
                <w:rFonts w:hint="eastAsia" w:ascii="宋体" w:hAnsi="宋体" w:cs="宋体"/>
                <w:color w:val="000000"/>
                <w:kern w:val="0"/>
                <w:sz w:val="20"/>
                <w:szCs w:val="20"/>
              </w:rPr>
              <w:t>预计完成成本×</w:t>
            </w:r>
            <w:r>
              <w:rPr>
                <w:rFonts w:ascii="宋体" w:hAnsi="宋体" w:cs="宋体"/>
                <w:color w:val="000000"/>
                <w:kern w:val="0"/>
                <w:sz w:val="20"/>
                <w:szCs w:val="20"/>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符合</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000000"/>
                <w:sz w:val="20"/>
                <w:szCs w:val="20"/>
              </w:rPr>
            </w:pPr>
            <w:r>
              <w:rPr>
                <w:rFonts w:hint="eastAsia" w:ascii="宋体" w:hAnsi="宋体" w:cs="宋体"/>
                <w:color w:val="000000"/>
                <w:kern w:val="0"/>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000000"/>
                <w:sz w:val="20"/>
                <w:szCs w:val="20"/>
              </w:rPr>
            </w:pPr>
          </w:p>
        </w:tc>
        <w:tc>
          <w:tcPr>
            <w:tcW w:w="764"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000000"/>
                <w:sz w:val="20"/>
                <w:szCs w:val="20"/>
              </w:rPr>
            </w:pPr>
            <w:r>
              <w:rPr>
                <w:rFonts w:hint="eastAsia" w:ascii="宋体" w:hAnsi="宋体" w:cs="宋体"/>
                <w:color w:val="000000"/>
                <w:kern w:val="0"/>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r>
      <w:tr>
        <w:tblPrEx>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000000"/>
                <w:sz w:val="24"/>
              </w:rPr>
            </w:pPr>
          </w:p>
        </w:tc>
        <w:tc>
          <w:tcPr>
            <w:tcW w:w="764"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000000"/>
                <w:sz w:val="20"/>
                <w:szCs w:val="20"/>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000000"/>
                <w:sz w:val="20"/>
                <w:szCs w:val="20"/>
              </w:rPr>
            </w:pPr>
            <w:r>
              <w:rPr>
                <w:rFonts w:hint="eastAsia" w:ascii="宋体" w:hAnsi="宋体" w:cs="宋体"/>
                <w:color w:val="000000"/>
                <w:kern w:val="0"/>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000000"/>
                <w:sz w:val="20"/>
                <w:szCs w:val="20"/>
              </w:rPr>
            </w:pPr>
            <w:r>
              <w:rPr>
                <w:rFonts w:hint="eastAsia" w:ascii="宋体" w:hAnsi="宋体" w:cs="宋体"/>
                <w:color w:val="000000"/>
                <w:kern w:val="0"/>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c>
          <w:tcPr>
            <w:tcW w:w="1931"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000000"/>
                <w:sz w:val="20"/>
                <w:szCs w:val="20"/>
              </w:rPr>
            </w:pPr>
            <w:r>
              <w:rPr>
                <w:rFonts w:hint="eastAsia" w:ascii="宋体" w:hAnsi="宋体" w:cs="宋体"/>
                <w:color w:val="000000"/>
                <w:sz w:val="20"/>
                <w:szCs w:val="20"/>
              </w:rPr>
              <w:t>达标</w:t>
            </w:r>
            <w:r>
              <w:rPr>
                <w:rFonts w:ascii="宋体" w:hAnsi="宋体" w:cs="宋体"/>
                <w:color w:val="000000"/>
                <w:sz w:val="20"/>
                <w:szCs w:val="20"/>
              </w:rPr>
              <w:t>100%</w:t>
            </w:r>
          </w:p>
        </w:tc>
      </w:tr>
    </w:tbl>
    <w:p>
      <w:pPr>
        <w:rPr>
          <w:rFonts w:ascii="Calibri" w:hAnsi="Calibri"/>
        </w:rPr>
      </w:pPr>
    </w:p>
    <w:p>
      <w:pPr>
        <w:spacing w:line="580" w:lineRule="exact"/>
        <w:rPr>
          <w:rFonts w:ascii="仿宋_GB2312" w:hAnsi="仿宋_GB2312" w:eastAsia="仿宋_GB2312" w:cs="仿宋_GB2312"/>
          <w:sz w:val="32"/>
          <w:szCs w:val="32"/>
        </w:rPr>
      </w:pPr>
    </w:p>
    <w:p>
      <w:pPr>
        <w:numPr>
          <w:ilvl w:val="0"/>
          <w:numId w:val="6"/>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600" w:lineRule="exact"/>
        <w:ind w:firstLine="800" w:firstLineChars="250"/>
        <w:outlineLvl w:val="1"/>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sz w:val="32"/>
          <w:szCs w:val="32"/>
        </w:rPr>
        <w:t>本部门</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w:t>
      </w:r>
      <w:bookmarkStart w:id="47" w:name="_Toc15377221"/>
      <w:bookmarkStart w:id="48" w:name="_Toc15396612"/>
      <w:r>
        <w:rPr>
          <w:rFonts w:hint="eastAsia" w:ascii="仿宋_GB2312" w:hAnsi="仿宋_GB2312" w:eastAsia="仿宋_GB2312" w:cs="仿宋_GB2312"/>
          <w:sz w:val="32"/>
          <w:szCs w:val="32"/>
          <w:lang w:eastAsia="zh-CN"/>
        </w:rPr>
        <w:t>未自行开展项目绩效评价。</w:t>
      </w:r>
    </w:p>
    <w:p>
      <w:pPr>
        <w:spacing w:line="600" w:lineRule="exact"/>
        <w:ind w:firstLine="800" w:firstLineChars="250"/>
        <w:outlineLvl w:val="1"/>
        <w:rPr>
          <w:rStyle w:val="20"/>
          <w:rFonts w:ascii="黑体" w:hAnsi="黑体" w:eastAsia="黑体"/>
        </w:rPr>
      </w:pPr>
      <w:r>
        <w:rPr>
          <w:rFonts w:hint="eastAsia" w:ascii="黑体" w:hAnsi="黑体" w:eastAsia="黑体"/>
          <w:color w:val="000000"/>
          <w:sz w:val="32"/>
          <w:szCs w:val="32"/>
        </w:rPr>
        <w:t>十</w:t>
      </w:r>
      <w:r>
        <w:rPr>
          <w:rStyle w:val="20"/>
          <w:rFonts w:hint="eastAsia" w:ascii="黑体" w:hAnsi="黑体" w:eastAsia="黑体"/>
        </w:rPr>
        <w:t>一、</w:t>
      </w:r>
      <w:r>
        <w:rPr>
          <w:rStyle w:val="20"/>
          <w:rFonts w:hint="eastAsia" w:ascii="黑体" w:hAnsi="黑体" w:eastAsia="黑体"/>
          <w:b w:val="0"/>
        </w:rPr>
        <w:t>其他重要事项的情况说明</w:t>
      </w:r>
      <w:bookmarkEnd w:id="47"/>
      <w:bookmarkEnd w:id="48"/>
    </w:p>
    <w:p>
      <w:pPr>
        <w:spacing w:line="600" w:lineRule="exact"/>
        <w:ind w:firstLine="643" w:firstLineChars="200"/>
        <w:outlineLvl w:val="2"/>
        <w:rPr>
          <w:rFonts w:ascii="仿宋" w:hAnsi="仿宋" w:eastAsia="仿宋"/>
          <w:color w:val="000000"/>
          <w:sz w:val="32"/>
          <w:szCs w:val="32"/>
        </w:rPr>
      </w:pPr>
      <w:bookmarkStart w:id="49" w:name="_Toc15377222"/>
      <w:r>
        <w:rPr>
          <w:rFonts w:hint="eastAsia" w:ascii="仿宋" w:hAnsi="仿宋" w:eastAsia="仿宋"/>
          <w:b/>
          <w:color w:val="000000"/>
          <w:sz w:val="32"/>
          <w:szCs w:val="32"/>
        </w:rPr>
        <w:t>（一）机关运行经费支出情况</w:t>
      </w:r>
      <w:bookmarkEnd w:id="49"/>
    </w:p>
    <w:p>
      <w:pPr>
        <w:spacing w:line="600" w:lineRule="exact"/>
        <w:ind w:firstLine="640" w:firstLineChars="200"/>
        <w:rPr>
          <w:rFonts w:ascii="仿宋" w:hAnsi="仿宋" w:eastAsia="仿宋_GB2312"/>
          <w:b/>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年，刷经寺镇机关运行经费支出</w:t>
      </w:r>
      <w:r>
        <w:rPr>
          <w:rFonts w:ascii="仿宋_GB2312" w:eastAsia="仿宋_GB2312"/>
          <w:color w:val="000000"/>
          <w:sz w:val="32"/>
          <w:szCs w:val="32"/>
        </w:rPr>
        <w:t>57.06</w:t>
      </w:r>
      <w:r>
        <w:rPr>
          <w:rFonts w:hint="eastAsia" w:ascii="仿宋_GB2312" w:eastAsia="仿宋_GB2312"/>
          <w:color w:val="000000"/>
          <w:sz w:val="32"/>
          <w:szCs w:val="32"/>
        </w:rPr>
        <w:t>万元，比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ascii="仿宋_GB2312" w:eastAsia="仿宋_GB2312"/>
          <w:color w:val="000000"/>
          <w:sz w:val="32"/>
          <w:szCs w:val="32"/>
        </w:rPr>
        <w:t>57.06</w:t>
      </w:r>
      <w:r>
        <w:rPr>
          <w:rFonts w:hint="eastAsia" w:ascii="仿宋_GB2312" w:eastAsia="仿宋_GB2312"/>
          <w:color w:val="000000"/>
          <w:sz w:val="32"/>
          <w:szCs w:val="32"/>
        </w:rPr>
        <w:t>万元，增长</w:t>
      </w:r>
      <w:r>
        <w:rPr>
          <w:rFonts w:ascii="仿宋_GB2312" w:eastAsia="仿宋_GB2312"/>
          <w:color w:val="000000"/>
          <w:sz w:val="32"/>
          <w:szCs w:val="32"/>
        </w:rPr>
        <w:t>100%</w:t>
      </w:r>
      <w:r>
        <w:rPr>
          <w:rFonts w:hint="eastAsia" w:ascii="仿宋_GB2312" w:eastAsia="仿宋_GB2312"/>
          <w:color w:val="000000"/>
          <w:sz w:val="32"/>
          <w:szCs w:val="32"/>
        </w:rPr>
        <w:t>，主要原因是人员变动。</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0" w:name="_Toc15377223"/>
      <w:r>
        <w:rPr>
          <w:rFonts w:hint="eastAsia" w:ascii="仿宋" w:hAnsi="仿宋" w:eastAsia="仿宋"/>
          <w:b/>
          <w:color w:val="000000"/>
          <w:sz w:val="32"/>
          <w:szCs w:val="32"/>
        </w:rPr>
        <w:t>（二）政府采购支出情况</w:t>
      </w:r>
      <w:bookmarkEnd w:id="50"/>
    </w:p>
    <w:p>
      <w:pPr>
        <w:spacing w:line="600" w:lineRule="exact"/>
        <w:ind w:firstLine="640" w:firstLineChars="200"/>
        <w:rPr>
          <w:rFonts w:ascii="仿宋_GB2312" w:eastAsia="仿宋_GB2312"/>
          <w:color w:val="000000"/>
          <w:sz w:val="32"/>
          <w:szCs w:val="32"/>
        </w:rPr>
      </w:pPr>
      <w:r>
        <w:rPr>
          <w:rFonts w:ascii="仿宋_GB2312" w:eastAsia="仿宋_GB2312"/>
          <w:color w:val="000000"/>
          <w:sz w:val="32"/>
          <w:szCs w:val="32"/>
        </w:rPr>
        <w:t>2018</w:t>
      </w:r>
      <w:r>
        <w:rPr>
          <w:rFonts w:hint="eastAsia" w:ascii="仿宋_GB2312" w:eastAsia="仿宋_GB2312"/>
          <w:color w:val="000000"/>
          <w:sz w:val="32"/>
          <w:szCs w:val="32"/>
        </w:rPr>
        <w:t>年，刷经寺镇人民政府采购支出总额</w:t>
      </w:r>
      <w:r>
        <w:rPr>
          <w:rFonts w:ascii="仿宋_GB2312" w:eastAsia="仿宋_GB2312"/>
          <w:color w:val="000000"/>
          <w:sz w:val="32"/>
          <w:szCs w:val="32"/>
        </w:rPr>
        <w:t>15.98</w:t>
      </w:r>
      <w:r>
        <w:rPr>
          <w:rFonts w:hint="eastAsia" w:ascii="仿宋_GB2312" w:eastAsia="仿宋_GB2312"/>
          <w:color w:val="000000"/>
          <w:sz w:val="32"/>
          <w:szCs w:val="32"/>
        </w:rPr>
        <w:t>万元，其中：政府采购货物支出</w:t>
      </w:r>
      <w:r>
        <w:rPr>
          <w:rFonts w:ascii="仿宋_GB2312" w:eastAsia="仿宋_GB2312"/>
          <w:color w:val="000000"/>
          <w:sz w:val="32"/>
          <w:szCs w:val="32"/>
        </w:rPr>
        <w:t>15.98</w:t>
      </w:r>
      <w:r>
        <w:rPr>
          <w:rFonts w:hint="eastAsia" w:ascii="仿宋_GB2312" w:eastAsia="仿宋_GB2312"/>
          <w:color w:val="000000"/>
          <w:sz w:val="32"/>
          <w:szCs w:val="32"/>
        </w:rPr>
        <w:t>万元、政府采购工程支出</w:t>
      </w:r>
      <w:r>
        <w:rPr>
          <w:rFonts w:ascii="仿宋_GB2312" w:eastAsia="仿宋_GB2312"/>
          <w:color w:val="000000"/>
          <w:sz w:val="32"/>
          <w:szCs w:val="32"/>
        </w:rPr>
        <w:t>0</w:t>
      </w:r>
      <w:r>
        <w:rPr>
          <w:rFonts w:hint="eastAsia" w:ascii="仿宋_GB2312" w:eastAsia="仿宋_GB2312"/>
          <w:color w:val="000000"/>
          <w:sz w:val="32"/>
          <w:szCs w:val="32"/>
        </w:rPr>
        <w:t>万元、政府采购服务支出</w:t>
      </w:r>
      <w:r>
        <w:rPr>
          <w:rFonts w:ascii="仿宋_GB2312" w:eastAsia="仿宋_GB2312"/>
          <w:color w:val="000000"/>
          <w:sz w:val="32"/>
          <w:szCs w:val="32"/>
        </w:rPr>
        <w:t>0</w:t>
      </w:r>
      <w:r>
        <w:rPr>
          <w:rFonts w:hint="eastAsia" w:ascii="仿宋_GB2312" w:eastAsia="仿宋_GB2312"/>
          <w:color w:val="000000"/>
          <w:sz w:val="32"/>
          <w:szCs w:val="32"/>
        </w:rPr>
        <w:t>万元。主要用于公用车辆购买</w:t>
      </w:r>
      <w:r>
        <w:rPr>
          <w:rFonts w:ascii="仿宋_GB2312" w:eastAsia="仿宋_GB2312"/>
          <w:color w:val="000000"/>
          <w:sz w:val="32"/>
          <w:szCs w:val="32"/>
        </w:rPr>
        <w:t>(1.3</w:t>
      </w:r>
      <w:r>
        <w:rPr>
          <w:rFonts w:hint="eastAsia" w:ascii="仿宋_GB2312" w:eastAsia="仿宋_GB2312"/>
          <w:color w:val="000000"/>
          <w:sz w:val="32"/>
          <w:szCs w:val="32"/>
        </w:rPr>
        <w:t>万元为车辆购置税，车辆购置款</w:t>
      </w:r>
      <w:r>
        <w:rPr>
          <w:rFonts w:ascii="仿宋_GB2312" w:eastAsia="仿宋_GB2312"/>
          <w:color w:val="000000"/>
          <w:sz w:val="32"/>
          <w:szCs w:val="32"/>
        </w:rPr>
        <w:t>15.98</w:t>
      </w:r>
      <w:r>
        <w:rPr>
          <w:rFonts w:hint="eastAsia" w:ascii="仿宋_GB2312" w:eastAsia="仿宋_GB2312"/>
          <w:color w:val="000000"/>
          <w:sz w:val="32"/>
          <w:szCs w:val="32"/>
        </w:rPr>
        <w:t>万元</w:t>
      </w:r>
      <w:r>
        <w:rPr>
          <w:rFonts w:ascii="仿宋_GB2312" w:eastAsia="仿宋_GB2312"/>
          <w:color w:val="000000"/>
          <w:sz w:val="32"/>
          <w:szCs w:val="32"/>
        </w:rPr>
        <w:t>2019</w:t>
      </w:r>
      <w:r>
        <w:rPr>
          <w:rFonts w:hint="eastAsia" w:ascii="仿宋_GB2312" w:eastAsia="仿宋_GB2312"/>
          <w:color w:val="000000"/>
          <w:sz w:val="32"/>
          <w:szCs w:val="32"/>
        </w:rPr>
        <w:t>年做支）。</w:t>
      </w:r>
    </w:p>
    <w:p>
      <w:pPr>
        <w:autoSpaceDE w:val="0"/>
        <w:autoSpaceDN w:val="0"/>
        <w:adjustRightInd w:val="0"/>
        <w:spacing w:line="600" w:lineRule="exact"/>
        <w:ind w:firstLine="643" w:firstLineChars="200"/>
        <w:jc w:val="left"/>
        <w:outlineLvl w:val="2"/>
        <w:rPr>
          <w:rFonts w:ascii="仿宋" w:hAnsi="仿宋" w:eastAsia="仿宋"/>
          <w:b/>
          <w:color w:val="000000"/>
          <w:sz w:val="32"/>
          <w:szCs w:val="32"/>
        </w:rPr>
      </w:pPr>
      <w:bookmarkStart w:id="51" w:name="_Toc15377224"/>
      <w:r>
        <w:rPr>
          <w:rFonts w:hint="eastAsia" w:ascii="仿宋" w:hAnsi="仿宋" w:eastAsia="仿宋"/>
          <w:b/>
          <w:color w:val="000000"/>
          <w:sz w:val="32"/>
          <w:szCs w:val="32"/>
        </w:rPr>
        <w:t>（三）国有资产占有使用情况</w:t>
      </w:r>
      <w:bookmarkEnd w:id="51"/>
    </w:p>
    <w:p>
      <w:pPr>
        <w:autoSpaceDE w:val="0"/>
        <w:autoSpaceDN w:val="0"/>
        <w:adjustRightInd w:val="0"/>
        <w:spacing w:line="600" w:lineRule="exact"/>
        <w:ind w:firstLine="640" w:firstLineChars="200"/>
        <w:jc w:val="left"/>
        <w:rPr>
          <w:rFonts w:ascii="仿宋" w:hAnsi="仿宋" w:eastAsia="仿宋"/>
          <w:b/>
          <w:color w:val="000000"/>
          <w:sz w:val="32"/>
          <w:szCs w:val="32"/>
        </w:rPr>
      </w:pPr>
      <w:r>
        <w:rPr>
          <w:rFonts w:hint="eastAsia" w:ascii="仿宋_GB2312" w:eastAsia="仿宋_GB2312"/>
          <w:color w:val="000000"/>
          <w:sz w:val="32"/>
          <w:szCs w:val="32"/>
        </w:rPr>
        <w:t>截至</w:t>
      </w:r>
      <w:r>
        <w:rPr>
          <w:rFonts w:ascii="仿宋_GB2312" w:eastAsia="仿宋_GB2312"/>
          <w:color w:val="000000"/>
          <w:sz w:val="32"/>
          <w:szCs w:val="32"/>
        </w:rPr>
        <w:t>2018</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日，刷经镇人民政府共有车辆</w:t>
      </w:r>
      <w:r>
        <w:rPr>
          <w:rFonts w:ascii="仿宋_GB2312" w:eastAsia="仿宋_GB2312"/>
          <w:color w:val="000000"/>
          <w:sz w:val="32"/>
          <w:szCs w:val="32"/>
        </w:rPr>
        <w:t>1</w:t>
      </w:r>
      <w:r>
        <w:rPr>
          <w:rFonts w:hint="eastAsia" w:ascii="仿宋_GB2312" w:eastAsia="仿宋_GB2312"/>
          <w:color w:val="000000"/>
          <w:sz w:val="32"/>
          <w:szCs w:val="32"/>
        </w:rPr>
        <w:t>辆</w:t>
      </w:r>
      <w:r>
        <w:rPr>
          <w:rFonts w:ascii="仿宋_GB2312" w:eastAsia="仿宋_GB2312"/>
          <w:color w:val="000000"/>
          <w:sz w:val="32"/>
          <w:szCs w:val="32"/>
        </w:rPr>
        <w:t>(1.3</w:t>
      </w:r>
      <w:r>
        <w:rPr>
          <w:rFonts w:hint="eastAsia" w:ascii="仿宋_GB2312" w:eastAsia="仿宋_GB2312"/>
          <w:color w:val="000000"/>
          <w:sz w:val="32"/>
          <w:szCs w:val="32"/>
        </w:rPr>
        <w:t>万元为车辆购置税，车辆购置款</w:t>
      </w:r>
      <w:r>
        <w:rPr>
          <w:rFonts w:ascii="仿宋_GB2312" w:eastAsia="仿宋_GB2312"/>
          <w:color w:val="000000"/>
          <w:sz w:val="32"/>
          <w:szCs w:val="32"/>
        </w:rPr>
        <w:t>15.98</w:t>
      </w:r>
      <w:r>
        <w:rPr>
          <w:rFonts w:hint="eastAsia" w:ascii="仿宋_GB2312" w:eastAsia="仿宋_GB2312"/>
          <w:color w:val="000000"/>
          <w:sz w:val="32"/>
          <w:szCs w:val="32"/>
        </w:rPr>
        <w:t>万元</w:t>
      </w:r>
      <w:r>
        <w:rPr>
          <w:rFonts w:ascii="仿宋_GB2312" w:eastAsia="仿宋_GB2312"/>
          <w:color w:val="000000"/>
          <w:sz w:val="32"/>
          <w:szCs w:val="32"/>
        </w:rPr>
        <w:t>2019</w:t>
      </w:r>
      <w:r>
        <w:rPr>
          <w:rFonts w:hint="eastAsia" w:ascii="仿宋_GB2312" w:eastAsia="仿宋_GB2312"/>
          <w:color w:val="000000"/>
          <w:sz w:val="32"/>
          <w:szCs w:val="32"/>
        </w:rPr>
        <w:t>年做支，所以在决算中未有车辆数体现），其中：部级领导干部用车</w:t>
      </w:r>
      <w:r>
        <w:rPr>
          <w:rFonts w:ascii="仿宋_GB2312" w:eastAsia="仿宋_GB2312"/>
          <w:color w:val="000000"/>
          <w:sz w:val="32"/>
          <w:szCs w:val="32"/>
        </w:rPr>
        <w:t>0</w:t>
      </w:r>
      <w:r>
        <w:rPr>
          <w:rFonts w:hint="eastAsia" w:ascii="仿宋_GB2312" w:eastAsia="仿宋_GB2312"/>
          <w:color w:val="000000"/>
          <w:sz w:val="32"/>
          <w:szCs w:val="32"/>
        </w:rPr>
        <w:t>辆、一般公务用车</w:t>
      </w:r>
      <w:r>
        <w:rPr>
          <w:rFonts w:ascii="仿宋_GB2312" w:eastAsia="仿宋_GB2312"/>
          <w:color w:val="000000"/>
          <w:sz w:val="32"/>
          <w:szCs w:val="32"/>
        </w:rPr>
        <w:t>1</w:t>
      </w:r>
      <w:r>
        <w:rPr>
          <w:rFonts w:hint="eastAsia" w:ascii="仿宋_GB2312" w:eastAsia="仿宋_GB2312"/>
          <w:color w:val="000000"/>
          <w:sz w:val="32"/>
          <w:szCs w:val="32"/>
        </w:rPr>
        <w:t>辆、一般执法执勤用车</w:t>
      </w:r>
      <w:r>
        <w:rPr>
          <w:rFonts w:ascii="仿宋_GB2312" w:eastAsia="仿宋_GB2312"/>
          <w:color w:val="000000"/>
          <w:sz w:val="32"/>
          <w:szCs w:val="32"/>
        </w:rPr>
        <w:t>0</w:t>
      </w:r>
      <w:r>
        <w:rPr>
          <w:rFonts w:hint="eastAsia" w:ascii="仿宋_GB2312" w:eastAsia="仿宋_GB2312"/>
          <w:color w:val="000000"/>
          <w:sz w:val="32"/>
          <w:szCs w:val="32"/>
        </w:rPr>
        <w:t>辆、特种专业技术用车</w:t>
      </w:r>
      <w:r>
        <w:rPr>
          <w:rFonts w:ascii="仿宋_GB2312" w:eastAsia="仿宋_GB2312"/>
          <w:color w:val="000000"/>
          <w:sz w:val="32"/>
          <w:szCs w:val="32"/>
        </w:rPr>
        <w:t>0</w:t>
      </w:r>
      <w:r>
        <w:rPr>
          <w:rFonts w:hint="eastAsia" w:ascii="仿宋_GB2312" w:eastAsia="仿宋_GB2312"/>
          <w:color w:val="000000"/>
          <w:sz w:val="32"/>
          <w:szCs w:val="32"/>
        </w:rPr>
        <w:t>辆、其他用车</w:t>
      </w:r>
      <w:r>
        <w:rPr>
          <w:rFonts w:ascii="仿宋_GB2312" w:eastAsia="仿宋_GB2312"/>
          <w:color w:val="000000"/>
          <w:sz w:val="32"/>
          <w:szCs w:val="32"/>
        </w:rPr>
        <w:t>0</w:t>
      </w:r>
      <w:r>
        <w:rPr>
          <w:rFonts w:hint="eastAsia" w:ascii="仿宋_GB2312" w:eastAsia="仿宋_GB2312"/>
          <w:color w:val="000000"/>
          <w:sz w:val="32"/>
          <w:szCs w:val="32"/>
        </w:rPr>
        <w:t>辆，单价</w:t>
      </w:r>
      <w:r>
        <w:rPr>
          <w:rFonts w:ascii="仿宋_GB2312" w:eastAsia="仿宋_GB2312"/>
          <w:color w:val="000000"/>
          <w:sz w:val="32"/>
          <w:szCs w:val="32"/>
        </w:rPr>
        <w:t>50</w:t>
      </w:r>
      <w:r>
        <w:rPr>
          <w:rFonts w:hint="eastAsia" w:ascii="仿宋_GB2312" w:eastAsia="仿宋_GB2312"/>
          <w:color w:val="000000"/>
          <w:sz w:val="32"/>
          <w:szCs w:val="32"/>
        </w:rPr>
        <w:t>万元以上通用设备</w:t>
      </w:r>
      <w:r>
        <w:rPr>
          <w:rFonts w:ascii="仿宋_GB2312" w:eastAsia="仿宋_GB2312"/>
          <w:color w:val="000000"/>
          <w:sz w:val="32"/>
          <w:szCs w:val="32"/>
        </w:rPr>
        <w:t>0</w:t>
      </w:r>
      <w:r>
        <w:rPr>
          <w:rFonts w:hint="eastAsia" w:ascii="仿宋_GB2312" w:eastAsia="仿宋_GB2312"/>
          <w:color w:val="000000"/>
          <w:sz w:val="32"/>
          <w:szCs w:val="32"/>
        </w:rPr>
        <w:t>台（套），单价</w:t>
      </w:r>
      <w:r>
        <w:rPr>
          <w:rFonts w:ascii="仿宋_GB2312" w:eastAsia="仿宋_GB2312"/>
          <w:color w:val="000000"/>
          <w:sz w:val="32"/>
          <w:szCs w:val="32"/>
        </w:rPr>
        <w:t>100</w:t>
      </w:r>
      <w:r>
        <w:rPr>
          <w:rFonts w:hint="eastAsia" w:ascii="仿宋_GB2312" w:eastAsia="仿宋_GB2312"/>
          <w:color w:val="000000"/>
          <w:sz w:val="32"/>
          <w:szCs w:val="32"/>
        </w:rPr>
        <w:t>万元以上专用设备</w:t>
      </w:r>
      <w:r>
        <w:rPr>
          <w:rFonts w:ascii="仿宋_GB2312" w:eastAsia="仿宋_GB2312"/>
          <w:color w:val="000000"/>
          <w:sz w:val="32"/>
          <w:szCs w:val="32"/>
        </w:rPr>
        <w:t>0</w:t>
      </w:r>
      <w:r>
        <w:rPr>
          <w:rFonts w:hint="eastAsia" w:ascii="仿宋_GB2312" w:eastAsia="仿宋_GB2312"/>
          <w:color w:val="000000"/>
          <w:sz w:val="32"/>
          <w:szCs w:val="32"/>
        </w:rPr>
        <w:t>台（套）。</w:t>
      </w:r>
    </w:p>
    <w:p>
      <w:pPr>
        <w:spacing w:line="600" w:lineRule="atLeast"/>
        <w:ind w:firstLine="643" w:firstLineChars="200"/>
        <w:rPr>
          <w:rFonts w:ascii="仿宋_GB2312" w:eastAsia="仿宋_GB2312"/>
          <w:b/>
          <w:color w:val="000000"/>
          <w:sz w:val="32"/>
          <w:szCs w:val="32"/>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8"/>
        </w:numPr>
        <w:spacing w:line="600" w:lineRule="exact"/>
        <w:ind w:firstLine="663" w:firstLineChars="150"/>
        <w:jc w:val="center"/>
        <w:outlineLvl w:val="0"/>
        <w:rPr>
          <w:rStyle w:val="19"/>
          <w:rFonts w:ascii="黑体" w:hAnsi="黑体" w:eastAsia="黑体"/>
          <w:b w:val="0"/>
        </w:rPr>
      </w:pPr>
      <w:bookmarkStart w:id="52" w:name="_Toc15396613"/>
      <w:bookmarkStart w:id="53" w:name="_Toc15377225"/>
      <w:r>
        <w:rPr>
          <w:rFonts w:hint="eastAsia" w:ascii="黑体" w:hAnsi="黑体" w:eastAsia="黑体"/>
          <w:b/>
          <w:color w:val="000000"/>
          <w:sz w:val="44"/>
          <w:szCs w:val="44"/>
        </w:rPr>
        <w:t>名</w:t>
      </w:r>
      <w:r>
        <w:rPr>
          <w:rStyle w:val="19"/>
          <w:rFonts w:hint="eastAsia" w:ascii="黑体" w:hAnsi="黑体" w:eastAsia="黑体"/>
          <w:b w:val="0"/>
        </w:rPr>
        <w:t>词解释</w:t>
      </w:r>
      <w:bookmarkEnd w:id="52"/>
      <w:bookmarkEnd w:id="53"/>
    </w:p>
    <w:p>
      <w:pPr>
        <w:spacing w:line="600" w:lineRule="exact"/>
        <w:jc w:val="left"/>
        <w:rPr>
          <w:rFonts w:ascii="宋体"/>
          <w:b/>
          <w:color w:val="000000"/>
          <w:sz w:val="44"/>
          <w:szCs w:val="44"/>
        </w:rPr>
      </w:pPr>
    </w:p>
    <w:p>
      <w:pPr>
        <w:pStyle w:val="29"/>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9"/>
        <w:spacing w:line="56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lang w:val="en-US" w:eastAsia="zh-CN"/>
        </w:rPr>
        <w:t>2</w:t>
      </w:r>
      <w:r>
        <w:rPr>
          <w:rFonts w:ascii="仿宋_GB2312" w:eastAsia="仿宋_GB2312"/>
          <w:sz w:val="32"/>
          <w:szCs w:val="32"/>
        </w:rPr>
        <w:t>.</w:t>
      </w:r>
      <w:r>
        <w:rPr>
          <w:rFonts w:hint="eastAsia" w:ascii="仿宋_GB2312" w:eastAsia="仿宋_GB2312"/>
          <w:sz w:val="32"/>
          <w:szCs w:val="32"/>
        </w:rPr>
        <w:t>其他收入：指单位取得的除上述收入以外的各项收入。</w:t>
      </w:r>
      <w:r>
        <w:rPr>
          <w:rFonts w:ascii="仿宋_GB2312" w:eastAsia="仿宋_GB2312"/>
          <w:sz w:val="32"/>
          <w:szCs w:val="32"/>
        </w:rPr>
        <w:t xml:space="preserve"> </w:t>
      </w:r>
      <w:r>
        <w:rPr>
          <w:rFonts w:hint="eastAsia" w:ascii="仿宋_GB2312" w:eastAsia="仿宋_GB2312"/>
          <w:sz w:val="32"/>
          <w:szCs w:val="32"/>
          <w:lang w:eastAsia="zh-CN"/>
        </w:rPr>
        <w:t>主要是利息收入。</w:t>
      </w:r>
      <w:r>
        <w:rPr>
          <w:rFonts w:hint="eastAsia" w:ascii="仿宋_GB2312" w:eastAsia="仿宋_GB2312"/>
          <w:sz w:val="32"/>
          <w:szCs w:val="32"/>
          <w:lang w:val="en-US" w:eastAsia="zh-CN"/>
        </w:rPr>
        <w:t xml:space="preserve">                                                                                                                                                                                                                                                                                                                                                                                                                                                                                                                                                                                                                                                                                                                                                                                                                                                                                                                                                                                                                                             </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3.年初结转和结余：指以前年度尚未完成、结转到本年按有关规定继续使用的资金。</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4、年末结转和结余：指单位按有关规定结转到下年或以后年度继续使用的资金。</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5. 一般公共服务（类）201（款）</w:t>
      </w:r>
      <w:r>
        <w:rPr>
          <w:rFonts w:hint="eastAsia" w:ascii="仿宋_GB2312" w:hAnsi="宋体" w:eastAsia="仿宋_GB2312"/>
          <w:b w:val="0"/>
          <w:bCs/>
          <w:sz w:val="32"/>
          <w:lang w:val="en-US" w:eastAsia="zh-CN"/>
        </w:rPr>
        <w:t>01</w:t>
      </w:r>
      <w:r>
        <w:rPr>
          <w:rFonts w:hint="eastAsia" w:ascii="仿宋_GB2312" w:hAnsi="宋体" w:eastAsia="仿宋_GB2312"/>
          <w:b w:val="0"/>
          <w:bCs/>
          <w:sz w:val="32"/>
        </w:rPr>
        <w:t>（项）01——行政运行：反映行政单位（包括实行公务员管理的事业单位）的基本支出反映行政单位（包括实行公务员管理的事业单位）的基本支出。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6. 一般公共服务（类）201（款）</w:t>
      </w:r>
      <w:r>
        <w:rPr>
          <w:rFonts w:hint="eastAsia" w:ascii="仿宋_GB2312" w:hAnsi="宋体" w:eastAsia="仿宋_GB2312"/>
          <w:b w:val="0"/>
          <w:bCs/>
          <w:sz w:val="32"/>
          <w:lang w:val="en-US" w:eastAsia="zh-CN"/>
        </w:rPr>
        <w:t>01</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04</w:t>
      </w:r>
      <w:r>
        <w:rPr>
          <w:rFonts w:hint="eastAsia" w:ascii="仿宋_GB2312" w:hAnsi="宋体" w:eastAsia="仿宋_GB2312"/>
          <w:b w:val="0"/>
          <w:bCs/>
          <w:sz w:val="32"/>
        </w:rPr>
        <w:t>——</w:t>
      </w:r>
      <w:r>
        <w:rPr>
          <w:rFonts w:hint="eastAsia" w:ascii="仿宋_GB2312" w:hAnsi="宋体" w:eastAsia="仿宋_GB2312"/>
          <w:b w:val="0"/>
          <w:bCs/>
          <w:sz w:val="32"/>
          <w:lang w:eastAsia="zh-CN"/>
        </w:rPr>
        <w:t>人大会议费</w:t>
      </w:r>
      <w:r>
        <w:rPr>
          <w:rFonts w:hint="eastAsia" w:ascii="仿宋_GB2312" w:hAnsi="宋体" w:eastAsia="仿宋_GB2312"/>
          <w:b w:val="0"/>
          <w:bCs/>
          <w:sz w:val="32"/>
        </w:rPr>
        <w:t>：反映各级人大召开"人代会"等专门会议的支出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7. 一般公共服务（类）201（款</w:t>
      </w:r>
      <w:r>
        <w:rPr>
          <w:rFonts w:hint="eastAsia" w:ascii="仿宋_GB2312" w:hAnsi="宋体" w:eastAsia="仿宋_GB2312"/>
          <w:b w:val="0"/>
          <w:bCs/>
          <w:sz w:val="32"/>
          <w:lang w:val="en-US" w:eastAsia="zh-CN"/>
        </w:rPr>
        <w:t>03</w:t>
      </w:r>
      <w:r>
        <w:rPr>
          <w:rFonts w:hint="eastAsia" w:ascii="仿宋_GB2312" w:hAnsi="宋体" w:eastAsia="仿宋_GB2312"/>
          <w:b w:val="0"/>
          <w:bCs/>
          <w:sz w:val="32"/>
        </w:rPr>
        <w:t>（项）0</w:t>
      </w:r>
      <w:r>
        <w:rPr>
          <w:rFonts w:hint="eastAsia" w:ascii="仿宋_GB2312" w:hAnsi="宋体" w:eastAsia="仿宋_GB2312"/>
          <w:b w:val="0"/>
          <w:bCs/>
          <w:sz w:val="32"/>
          <w:lang w:val="en-US" w:eastAsia="zh-CN"/>
        </w:rPr>
        <w:t>1</w:t>
      </w:r>
      <w:r>
        <w:rPr>
          <w:rFonts w:hint="eastAsia" w:ascii="仿宋_GB2312" w:hAnsi="宋体" w:eastAsia="仿宋_GB2312"/>
          <w:b w:val="0"/>
          <w:bCs/>
          <w:sz w:val="32"/>
        </w:rPr>
        <w:t>——</w:t>
      </w:r>
      <w:r>
        <w:rPr>
          <w:rFonts w:hint="eastAsia" w:ascii="仿宋_GB2312" w:hAnsi="宋体" w:eastAsia="仿宋_GB2312"/>
          <w:b w:val="0"/>
          <w:bCs/>
          <w:sz w:val="32"/>
          <w:lang w:eastAsia="zh-CN"/>
        </w:rPr>
        <w:t>行政运行</w:t>
      </w:r>
      <w:r>
        <w:rPr>
          <w:rFonts w:hint="eastAsia" w:ascii="仿宋_GB2312" w:hAnsi="宋体" w:eastAsia="仿宋_GB2312"/>
          <w:b w:val="0"/>
          <w:bCs/>
          <w:sz w:val="32"/>
        </w:rPr>
        <w:t>：反映各级政府办公厅（室）及相关机构的支出</w:t>
      </w:r>
    </w:p>
    <w:p>
      <w:pPr>
        <w:snapToGrid w:val="0"/>
        <w:spacing w:line="360" w:lineRule="auto"/>
        <w:ind w:firstLine="640" w:firstLineChars="200"/>
        <w:rPr>
          <w:rFonts w:hint="eastAsia" w:ascii="仿宋_GB2312" w:hAnsi="宋体" w:eastAsia="仿宋_GB2312"/>
          <w:b w:val="0"/>
          <w:bCs/>
          <w:sz w:val="32"/>
          <w:lang w:eastAsia="zh-CN"/>
        </w:rPr>
      </w:pPr>
      <w:r>
        <w:rPr>
          <w:rFonts w:hint="eastAsia" w:ascii="仿宋_GB2312" w:hAnsi="宋体" w:eastAsia="仿宋_GB2312"/>
          <w:b w:val="0"/>
          <w:bCs/>
          <w:sz w:val="32"/>
        </w:rPr>
        <w:t>8. 一般公共服务（类）201（款）</w:t>
      </w:r>
      <w:r>
        <w:rPr>
          <w:rFonts w:hint="eastAsia" w:ascii="仿宋_GB2312" w:hAnsi="宋体" w:eastAsia="仿宋_GB2312"/>
          <w:b w:val="0"/>
          <w:bCs/>
          <w:sz w:val="32"/>
          <w:lang w:val="en-US" w:eastAsia="zh-CN"/>
        </w:rPr>
        <w:t>03</w:t>
      </w:r>
      <w:r>
        <w:rPr>
          <w:rFonts w:hint="eastAsia" w:ascii="仿宋_GB2312" w:hAnsi="宋体" w:eastAsia="仿宋_GB2312"/>
          <w:b w:val="0"/>
          <w:bCs/>
          <w:sz w:val="32"/>
        </w:rPr>
        <w:t>（项）99——其他政府办公厅（室）及相关机构事务支出：反映除上述项目以外的其他政府办公厅（室）及相关机构事务支出</w:t>
      </w:r>
      <w:r>
        <w:rPr>
          <w:rFonts w:hint="eastAsia" w:ascii="仿宋_GB2312" w:hAnsi="宋体" w:eastAsia="仿宋_GB2312"/>
          <w:b w:val="0"/>
          <w:bCs/>
          <w:sz w:val="32"/>
          <w:lang w:eastAsia="zh-CN"/>
        </w:rPr>
        <w:t>。</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9</w:t>
      </w:r>
      <w:r>
        <w:rPr>
          <w:rFonts w:hint="eastAsia" w:ascii="仿宋_GB2312" w:hAnsi="宋体" w:eastAsia="仿宋_GB2312"/>
          <w:b w:val="0"/>
          <w:bCs/>
          <w:sz w:val="32"/>
        </w:rPr>
        <w:t>. 一般公共服务（类）201（款）</w:t>
      </w:r>
      <w:r>
        <w:rPr>
          <w:rFonts w:hint="eastAsia" w:ascii="仿宋_GB2312" w:hAnsi="宋体" w:eastAsia="仿宋_GB2312"/>
          <w:b w:val="0"/>
          <w:bCs/>
          <w:sz w:val="32"/>
          <w:lang w:val="en-US" w:eastAsia="zh-CN"/>
        </w:rPr>
        <w:t>06</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01</w:t>
      </w:r>
      <w:r>
        <w:rPr>
          <w:rFonts w:hint="eastAsia" w:ascii="仿宋_GB2312" w:hAnsi="宋体" w:eastAsia="仿宋_GB2312"/>
          <w:b w:val="0"/>
          <w:bCs/>
          <w:sz w:val="32"/>
        </w:rPr>
        <w:t>—</w:t>
      </w:r>
      <w:r>
        <w:rPr>
          <w:rFonts w:hint="eastAsia" w:ascii="仿宋_GB2312" w:hAnsi="宋体" w:eastAsia="仿宋_GB2312"/>
          <w:b w:val="0"/>
          <w:bCs/>
          <w:sz w:val="32"/>
          <w:lang w:eastAsia="zh-CN"/>
        </w:rPr>
        <w:t>行政运行</w:t>
      </w:r>
      <w:r>
        <w:rPr>
          <w:rFonts w:hint="eastAsia" w:ascii="仿宋_GB2312" w:hAnsi="宋体" w:eastAsia="仿宋_GB2312"/>
          <w:b w:val="0"/>
          <w:bCs/>
          <w:sz w:val="32"/>
        </w:rPr>
        <w:t>: 反映财政事务方面的支出。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10</w:t>
      </w:r>
      <w:r>
        <w:rPr>
          <w:rFonts w:hint="eastAsia" w:ascii="仿宋_GB2312" w:hAnsi="宋体" w:eastAsia="仿宋_GB2312"/>
          <w:b w:val="0"/>
          <w:bCs/>
          <w:sz w:val="32"/>
        </w:rPr>
        <w:t>. 一般公共服务（类）201（款）</w:t>
      </w:r>
      <w:r>
        <w:rPr>
          <w:rFonts w:hint="eastAsia" w:ascii="仿宋_GB2312" w:hAnsi="宋体" w:eastAsia="仿宋_GB2312"/>
          <w:b w:val="0"/>
          <w:bCs/>
          <w:sz w:val="32"/>
          <w:lang w:val="en-US" w:eastAsia="zh-CN"/>
        </w:rPr>
        <w:t>31</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01</w:t>
      </w:r>
      <w:r>
        <w:rPr>
          <w:rFonts w:hint="eastAsia" w:ascii="仿宋_GB2312" w:hAnsi="宋体" w:eastAsia="仿宋_GB2312"/>
          <w:b w:val="0"/>
          <w:bCs/>
          <w:sz w:val="32"/>
        </w:rPr>
        <w:t>—</w:t>
      </w:r>
      <w:r>
        <w:rPr>
          <w:rFonts w:hint="eastAsia" w:ascii="仿宋_GB2312" w:hAnsi="宋体" w:eastAsia="仿宋_GB2312"/>
          <w:b w:val="0"/>
          <w:bCs/>
          <w:sz w:val="32"/>
          <w:lang w:eastAsia="zh-CN"/>
        </w:rPr>
        <w:t>其它政府办公厅及相关事务支出</w:t>
      </w:r>
      <w:r>
        <w:rPr>
          <w:rFonts w:hint="eastAsia" w:ascii="仿宋_GB2312" w:hAnsi="宋体" w:eastAsia="仿宋_GB2312"/>
          <w:b w:val="0"/>
          <w:bCs/>
          <w:sz w:val="32"/>
        </w:rPr>
        <w:t xml:space="preserve">:反映行政单位（包括实行公务员管理的事业单位）的基本支出 </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11</w:t>
      </w:r>
      <w:r>
        <w:rPr>
          <w:rFonts w:hint="eastAsia" w:ascii="仿宋_GB2312" w:hAnsi="宋体" w:eastAsia="仿宋_GB2312"/>
          <w:b w:val="0"/>
          <w:bCs/>
          <w:sz w:val="32"/>
        </w:rPr>
        <w:t>.社会保障和就业支出（类）208（款）05（项）05——机关事业单位基本养老保险缴费支出：反映机关事业单位实施养老保险制度的单位缴纳的基本养老保险费支出。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1</w:t>
      </w:r>
      <w:r>
        <w:rPr>
          <w:rFonts w:hint="eastAsia" w:ascii="仿宋_GB2312" w:hAnsi="宋体" w:eastAsia="仿宋_GB2312"/>
          <w:b w:val="0"/>
          <w:bCs/>
          <w:sz w:val="32"/>
          <w:lang w:val="en-US" w:eastAsia="zh-CN"/>
        </w:rPr>
        <w:t>2</w:t>
      </w:r>
      <w:r>
        <w:rPr>
          <w:rFonts w:hint="eastAsia" w:ascii="仿宋_GB2312" w:hAnsi="宋体" w:eastAsia="仿宋_GB2312"/>
          <w:b w:val="0"/>
          <w:bCs/>
          <w:sz w:val="32"/>
        </w:rPr>
        <w:t>. 社会保障和就业支出（类）208（款）05（项）06——机关事业单位职业年金缴费支出：反映机关事业单位实施养老保险制度匝单位缴纳的职业年金支出。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1</w:t>
      </w:r>
      <w:r>
        <w:rPr>
          <w:rFonts w:hint="eastAsia" w:ascii="仿宋_GB2312" w:hAnsi="宋体" w:eastAsia="仿宋_GB2312"/>
          <w:b w:val="0"/>
          <w:bCs/>
          <w:sz w:val="32"/>
          <w:lang w:val="en-US" w:eastAsia="zh-CN"/>
        </w:rPr>
        <w:t>3</w:t>
      </w:r>
      <w:r>
        <w:rPr>
          <w:rFonts w:hint="eastAsia" w:ascii="仿宋_GB2312" w:hAnsi="宋体" w:eastAsia="仿宋_GB2312"/>
          <w:b w:val="0"/>
          <w:bCs/>
          <w:sz w:val="32"/>
        </w:rPr>
        <w:t>.医疗卫生与计划生育支出(类）210（款）</w:t>
      </w:r>
      <w:r>
        <w:rPr>
          <w:rFonts w:hint="eastAsia" w:ascii="仿宋_GB2312" w:hAnsi="宋体" w:eastAsia="仿宋_GB2312"/>
          <w:b w:val="0"/>
          <w:bCs/>
          <w:sz w:val="32"/>
          <w:lang w:val="en-US" w:eastAsia="zh-CN"/>
        </w:rPr>
        <w:t>11</w:t>
      </w:r>
      <w:r>
        <w:rPr>
          <w:rFonts w:hint="eastAsia" w:ascii="仿宋_GB2312" w:hAnsi="宋体" w:eastAsia="仿宋_GB2312"/>
          <w:b w:val="0"/>
          <w:bCs/>
          <w:sz w:val="32"/>
        </w:rPr>
        <w:t>（项）01——行政单位医疗：反映财政部门集中安排的公务员医疗补助经费。</w:t>
      </w:r>
    </w:p>
    <w:p>
      <w:pPr>
        <w:snapToGrid w:val="0"/>
        <w:spacing w:line="360" w:lineRule="auto"/>
        <w:ind w:firstLine="640" w:firstLineChars="200"/>
        <w:rPr>
          <w:rFonts w:hint="eastAsia" w:ascii="仿宋_GB2312" w:hAnsi="宋体" w:eastAsia="仿宋_GB2312"/>
          <w:b w:val="0"/>
          <w:bCs/>
          <w:sz w:val="32"/>
          <w:lang w:eastAsia="zh-CN"/>
        </w:rPr>
      </w:pPr>
      <w:r>
        <w:rPr>
          <w:rFonts w:hint="eastAsia" w:ascii="仿宋_GB2312" w:hAnsi="宋体" w:eastAsia="仿宋_GB2312"/>
          <w:b w:val="0"/>
          <w:bCs/>
          <w:sz w:val="32"/>
        </w:rPr>
        <w:t>1</w:t>
      </w:r>
      <w:r>
        <w:rPr>
          <w:rFonts w:hint="eastAsia" w:ascii="仿宋_GB2312" w:hAnsi="宋体" w:eastAsia="仿宋_GB2312"/>
          <w:b w:val="0"/>
          <w:bCs/>
          <w:sz w:val="32"/>
          <w:lang w:val="en-US" w:eastAsia="zh-CN"/>
        </w:rPr>
        <w:t>4</w:t>
      </w:r>
      <w:r>
        <w:rPr>
          <w:rFonts w:hint="eastAsia" w:ascii="仿宋_GB2312" w:hAnsi="宋体" w:eastAsia="仿宋_GB2312"/>
          <w:b w:val="0"/>
          <w:bCs/>
          <w:sz w:val="32"/>
        </w:rPr>
        <w:t>.医疗卫生与计划生育支出(类）210（款）</w:t>
      </w:r>
      <w:r>
        <w:rPr>
          <w:rFonts w:hint="eastAsia" w:ascii="仿宋_GB2312" w:hAnsi="宋体" w:eastAsia="仿宋_GB2312"/>
          <w:b w:val="0"/>
          <w:bCs/>
          <w:sz w:val="32"/>
          <w:lang w:val="en-US" w:eastAsia="zh-CN"/>
        </w:rPr>
        <w:t>11</w:t>
      </w:r>
      <w:r>
        <w:rPr>
          <w:rFonts w:hint="eastAsia" w:ascii="仿宋_GB2312" w:hAnsi="宋体" w:eastAsia="仿宋_GB2312"/>
          <w:b w:val="0"/>
          <w:bCs/>
          <w:sz w:val="32"/>
        </w:rPr>
        <w:t>（项）0</w:t>
      </w:r>
      <w:r>
        <w:rPr>
          <w:rFonts w:hint="eastAsia" w:ascii="仿宋_GB2312" w:hAnsi="宋体" w:eastAsia="仿宋_GB2312"/>
          <w:b w:val="0"/>
          <w:bCs/>
          <w:sz w:val="32"/>
          <w:lang w:val="en-US" w:eastAsia="zh-CN"/>
        </w:rPr>
        <w:t>2</w:t>
      </w:r>
      <w:r>
        <w:rPr>
          <w:rFonts w:hint="eastAsia" w:ascii="仿宋_GB2312" w:hAnsi="宋体" w:eastAsia="仿宋_GB2312"/>
          <w:b w:val="0"/>
          <w:bCs/>
          <w:sz w:val="32"/>
        </w:rPr>
        <w:t>——</w:t>
      </w:r>
      <w:r>
        <w:rPr>
          <w:rFonts w:hint="eastAsia" w:ascii="仿宋_GB2312" w:hAnsi="宋体" w:eastAsia="仿宋_GB2312"/>
          <w:b w:val="0"/>
          <w:bCs/>
          <w:sz w:val="32"/>
          <w:lang w:eastAsia="zh-CN"/>
        </w:rPr>
        <w:t>事业</w:t>
      </w:r>
      <w:r>
        <w:rPr>
          <w:rFonts w:hint="eastAsia" w:ascii="仿宋_GB2312" w:hAnsi="宋体" w:eastAsia="仿宋_GB2312"/>
          <w:b w:val="0"/>
          <w:bCs/>
          <w:sz w:val="32"/>
        </w:rPr>
        <w:t>单位医疗</w:t>
      </w:r>
      <w:r>
        <w:rPr>
          <w:rFonts w:hint="eastAsia" w:ascii="仿宋_GB2312" w:hAnsi="宋体" w:eastAsia="仿宋_GB2312"/>
          <w:b w:val="0"/>
          <w:bCs/>
          <w:sz w:val="32"/>
          <w:lang w:eastAsia="zh-CN"/>
        </w:rPr>
        <w:t>：</w:t>
      </w:r>
      <w:r>
        <w:rPr>
          <w:rFonts w:hint="eastAsia" w:ascii="仿宋_GB2312" w:hAnsi="宋体" w:eastAsia="仿宋_GB2312"/>
          <w:b w:val="0"/>
          <w:bCs/>
          <w:sz w:val="32"/>
        </w:rPr>
        <w:t>反映除为行政单位（包括实行公务员管理的事业单位）提供后勤服务的各类后勤服务中心、医务室等附属事业单位外的其他事业单位基本支出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1</w:t>
      </w:r>
      <w:r>
        <w:rPr>
          <w:rFonts w:hint="eastAsia" w:ascii="仿宋_GB2312" w:hAnsi="宋体" w:eastAsia="仿宋_GB2312"/>
          <w:b w:val="0"/>
          <w:bCs/>
          <w:sz w:val="32"/>
          <w:lang w:val="en-US" w:eastAsia="zh-CN"/>
        </w:rPr>
        <w:t>5</w:t>
      </w:r>
      <w:r>
        <w:rPr>
          <w:rFonts w:hint="eastAsia" w:ascii="仿宋_GB2312" w:hAnsi="宋体" w:eastAsia="仿宋_GB2312"/>
          <w:b w:val="0"/>
          <w:bCs/>
          <w:sz w:val="32"/>
        </w:rPr>
        <w:t>.</w:t>
      </w:r>
      <w:r>
        <w:rPr>
          <w:rFonts w:hint="eastAsia" w:ascii="仿宋_GB2312" w:hAnsi="宋体" w:eastAsia="仿宋_GB2312"/>
          <w:b w:val="0"/>
          <w:bCs/>
          <w:sz w:val="32"/>
          <w:lang w:val="en-US" w:eastAsia="zh-CN"/>
        </w:rPr>
        <w:t>农林水支出</w:t>
      </w:r>
      <w:r>
        <w:rPr>
          <w:rFonts w:hint="eastAsia" w:ascii="仿宋_GB2312" w:hAnsi="宋体" w:eastAsia="仿宋_GB2312"/>
          <w:b w:val="0"/>
          <w:bCs/>
          <w:sz w:val="32"/>
        </w:rPr>
        <w:t>（类）</w:t>
      </w:r>
      <w:r>
        <w:rPr>
          <w:rFonts w:hint="eastAsia" w:ascii="仿宋_GB2312" w:hAnsi="宋体" w:eastAsia="仿宋_GB2312"/>
          <w:b w:val="0"/>
          <w:bCs/>
          <w:sz w:val="32"/>
          <w:lang w:val="en-US" w:eastAsia="zh-CN"/>
        </w:rPr>
        <w:t>213</w:t>
      </w:r>
      <w:r>
        <w:rPr>
          <w:rFonts w:hint="eastAsia" w:ascii="仿宋_GB2312" w:hAnsi="宋体" w:eastAsia="仿宋_GB2312"/>
          <w:b w:val="0"/>
          <w:bCs/>
          <w:sz w:val="32"/>
        </w:rPr>
        <w:t>（款）</w:t>
      </w:r>
      <w:r>
        <w:rPr>
          <w:rFonts w:hint="eastAsia" w:ascii="仿宋_GB2312" w:hAnsi="宋体" w:eastAsia="仿宋_GB2312"/>
          <w:b w:val="0"/>
          <w:bCs/>
          <w:sz w:val="32"/>
          <w:lang w:val="en-US" w:eastAsia="zh-CN"/>
        </w:rPr>
        <w:t>01</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42</w:t>
      </w:r>
      <w:r>
        <w:rPr>
          <w:rFonts w:hint="eastAsia" w:ascii="仿宋_GB2312" w:hAnsi="宋体" w:eastAsia="仿宋_GB2312"/>
          <w:b w:val="0"/>
          <w:bCs/>
          <w:sz w:val="32"/>
        </w:rPr>
        <w:t>—</w:t>
      </w:r>
      <w:r>
        <w:rPr>
          <w:rFonts w:hint="eastAsia" w:ascii="仿宋_GB2312" w:hAnsi="宋体" w:eastAsia="仿宋_GB2312"/>
          <w:b w:val="0"/>
          <w:bCs/>
          <w:sz w:val="32"/>
          <w:lang w:eastAsia="zh-CN"/>
        </w:rPr>
        <w:t>农村道路建设：</w:t>
      </w:r>
      <w:r>
        <w:rPr>
          <w:rFonts w:hint="eastAsia" w:ascii="仿宋_GB2312" w:hAnsi="宋体" w:eastAsia="仿宋_GB2312"/>
          <w:b w:val="0"/>
          <w:bCs/>
          <w:sz w:val="32"/>
        </w:rPr>
        <w:t>反映用于农村公路、乡村道路建设方面的支出。</w:t>
      </w:r>
    </w:p>
    <w:p>
      <w:pPr>
        <w:snapToGrid w:val="0"/>
        <w:spacing w:line="360" w:lineRule="auto"/>
        <w:ind w:firstLine="640" w:firstLineChars="200"/>
        <w:rPr>
          <w:rFonts w:hint="eastAsia" w:ascii="仿宋_GB2312" w:hAnsi="宋体" w:eastAsia="仿宋_GB2312"/>
          <w:b w:val="0"/>
          <w:bCs/>
          <w:sz w:val="32"/>
          <w:lang w:eastAsia="zh-CN"/>
        </w:rPr>
      </w:pPr>
      <w:r>
        <w:rPr>
          <w:rFonts w:hint="eastAsia" w:ascii="仿宋_GB2312" w:hAnsi="宋体" w:eastAsia="仿宋_GB2312"/>
          <w:b w:val="0"/>
          <w:bCs/>
          <w:sz w:val="32"/>
        </w:rPr>
        <w:t>1</w:t>
      </w:r>
      <w:r>
        <w:rPr>
          <w:rFonts w:hint="eastAsia" w:ascii="仿宋_GB2312" w:hAnsi="宋体" w:eastAsia="仿宋_GB2312"/>
          <w:b w:val="0"/>
          <w:bCs/>
          <w:sz w:val="32"/>
          <w:lang w:val="en-US" w:eastAsia="zh-CN"/>
        </w:rPr>
        <w:t>6</w:t>
      </w:r>
      <w:r>
        <w:rPr>
          <w:rFonts w:hint="eastAsia" w:ascii="仿宋_GB2312" w:hAnsi="宋体" w:eastAsia="仿宋_GB2312"/>
          <w:b w:val="0"/>
          <w:bCs/>
          <w:sz w:val="32"/>
        </w:rPr>
        <w:t>.</w:t>
      </w:r>
      <w:r>
        <w:rPr>
          <w:rFonts w:hint="eastAsia" w:ascii="仿宋_GB2312" w:hAnsi="宋体" w:eastAsia="仿宋_GB2312"/>
          <w:b w:val="0"/>
          <w:bCs/>
          <w:sz w:val="32"/>
          <w:lang w:val="en-US" w:eastAsia="zh-CN"/>
        </w:rPr>
        <w:t>农林水支出</w:t>
      </w:r>
      <w:r>
        <w:rPr>
          <w:rFonts w:hint="eastAsia" w:ascii="仿宋_GB2312" w:hAnsi="宋体" w:eastAsia="仿宋_GB2312"/>
          <w:b w:val="0"/>
          <w:bCs/>
          <w:sz w:val="32"/>
        </w:rPr>
        <w:t>（类）</w:t>
      </w:r>
      <w:r>
        <w:rPr>
          <w:rFonts w:hint="eastAsia" w:ascii="仿宋_GB2312" w:hAnsi="宋体" w:eastAsia="仿宋_GB2312"/>
          <w:b w:val="0"/>
          <w:bCs/>
          <w:sz w:val="32"/>
          <w:lang w:val="en-US" w:eastAsia="zh-CN"/>
        </w:rPr>
        <w:t>213</w:t>
      </w:r>
      <w:r>
        <w:rPr>
          <w:rFonts w:hint="eastAsia" w:ascii="仿宋_GB2312" w:hAnsi="宋体" w:eastAsia="仿宋_GB2312"/>
          <w:b w:val="0"/>
          <w:bCs/>
          <w:sz w:val="32"/>
        </w:rPr>
        <w:t>（款）</w:t>
      </w:r>
      <w:r>
        <w:rPr>
          <w:rFonts w:hint="eastAsia" w:ascii="仿宋_GB2312" w:hAnsi="宋体" w:eastAsia="仿宋_GB2312"/>
          <w:b w:val="0"/>
          <w:bCs/>
          <w:sz w:val="32"/>
          <w:lang w:val="en-US" w:eastAsia="zh-CN"/>
        </w:rPr>
        <w:t>01</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52</w:t>
      </w:r>
      <w:r>
        <w:rPr>
          <w:rFonts w:hint="eastAsia" w:ascii="仿宋_GB2312" w:hAnsi="宋体" w:eastAsia="仿宋_GB2312"/>
          <w:b w:val="0"/>
          <w:bCs/>
          <w:sz w:val="32"/>
        </w:rPr>
        <w:t>—</w:t>
      </w:r>
      <w:r>
        <w:rPr>
          <w:rFonts w:hint="eastAsia" w:ascii="仿宋_GB2312" w:hAnsi="宋体" w:eastAsia="仿宋_GB2312"/>
          <w:b w:val="0"/>
          <w:bCs/>
          <w:sz w:val="32"/>
          <w:lang w:eastAsia="zh-CN"/>
        </w:rPr>
        <w:t>对高校毕业生到基层任职补助：</w:t>
      </w:r>
      <w:r>
        <w:rPr>
          <w:rFonts w:hint="eastAsia" w:ascii="仿宋_GB2312" w:hAnsi="宋体" w:eastAsia="仿宋_GB2312"/>
          <w:b w:val="0"/>
          <w:bCs/>
          <w:sz w:val="32"/>
        </w:rPr>
        <w:t>反映按规定对高校毕业生到基层任职的补助支出</w:t>
      </w:r>
    </w:p>
    <w:p>
      <w:pPr>
        <w:snapToGrid w:val="0"/>
        <w:spacing w:line="360" w:lineRule="auto"/>
        <w:ind w:firstLine="640" w:firstLineChars="200"/>
        <w:rPr>
          <w:rFonts w:hint="eastAsia" w:ascii="仿宋_GB2312" w:hAnsi="宋体" w:eastAsia="仿宋_GB2312"/>
          <w:b w:val="0"/>
          <w:bCs/>
          <w:sz w:val="32"/>
          <w:lang w:val="en-US" w:eastAsia="zh-CN"/>
        </w:rPr>
      </w:pPr>
      <w:r>
        <w:rPr>
          <w:rFonts w:hint="eastAsia" w:ascii="仿宋_GB2312" w:hAnsi="宋体" w:eastAsia="仿宋_GB2312"/>
          <w:b w:val="0"/>
          <w:bCs/>
          <w:sz w:val="32"/>
        </w:rPr>
        <w:t>1</w:t>
      </w:r>
      <w:r>
        <w:rPr>
          <w:rFonts w:hint="eastAsia" w:ascii="仿宋_GB2312" w:hAnsi="宋体" w:eastAsia="仿宋_GB2312"/>
          <w:b w:val="0"/>
          <w:bCs/>
          <w:sz w:val="32"/>
          <w:lang w:val="en-US" w:eastAsia="zh-CN"/>
        </w:rPr>
        <w:t>7</w:t>
      </w:r>
      <w:r>
        <w:rPr>
          <w:rFonts w:hint="eastAsia" w:ascii="仿宋_GB2312" w:hAnsi="宋体" w:eastAsia="仿宋_GB2312"/>
          <w:b w:val="0"/>
          <w:bCs/>
          <w:sz w:val="32"/>
        </w:rPr>
        <w:t>.</w:t>
      </w:r>
      <w:r>
        <w:rPr>
          <w:rFonts w:hint="eastAsia" w:ascii="仿宋_GB2312" w:hAnsi="宋体" w:eastAsia="仿宋_GB2312"/>
          <w:b w:val="0"/>
          <w:bCs/>
          <w:sz w:val="32"/>
          <w:lang w:val="en-US" w:eastAsia="zh-CN"/>
        </w:rPr>
        <w:t>农林水支出</w:t>
      </w:r>
      <w:r>
        <w:rPr>
          <w:rFonts w:hint="eastAsia" w:ascii="仿宋_GB2312" w:hAnsi="宋体" w:eastAsia="仿宋_GB2312"/>
          <w:b w:val="0"/>
          <w:bCs/>
          <w:sz w:val="32"/>
        </w:rPr>
        <w:t>（类）</w:t>
      </w:r>
      <w:r>
        <w:rPr>
          <w:rFonts w:hint="eastAsia" w:ascii="仿宋_GB2312" w:hAnsi="宋体" w:eastAsia="仿宋_GB2312"/>
          <w:b w:val="0"/>
          <w:bCs/>
          <w:sz w:val="32"/>
          <w:lang w:val="en-US" w:eastAsia="zh-CN"/>
        </w:rPr>
        <w:t>213</w:t>
      </w:r>
      <w:r>
        <w:rPr>
          <w:rFonts w:hint="eastAsia" w:ascii="仿宋_GB2312" w:hAnsi="宋体" w:eastAsia="仿宋_GB2312"/>
          <w:b w:val="0"/>
          <w:bCs/>
          <w:sz w:val="32"/>
        </w:rPr>
        <w:t>（款）</w:t>
      </w:r>
      <w:r>
        <w:rPr>
          <w:rFonts w:hint="eastAsia" w:ascii="仿宋_GB2312" w:hAnsi="宋体" w:eastAsia="仿宋_GB2312"/>
          <w:b w:val="0"/>
          <w:bCs/>
          <w:sz w:val="32"/>
          <w:lang w:val="en-US" w:eastAsia="zh-CN"/>
        </w:rPr>
        <w:t>02</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04</w:t>
      </w:r>
      <w:r>
        <w:rPr>
          <w:rFonts w:hint="eastAsia" w:ascii="仿宋_GB2312" w:hAnsi="宋体" w:eastAsia="仿宋_GB2312"/>
          <w:b w:val="0"/>
          <w:bCs/>
          <w:sz w:val="32"/>
        </w:rPr>
        <w:t>—</w:t>
      </w:r>
      <w:r>
        <w:rPr>
          <w:rFonts w:hint="eastAsia" w:ascii="仿宋_GB2312" w:hAnsi="宋体" w:eastAsia="仿宋_GB2312"/>
          <w:b w:val="0"/>
          <w:bCs/>
          <w:sz w:val="32"/>
          <w:lang w:eastAsia="zh-CN"/>
        </w:rPr>
        <w:t>林业事业机构：</w:t>
      </w:r>
      <w:r>
        <w:rPr>
          <w:rFonts w:hint="eastAsia" w:ascii="仿宋_GB2312" w:hAnsi="宋体" w:eastAsia="仿宋_GB2312"/>
          <w:b w:val="0"/>
          <w:bCs/>
          <w:sz w:val="32"/>
        </w:rPr>
        <w:t>反映用于林业事业单位的基本支出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18</w:t>
      </w:r>
      <w:r>
        <w:rPr>
          <w:rFonts w:hint="eastAsia" w:ascii="仿宋_GB2312" w:hAnsi="宋体" w:eastAsia="仿宋_GB2312"/>
          <w:b w:val="0"/>
          <w:bCs/>
          <w:sz w:val="32"/>
        </w:rPr>
        <w:t>.</w:t>
      </w:r>
      <w:r>
        <w:rPr>
          <w:rFonts w:hint="eastAsia" w:ascii="仿宋_GB2312" w:hAnsi="宋体" w:eastAsia="仿宋_GB2312"/>
          <w:b w:val="0"/>
          <w:bCs/>
          <w:sz w:val="32"/>
          <w:lang w:val="en-US" w:eastAsia="zh-CN"/>
        </w:rPr>
        <w:t>农林水支出</w:t>
      </w:r>
      <w:r>
        <w:rPr>
          <w:rFonts w:hint="eastAsia" w:ascii="仿宋_GB2312" w:hAnsi="宋体" w:eastAsia="仿宋_GB2312"/>
          <w:b w:val="0"/>
          <w:bCs/>
          <w:sz w:val="32"/>
        </w:rPr>
        <w:t>（类）</w:t>
      </w:r>
      <w:r>
        <w:rPr>
          <w:rFonts w:hint="eastAsia" w:ascii="仿宋_GB2312" w:hAnsi="宋体" w:eastAsia="仿宋_GB2312"/>
          <w:b w:val="0"/>
          <w:bCs/>
          <w:sz w:val="32"/>
          <w:lang w:val="en-US" w:eastAsia="zh-CN"/>
        </w:rPr>
        <w:t>213</w:t>
      </w:r>
      <w:r>
        <w:rPr>
          <w:rFonts w:hint="eastAsia" w:ascii="仿宋_GB2312" w:hAnsi="宋体" w:eastAsia="仿宋_GB2312"/>
          <w:b w:val="0"/>
          <w:bCs/>
          <w:sz w:val="32"/>
        </w:rPr>
        <w:t>（款）</w:t>
      </w:r>
      <w:r>
        <w:rPr>
          <w:rFonts w:hint="eastAsia" w:ascii="仿宋_GB2312" w:hAnsi="宋体" w:eastAsia="仿宋_GB2312"/>
          <w:b w:val="0"/>
          <w:bCs/>
          <w:sz w:val="32"/>
          <w:lang w:val="en-US" w:eastAsia="zh-CN"/>
        </w:rPr>
        <w:t>03</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14</w:t>
      </w:r>
      <w:r>
        <w:rPr>
          <w:rFonts w:hint="eastAsia" w:ascii="仿宋_GB2312" w:hAnsi="宋体" w:eastAsia="仿宋_GB2312"/>
          <w:b w:val="0"/>
          <w:bCs/>
          <w:sz w:val="32"/>
        </w:rPr>
        <w:t>—</w:t>
      </w:r>
      <w:r>
        <w:rPr>
          <w:rFonts w:hint="eastAsia" w:ascii="仿宋_GB2312" w:hAnsi="宋体" w:eastAsia="仿宋_GB2312"/>
          <w:b w:val="0"/>
          <w:bCs/>
          <w:sz w:val="32"/>
          <w:lang w:eastAsia="zh-CN"/>
        </w:rPr>
        <w:t>防汛：</w:t>
      </w:r>
      <w:r>
        <w:rPr>
          <w:rFonts w:hint="eastAsia" w:ascii="仿宋_GB2312" w:hAnsi="宋体" w:eastAsia="仿宋_GB2312"/>
          <w:b w:val="0"/>
          <w:bCs/>
          <w:sz w:val="32"/>
        </w:rPr>
        <w:t>反映防汛业务支出。有关事项包括防汛物资购置管护，防汛通信设施设备、网络系统、车船设备运行维护，防汛值班、水情报汛、防汛指挥系统运行维护、水毁修复以及防汛组织（如防汛预案编制、检查、演习、宣传、培训、会议等），汛期调用民工及劳动保护，水利设施灾后重建，退田还湖，蓄滞洪区补偿、水情、雨情、决策支持，防汛视频会商，山洪灾害防治等。。</w:t>
      </w:r>
    </w:p>
    <w:p>
      <w:pPr>
        <w:snapToGrid w:val="0"/>
        <w:spacing w:line="360" w:lineRule="auto"/>
        <w:ind w:firstLine="640" w:firstLineChars="200"/>
        <w:rPr>
          <w:rFonts w:hint="eastAsia" w:ascii="仿宋_GB2312" w:hAnsi="宋体" w:eastAsia="仿宋_GB2312"/>
          <w:b w:val="0"/>
          <w:bCs/>
          <w:sz w:val="32"/>
          <w:lang w:eastAsia="zh-CN"/>
        </w:rPr>
      </w:pPr>
      <w:r>
        <w:rPr>
          <w:rFonts w:hint="eastAsia" w:ascii="仿宋_GB2312" w:hAnsi="宋体" w:eastAsia="仿宋_GB2312"/>
          <w:b w:val="0"/>
          <w:bCs/>
          <w:sz w:val="32"/>
          <w:lang w:val="en-US" w:eastAsia="zh-CN"/>
        </w:rPr>
        <w:t>19</w:t>
      </w:r>
      <w:r>
        <w:rPr>
          <w:rFonts w:hint="eastAsia" w:ascii="仿宋_GB2312" w:hAnsi="宋体" w:eastAsia="仿宋_GB2312"/>
          <w:b w:val="0"/>
          <w:bCs/>
          <w:sz w:val="32"/>
        </w:rPr>
        <w:t>.</w:t>
      </w:r>
      <w:r>
        <w:rPr>
          <w:rFonts w:hint="eastAsia" w:ascii="仿宋_GB2312" w:hAnsi="宋体" w:eastAsia="仿宋_GB2312"/>
          <w:b w:val="0"/>
          <w:bCs/>
          <w:sz w:val="32"/>
          <w:lang w:val="en-US" w:eastAsia="zh-CN"/>
        </w:rPr>
        <w:t>农林水支出</w:t>
      </w:r>
      <w:r>
        <w:rPr>
          <w:rFonts w:hint="eastAsia" w:ascii="仿宋_GB2312" w:hAnsi="宋体" w:eastAsia="仿宋_GB2312"/>
          <w:b w:val="0"/>
          <w:bCs/>
          <w:sz w:val="32"/>
        </w:rPr>
        <w:t>（类）</w:t>
      </w:r>
      <w:r>
        <w:rPr>
          <w:rFonts w:hint="eastAsia" w:ascii="仿宋_GB2312" w:hAnsi="宋体" w:eastAsia="仿宋_GB2312"/>
          <w:b w:val="0"/>
          <w:bCs/>
          <w:sz w:val="32"/>
          <w:lang w:val="en-US" w:eastAsia="zh-CN"/>
        </w:rPr>
        <w:t>213</w:t>
      </w:r>
      <w:r>
        <w:rPr>
          <w:rFonts w:hint="eastAsia" w:ascii="仿宋_GB2312" w:hAnsi="宋体" w:eastAsia="仿宋_GB2312"/>
          <w:b w:val="0"/>
          <w:bCs/>
          <w:sz w:val="32"/>
        </w:rPr>
        <w:t>（款）</w:t>
      </w:r>
      <w:r>
        <w:rPr>
          <w:rFonts w:hint="eastAsia" w:ascii="仿宋_GB2312" w:hAnsi="宋体" w:eastAsia="仿宋_GB2312"/>
          <w:b w:val="0"/>
          <w:bCs/>
          <w:sz w:val="32"/>
          <w:lang w:val="en-US" w:eastAsia="zh-CN"/>
        </w:rPr>
        <w:t>07</w:t>
      </w:r>
      <w:r>
        <w:rPr>
          <w:rFonts w:hint="eastAsia" w:ascii="仿宋_GB2312" w:hAnsi="宋体" w:eastAsia="仿宋_GB2312"/>
          <w:b w:val="0"/>
          <w:bCs/>
          <w:sz w:val="32"/>
        </w:rPr>
        <w:t>（项）</w:t>
      </w:r>
      <w:r>
        <w:rPr>
          <w:rFonts w:hint="eastAsia" w:ascii="仿宋_GB2312" w:hAnsi="宋体" w:eastAsia="仿宋_GB2312"/>
          <w:b w:val="0"/>
          <w:bCs/>
          <w:sz w:val="32"/>
          <w:lang w:val="en-US" w:eastAsia="zh-CN"/>
        </w:rPr>
        <w:t>05</w:t>
      </w:r>
      <w:r>
        <w:rPr>
          <w:rFonts w:hint="eastAsia" w:ascii="仿宋_GB2312" w:hAnsi="宋体" w:eastAsia="仿宋_GB2312"/>
          <w:b w:val="0"/>
          <w:bCs/>
          <w:sz w:val="32"/>
        </w:rPr>
        <w:t>—</w:t>
      </w:r>
      <w:r>
        <w:rPr>
          <w:rFonts w:hint="eastAsia" w:ascii="仿宋_GB2312" w:hAnsi="宋体" w:eastAsia="仿宋_GB2312"/>
          <w:b w:val="0"/>
          <w:bCs/>
          <w:sz w:val="32"/>
          <w:lang w:eastAsia="zh-CN"/>
        </w:rPr>
        <w:t>对村民委员会和党支部补助：</w:t>
      </w:r>
      <w:r>
        <w:rPr>
          <w:rFonts w:hint="eastAsia" w:ascii="仿宋_GB2312" w:hAnsi="宋体" w:eastAsia="仿宋_GB2312"/>
          <w:b w:val="0"/>
          <w:bCs/>
          <w:sz w:val="32"/>
        </w:rPr>
        <w:t>反映各级财政对村民委员会和村党支部的补助支出，以及支持建立县级基本财力保障机制安排的村级组织运转奖补资金</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20</w:t>
      </w:r>
      <w:r>
        <w:rPr>
          <w:rFonts w:hint="eastAsia" w:ascii="仿宋_GB2312" w:hAnsi="宋体" w:eastAsia="仿宋_GB2312"/>
          <w:b w:val="0"/>
          <w:bCs/>
          <w:sz w:val="32"/>
        </w:rPr>
        <w:t>.住房保障支出(类）221（款）02（项）01—住房公积金：反映行政事业单位按人力资源和社会保障部、财政部规定的基本工资和津贴补贴以及规定比例为职工缴纳的住房公积金。</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21</w:t>
      </w:r>
      <w:r>
        <w:rPr>
          <w:rFonts w:hint="eastAsia" w:ascii="仿宋_GB2312" w:hAnsi="宋体" w:eastAsia="仿宋_GB2312"/>
          <w:b w:val="0"/>
          <w:bCs/>
          <w:sz w:val="32"/>
        </w:rPr>
        <w:t>.</w:t>
      </w:r>
      <w:r>
        <w:rPr>
          <w:rFonts w:hint="eastAsia" w:ascii="仿宋_GB2312" w:hAnsi="宋体" w:eastAsia="仿宋_GB2312"/>
          <w:b w:val="0"/>
          <w:bCs/>
          <w:sz w:val="32"/>
          <w:lang w:eastAsia="zh-CN"/>
        </w:rPr>
        <w:t>其他支出</w:t>
      </w:r>
      <w:r>
        <w:rPr>
          <w:rFonts w:hint="eastAsia" w:ascii="仿宋_GB2312" w:hAnsi="宋体" w:eastAsia="仿宋_GB2312"/>
          <w:b w:val="0"/>
          <w:bCs/>
          <w:sz w:val="32"/>
        </w:rPr>
        <w:t>(类）</w:t>
      </w:r>
      <w:r>
        <w:rPr>
          <w:rFonts w:hint="eastAsia" w:ascii="仿宋_GB2312" w:hAnsi="宋体" w:eastAsia="仿宋_GB2312"/>
          <w:b w:val="0"/>
          <w:bCs/>
          <w:sz w:val="32"/>
          <w:lang w:val="en-US" w:eastAsia="zh-CN"/>
        </w:rPr>
        <w:t>229</w:t>
      </w:r>
      <w:r>
        <w:rPr>
          <w:rFonts w:hint="eastAsia" w:ascii="仿宋_GB2312" w:hAnsi="宋体" w:eastAsia="仿宋_GB2312"/>
          <w:b w:val="0"/>
          <w:bCs/>
          <w:sz w:val="32"/>
        </w:rPr>
        <w:t>（款）</w:t>
      </w:r>
      <w:r>
        <w:rPr>
          <w:rFonts w:hint="eastAsia" w:ascii="仿宋_GB2312" w:hAnsi="宋体" w:eastAsia="仿宋_GB2312"/>
          <w:b w:val="0"/>
          <w:bCs/>
          <w:sz w:val="32"/>
          <w:lang w:val="en-US" w:eastAsia="zh-CN"/>
        </w:rPr>
        <w:t>99</w:t>
      </w:r>
      <w:r>
        <w:rPr>
          <w:rFonts w:hint="eastAsia" w:ascii="仿宋_GB2312" w:hAnsi="宋体" w:eastAsia="仿宋_GB2312"/>
          <w:b w:val="0"/>
          <w:bCs/>
          <w:sz w:val="32"/>
        </w:rPr>
        <w:t>（项）01—</w:t>
      </w:r>
      <w:r>
        <w:rPr>
          <w:rFonts w:hint="eastAsia" w:ascii="仿宋_GB2312" w:hAnsi="宋体" w:eastAsia="仿宋_GB2312"/>
          <w:b w:val="0"/>
          <w:bCs/>
          <w:sz w:val="32"/>
          <w:lang w:eastAsia="zh-CN"/>
        </w:rPr>
        <w:t>其他支出</w:t>
      </w:r>
      <w:r>
        <w:rPr>
          <w:rFonts w:hint="eastAsia" w:ascii="仿宋_GB2312" w:hAnsi="宋体" w:eastAsia="仿宋_GB2312"/>
          <w:b w:val="0"/>
          <w:bCs/>
          <w:sz w:val="32"/>
        </w:rPr>
        <w:t>：反映除上述项目以外其他不能划分到具体功能科目中的支出项目</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22</w:t>
      </w:r>
      <w:r>
        <w:rPr>
          <w:rFonts w:hint="eastAsia" w:ascii="仿宋_GB2312" w:hAnsi="宋体" w:eastAsia="仿宋_GB2312"/>
          <w:b w:val="0"/>
          <w:bCs/>
          <w:sz w:val="32"/>
        </w:rPr>
        <w:t>.年末结转和结余：指本年度或以前年度预算安排、因客观条件发生变化无法按原计划实施，需延迟到以后年度按有关规定继续使用的资金。</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23</w:t>
      </w:r>
      <w:r>
        <w:rPr>
          <w:rFonts w:hint="eastAsia" w:ascii="仿宋_GB2312" w:hAnsi="宋体" w:eastAsia="仿宋_GB2312"/>
          <w:b w:val="0"/>
          <w:bCs/>
          <w:sz w:val="32"/>
        </w:rPr>
        <w:t>.基本支出：指为保障机构正常运转、完成日常工作任务而发生的人员支出和公用支出。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24</w:t>
      </w:r>
      <w:r>
        <w:rPr>
          <w:rFonts w:hint="eastAsia" w:ascii="仿宋_GB2312" w:hAnsi="宋体" w:eastAsia="仿宋_GB2312"/>
          <w:b w:val="0"/>
          <w:bCs/>
          <w:sz w:val="32"/>
        </w:rPr>
        <w:t>.项目支出：指在基本支出之外为完成特定行政任务和事业发展目标所发生的支出。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25</w:t>
      </w:r>
      <w:r>
        <w:rPr>
          <w:rFonts w:hint="eastAsia" w:ascii="仿宋_GB2312" w:hAnsi="宋体" w:eastAsia="仿宋_GB2312"/>
          <w:b w:val="0"/>
          <w:bCs/>
          <w:sz w:val="32"/>
        </w:rPr>
        <w:t>.“三公”经费：纳入</w:t>
      </w:r>
      <w:r>
        <w:rPr>
          <w:rFonts w:hint="eastAsia" w:ascii="仿宋_GB2312" w:hAnsi="宋体" w:eastAsia="仿宋_GB2312"/>
          <w:b w:val="0"/>
          <w:bCs/>
          <w:sz w:val="32"/>
          <w:lang w:eastAsia="zh-CN"/>
        </w:rPr>
        <w:t>县</w:t>
      </w:r>
      <w:r>
        <w:rPr>
          <w:rFonts w:hint="eastAsia" w:ascii="仿宋_GB2312" w:hAnsi="宋体" w:eastAsia="仿宋_GB2312"/>
          <w:b w:val="0"/>
          <w:bCs/>
          <w:sz w:val="32"/>
        </w:rPr>
        <w:t>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lang w:val="en-US" w:eastAsia="zh-CN"/>
        </w:rPr>
        <w:t>26</w:t>
      </w:r>
      <w:r>
        <w:rPr>
          <w:rFonts w:hint="eastAsia" w:ascii="仿宋_GB2312" w:hAnsi="宋体" w:eastAsia="仿宋_GB2312"/>
          <w:b w:val="0"/>
          <w:bCs/>
          <w:sz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公务用车运行维护费以及其他费用。</w:t>
      </w:r>
    </w:p>
    <w:p>
      <w:pPr>
        <w:snapToGrid w:val="0"/>
        <w:spacing w:line="360" w:lineRule="auto"/>
        <w:ind w:firstLine="640" w:firstLineChars="200"/>
        <w:rPr>
          <w:rFonts w:hint="eastAsia" w:ascii="仿宋_GB2312" w:hAnsi="宋体" w:eastAsia="仿宋_GB2312"/>
          <w:b w:val="0"/>
          <w:bCs/>
          <w:sz w:val="32"/>
        </w:rPr>
      </w:pP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27.基本支出：指为保障机构正常运转、完成日常工作任务而发生的人员支出和公用支出。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 xml:space="preserve">28.项目支出：指在基本支出之外为完成特定行政任务和事业发展目标所发生的支出。 </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29.经营支出：指事业单位在专业业务活动及其辅助活动之外开展非独立核算经营活动发生的支出。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snapToGrid w:val="0"/>
        <w:spacing w:line="360" w:lineRule="auto"/>
        <w:ind w:firstLine="640" w:firstLineChars="200"/>
        <w:rPr>
          <w:rFonts w:hint="eastAsia" w:ascii="仿宋_GB2312" w:hAnsi="宋体" w:eastAsia="仿宋_GB2312"/>
          <w:b w:val="0"/>
          <w:bCs/>
          <w:sz w:val="32"/>
        </w:rPr>
      </w:pPr>
      <w:r>
        <w:rPr>
          <w:rFonts w:hint="eastAsia" w:ascii="仿宋_GB2312" w:hAnsi="宋体" w:eastAsia="仿宋_GB2312"/>
          <w:b w:val="0"/>
          <w:bCs/>
          <w:sz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spacing w:line="600" w:lineRule="exact"/>
        <w:jc w:val="both"/>
        <w:outlineLvl w:val="0"/>
        <w:rPr>
          <w:rStyle w:val="19"/>
          <w:rFonts w:ascii="黑体" w:hAnsi="黑体" w:eastAsia="黑体"/>
          <w:b w:val="0"/>
        </w:rPr>
      </w:pPr>
      <w:bookmarkStart w:id="54" w:name="_Toc15377226"/>
      <w:r>
        <w:rPr>
          <w:rFonts w:ascii="宋体"/>
          <w:b/>
          <w:color w:val="000000"/>
          <w:sz w:val="44"/>
          <w:szCs w:val="44"/>
        </w:rPr>
        <w:br w:type="page"/>
      </w:r>
      <w:bookmarkStart w:id="55" w:name="_Toc15396614"/>
      <w:r>
        <w:rPr>
          <w:rFonts w:hint="eastAsia" w:ascii="黑体" w:hAnsi="黑体" w:eastAsia="黑体"/>
          <w:color w:val="000000"/>
          <w:sz w:val="44"/>
          <w:szCs w:val="44"/>
        </w:rPr>
        <w:t>第</w:t>
      </w:r>
      <w:r>
        <w:rPr>
          <w:rStyle w:val="19"/>
          <w:rFonts w:hint="eastAsia" w:ascii="黑体" w:hAnsi="黑体" w:eastAsia="黑体"/>
          <w:b w:val="0"/>
        </w:rPr>
        <w:t>四部分</w:t>
      </w:r>
      <w:r>
        <w:rPr>
          <w:rStyle w:val="19"/>
          <w:rFonts w:ascii="黑体" w:hAnsi="黑体" w:eastAsia="黑体"/>
          <w:b w:val="0"/>
        </w:rPr>
        <w:t xml:space="preserve"> </w:t>
      </w:r>
      <w:r>
        <w:rPr>
          <w:rStyle w:val="19"/>
          <w:rFonts w:hint="eastAsia" w:ascii="黑体" w:hAnsi="黑体" w:eastAsia="黑体"/>
          <w:b w:val="0"/>
        </w:rPr>
        <w:t>附件</w:t>
      </w:r>
      <w:bookmarkEnd w:id="55"/>
    </w:p>
    <w:p>
      <w:pPr>
        <w:spacing w:line="600" w:lineRule="exact"/>
        <w:jc w:val="center"/>
        <w:outlineLvl w:val="0"/>
        <w:rPr>
          <w:rStyle w:val="19"/>
        </w:rPr>
      </w:pPr>
    </w:p>
    <w:p>
      <w:pPr>
        <w:pStyle w:val="5"/>
        <w:rPr>
          <w:rStyle w:val="19"/>
          <w:rFonts w:ascii="仿宋" w:hAnsi="仿宋" w:eastAsia="仿宋"/>
          <w:b w:val="0"/>
          <w:bCs w:val="0"/>
          <w:sz w:val="32"/>
          <w:szCs w:val="32"/>
        </w:rPr>
      </w:pPr>
      <w:bookmarkStart w:id="56" w:name="_Toc15396615"/>
      <w:r>
        <w:rPr>
          <w:rStyle w:val="19"/>
          <w:rFonts w:hint="eastAsia" w:ascii="仿宋" w:hAnsi="仿宋" w:eastAsia="仿宋"/>
          <w:b w:val="0"/>
          <w:bCs w:val="0"/>
          <w:sz w:val="32"/>
          <w:szCs w:val="32"/>
        </w:rPr>
        <w:t>附件</w:t>
      </w:r>
      <w:r>
        <w:rPr>
          <w:rStyle w:val="19"/>
          <w:rFonts w:ascii="仿宋" w:hAnsi="仿宋" w:eastAsia="仿宋"/>
          <w:b w:val="0"/>
          <w:bCs w:val="0"/>
          <w:sz w:val="32"/>
          <w:szCs w:val="32"/>
        </w:rPr>
        <w:t>1</w:t>
      </w:r>
      <w:bookmarkEnd w:id="56"/>
    </w:p>
    <w:p>
      <w:pPr>
        <w:widowControl/>
        <w:spacing w:line="480" w:lineRule="exact"/>
        <w:jc w:val="center"/>
        <w:rPr>
          <w:rFonts w:ascii="方正小标宋简体" w:hAnsi="宋体" w:eastAsia="方正小标宋简体" w:cs="方正小标宋简体"/>
          <w:sz w:val="44"/>
          <w:szCs w:val="44"/>
        </w:rPr>
      </w:pPr>
      <w:bookmarkStart w:id="57" w:name="_Toc15396617"/>
      <w:r>
        <w:rPr>
          <w:rFonts w:hint="eastAsia" w:ascii="方正小标宋简体" w:hAnsi="宋体" w:eastAsia="方正小标宋简体" w:cs="方正小标宋简体"/>
          <w:sz w:val="44"/>
          <w:szCs w:val="44"/>
        </w:rPr>
        <w:t>部门整体支出绩效报告范本</w:t>
      </w:r>
    </w:p>
    <w:p>
      <w:pPr>
        <w:widowControl/>
        <w:spacing w:line="480" w:lineRule="exact"/>
        <w:jc w:val="center"/>
        <w:rPr>
          <w:rFonts w:ascii="黑体" w:hAnsi="宋体" w:eastAsia="黑体" w:cs="宋体"/>
          <w:color w:val="000000"/>
          <w:kern w:val="0"/>
        </w:rPr>
      </w:pPr>
      <w:r>
        <w:rPr>
          <w:rFonts w:hint="eastAsia" w:ascii="仿宋_GB2312" w:hAnsi="宋体" w:eastAsia="仿宋_GB2312" w:cs="仿宋_GB2312"/>
          <w:sz w:val="32"/>
        </w:rPr>
        <w:t>（报告范围包括机关和下属单位）</w:t>
      </w:r>
    </w:p>
    <w:p>
      <w:pPr>
        <w:widowControl/>
        <w:adjustRightInd w:val="0"/>
        <w:snapToGrid w:val="0"/>
        <w:spacing w:line="480" w:lineRule="exact"/>
        <w:ind w:firstLine="720"/>
        <w:jc w:val="left"/>
        <w:rPr>
          <w:rFonts w:ascii="黑体" w:hAnsi="宋体" w:eastAsia="黑体" w:cs="宋体"/>
          <w:color w:val="000000"/>
          <w:kern w:val="0"/>
          <w:lang w:val="zh-CN"/>
        </w:rPr>
      </w:pPr>
      <w:r>
        <w:rPr>
          <w:rFonts w:hint="eastAsia" w:ascii="黑体" w:hAnsi="宋体" w:eastAsia="黑体" w:cs="宋体"/>
          <w:color w:val="000000"/>
          <w:kern w:val="0"/>
          <w:sz w:val="32"/>
        </w:rPr>
        <w:t>一、</w:t>
      </w:r>
      <w:r>
        <w:rPr>
          <w:rFonts w:hint="eastAsia" w:ascii="黑体" w:hAnsi="宋体" w:eastAsia="黑体" w:cs="宋体"/>
          <w:color w:val="000000"/>
          <w:kern w:val="0"/>
          <w:sz w:val="32"/>
          <w:lang w:val="zh-CN"/>
        </w:rPr>
        <w:t>部门（单位）概况</w:t>
      </w:r>
    </w:p>
    <w:p>
      <w:pPr>
        <w:widowControl/>
        <w:adjustRightInd w:val="0"/>
        <w:snapToGrid w:val="0"/>
        <w:spacing w:line="48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（一）机构组成。</w:t>
      </w:r>
    </w:p>
    <w:p>
      <w:pPr>
        <w:shd w:val="clear" w:color="auto" w:fill="FFFFFF"/>
        <w:snapToGrid w:val="0"/>
        <w:spacing w:line="576" w:lineRule="exact"/>
        <w:ind w:firstLine="642"/>
        <w:rPr>
          <w:rFonts w:ascii="仿宋_GB2312" w:hAnsi="宋体" w:eastAsia="仿宋_GB2312" w:cs="宋体"/>
          <w:color w:val="000000"/>
          <w:kern w:val="0"/>
          <w:sz w:val="32"/>
          <w:lang w:val="zh-CN"/>
        </w:rPr>
      </w:pPr>
      <w:r>
        <w:rPr>
          <w:rFonts w:hint="eastAsia" w:ascii="仿宋_GB2312" w:hAnsi="仿宋" w:eastAsia="仿宋_GB2312"/>
          <w:sz w:val="32"/>
          <w:szCs w:val="32"/>
        </w:rPr>
        <w:t>刷经寺镇</w:t>
      </w:r>
      <w:r>
        <w:rPr>
          <w:rFonts w:ascii="仿宋_GB2312" w:hAnsi="仿宋" w:eastAsia="仿宋_GB2312"/>
          <w:sz w:val="32"/>
          <w:szCs w:val="32"/>
        </w:rPr>
        <w:t>2018</w:t>
      </w:r>
      <w:r>
        <w:rPr>
          <w:rFonts w:hint="eastAsia" w:ascii="仿宋_GB2312" w:hAnsi="仿宋" w:eastAsia="仿宋_GB2312"/>
          <w:sz w:val="32"/>
          <w:szCs w:val="32"/>
        </w:rPr>
        <w:t>年独立编制单位机构数为</w:t>
      </w:r>
      <w:r>
        <w:rPr>
          <w:rFonts w:ascii="仿宋_GB2312" w:hAnsi="仿宋" w:eastAsia="仿宋_GB2312"/>
          <w:sz w:val="32"/>
          <w:szCs w:val="32"/>
        </w:rPr>
        <w:t xml:space="preserve"> 1</w:t>
      </w:r>
      <w:r>
        <w:rPr>
          <w:rFonts w:hint="eastAsia" w:ascii="仿宋_GB2312" w:hAnsi="仿宋" w:eastAsia="仿宋_GB2312"/>
          <w:sz w:val="32"/>
          <w:szCs w:val="32"/>
        </w:rPr>
        <w:t>个，较</w:t>
      </w:r>
      <w:r>
        <w:rPr>
          <w:rFonts w:ascii="仿宋_GB2312" w:hAnsi="仿宋" w:eastAsia="仿宋_GB2312"/>
          <w:sz w:val="32"/>
          <w:szCs w:val="32"/>
        </w:rPr>
        <w:t>2017</w:t>
      </w:r>
      <w:r>
        <w:rPr>
          <w:rFonts w:hint="eastAsia" w:ascii="仿宋_GB2312" w:hAnsi="仿宋" w:eastAsia="仿宋_GB2312"/>
          <w:sz w:val="32"/>
          <w:szCs w:val="32"/>
        </w:rPr>
        <w:t>年无增减。</w:t>
      </w:r>
    </w:p>
    <w:p>
      <w:pPr>
        <w:widowControl/>
        <w:numPr>
          <w:ilvl w:val="0"/>
          <w:numId w:val="9"/>
        </w:numPr>
        <w:adjustRightInd w:val="0"/>
        <w:snapToGrid w:val="0"/>
        <w:spacing w:line="48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机构职能。</w:t>
      </w:r>
    </w:p>
    <w:p>
      <w:pPr>
        <w:shd w:val="clear" w:color="auto" w:fill="FFFFFF"/>
        <w:snapToGrid w:val="0"/>
        <w:spacing w:line="576" w:lineRule="exact"/>
        <w:ind w:left="420" w:leftChars="200"/>
        <w:rPr>
          <w:rFonts w:ascii="仿宋_GB2312" w:hAnsi="仿宋" w:eastAsia="仿宋_GB2312"/>
          <w:sz w:val="32"/>
          <w:szCs w:val="32"/>
        </w:rPr>
      </w:pPr>
      <w:r>
        <w:rPr>
          <w:rFonts w:hint="eastAsia" w:ascii="仿宋_GB2312" w:hAnsi="仿宋" w:eastAsia="仿宋_GB2312"/>
          <w:b/>
          <w:bCs/>
          <w:sz w:val="32"/>
          <w:szCs w:val="32"/>
        </w:rPr>
        <w:t>（</w:t>
      </w:r>
      <w:r>
        <w:rPr>
          <w:rFonts w:ascii="仿宋_GB2312" w:hAnsi="仿宋" w:eastAsia="仿宋_GB2312"/>
          <w:b/>
          <w:bCs/>
          <w:sz w:val="32"/>
          <w:szCs w:val="32"/>
        </w:rPr>
        <w:t>1</w:t>
      </w:r>
      <w:r>
        <w:rPr>
          <w:rFonts w:hint="eastAsia" w:ascii="仿宋_GB2312" w:hAnsi="仿宋" w:eastAsia="仿宋_GB2312"/>
          <w:b/>
          <w:bCs/>
          <w:sz w:val="32"/>
          <w:szCs w:val="32"/>
        </w:rPr>
        <w:t>）镇党委工作职责</w:t>
      </w:r>
    </w:p>
    <w:p>
      <w:p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镇党委是本镇各项工作的领导核心，是农村改革和经济建设的直接组织者和领导者，主要职责：</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负责贯彻执行党的路线方针政策和上级党组织及本镇党员代表大会的决议；</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讨论决定本镇经济建设和社会发展的重大问题；</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领导镇政权机关和群众组织，支持和保证这些机关和组织依照国家法律法规及各自章程充分行使职权；</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加强镇党委自身建设和以党支部为核心的村级组织建设；</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按照干部管理权限，负责对干部的教育、培养、选拔、考核和监督工作；</w:t>
      </w:r>
    </w:p>
    <w:p>
      <w:pPr>
        <w:numPr>
          <w:ilvl w:val="0"/>
          <w:numId w:val="1"/>
        </w:numPr>
        <w:shd w:val="clear" w:color="auto" w:fill="FFFFFF"/>
        <w:snapToGrid w:val="0"/>
        <w:spacing w:line="576" w:lineRule="exact"/>
        <w:ind w:firstLine="642"/>
        <w:rPr>
          <w:rFonts w:ascii="仿宋_GB2312" w:hAnsi="仿宋" w:eastAsia="仿宋_GB2312"/>
          <w:sz w:val="32"/>
          <w:szCs w:val="32"/>
        </w:rPr>
      </w:pPr>
      <w:r>
        <w:rPr>
          <w:rFonts w:hint="eastAsia" w:ascii="仿宋_GB2312" w:hAnsi="仿宋" w:eastAsia="仿宋_GB2312"/>
          <w:sz w:val="32"/>
          <w:szCs w:val="32"/>
        </w:rPr>
        <w:t>领导本镇的社会主义民主法制建设和精神文明建设，做好社会治安综合治理和计划生育等工作。</w:t>
      </w:r>
    </w:p>
    <w:p>
      <w:pPr>
        <w:shd w:val="clear" w:color="auto" w:fill="FFFFFF"/>
        <w:snapToGrid w:val="0"/>
        <w:spacing w:line="576" w:lineRule="exact"/>
        <w:ind w:firstLine="640"/>
        <w:rPr>
          <w:rFonts w:ascii="仿宋_GB2312" w:hAnsi="仿宋" w:eastAsia="仿宋_GB2312"/>
          <w:b/>
          <w:bCs/>
          <w:sz w:val="32"/>
          <w:szCs w:val="32"/>
        </w:rPr>
      </w:pPr>
      <w:r>
        <w:rPr>
          <w:rFonts w:hint="eastAsia" w:ascii="仿宋_GB2312" w:hAnsi="仿宋" w:eastAsia="仿宋_GB2312"/>
          <w:b/>
          <w:bCs/>
          <w:sz w:val="32"/>
          <w:szCs w:val="32"/>
        </w:rPr>
        <w:t>（</w:t>
      </w:r>
      <w:r>
        <w:rPr>
          <w:rFonts w:ascii="仿宋_GB2312" w:hAnsi="仿宋" w:eastAsia="仿宋_GB2312"/>
          <w:b/>
          <w:bCs/>
          <w:sz w:val="32"/>
          <w:szCs w:val="32"/>
        </w:rPr>
        <w:t>2</w:t>
      </w:r>
      <w:r>
        <w:rPr>
          <w:rFonts w:hint="eastAsia" w:ascii="仿宋_GB2312" w:hAnsi="仿宋" w:eastAsia="仿宋_GB2312"/>
          <w:b/>
          <w:bCs/>
          <w:sz w:val="32"/>
          <w:szCs w:val="32"/>
        </w:rPr>
        <w:t>）人大主席团工作职责</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1.</w:t>
      </w:r>
      <w:r>
        <w:rPr>
          <w:rFonts w:hint="eastAsia" w:ascii="仿宋_GB2312" w:hAnsi="仿宋" w:eastAsia="仿宋_GB2312"/>
          <w:sz w:val="32"/>
          <w:szCs w:val="32"/>
        </w:rPr>
        <w:t>负责召开本级人民代表大会会议的具体准备工作；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负责联系本级人民代表大会代表，组织代表开展活动，总结交流代表小组活动经验；</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3.</w:t>
      </w:r>
      <w:r>
        <w:rPr>
          <w:rFonts w:hint="eastAsia" w:ascii="仿宋_GB2312" w:hAnsi="仿宋" w:eastAsia="仿宋_GB2312"/>
          <w:sz w:val="32"/>
          <w:szCs w:val="32"/>
        </w:rPr>
        <w:t>反映代表和群众对本级人民政府工作的建议、批评和意见；</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4.</w:t>
      </w:r>
      <w:r>
        <w:rPr>
          <w:rFonts w:hint="eastAsia" w:ascii="仿宋_GB2312" w:hAnsi="仿宋" w:eastAsia="仿宋_GB2312"/>
          <w:sz w:val="32"/>
          <w:szCs w:val="32"/>
        </w:rPr>
        <w:t>参加本级人民政府的重要会议；</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组织实施本级人民代表大会和主席团决定的有关事项；</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6.</w:t>
      </w:r>
      <w:r>
        <w:rPr>
          <w:rFonts w:hint="eastAsia" w:ascii="仿宋_GB2312" w:hAnsi="仿宋" w:eastAsia="仿宋_GB2312"/>
          <w:sz w:val="32"/>
          <w:szCs w:val="32"/>
        </w:rPr>
        <w:t>督促办理代表和人民群众的来信来访。</w:t>
      </w:r>
    </w:p>
    <w:p>
      <w:pPr>
        <w:shd w:val="clear" w:color="auto" w:fill="FFFFFF"/>
        <w:snapToGrid w:val="0"/>
        <w:spacing w:line="576" w:lineRule="exact"/>
        <w:ind w:firstLine="640"/>
        <w:rPr>
          <w:rFonts w:ascii="仿宋_GB2312" w:hAnsi="仿宋" w:eastAsia="仿宋_GB2312"/>
          <w:sz w:val="32"/>
          <w:szCs w:val="32"/>
        </w:rPr>
      </w:pPr>
      <w:r>
        <w:rPr>
          <w:rFonts w:hint="eastAsia" w:ascii="仿宋_GB2312" w:hAnsi="仿宋" w:eastAsia="仿宋_GB2312"/>
          <w:b/>
          <w:bCs/>
          <w:sz w:val="32"/>
          <w:szCs w:val="32"/>
        </w:rPr>
        <w:t>（</w:t>
      </w:r>
      <w:r>
        <w:rPr>
          <w:rFonts w:ascii="仿宋_GB2312" w:hAnsi="仿宋" w:eastAsia="仿宋_GB2312"/>
          <w:b/>
          <w:bCs/>
          <w:sz w:val="32"/>
          <w:szCs w:val="32"/>
        </w:rPr>
        <w:t>3</w:t>
      </w:r>
      <w:r>
        <w:rPr>
          <w:rFonts w:hint="eastAsia" w:ascii="仿宋_GB2312" w:hAnsi="仿宋" w:eastAsia="仿宋_GB2312"/>
          <w:b/>
          <w:bCs/>
          <w:sz w:val="32"/>
          <w:szCs w:val="32"/>
        </w:rPr>
        <w:t>）政府工作职责</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1.</w:t>
      </w:r>
      <w:r>
        <w:rPr>
          <w:rFonts w:hint="eastAsia" w:ascii="仿宋_GB2312" w:hAnsi="仿宋" w:eastAsia="仿宋_GB2312"/>
          <w:sz w:val="32"/>
          <w:szCs w:val="32"/>
        </w:rPr>
        <w:t>贯彻执行党的路线方针政策和国家法律法规，贯彻执行上级行政机关的决议、命令及同级党委的决定，执行镇人民代表大会的决议；</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对镇人民代表大会及其主席团和上级行政机关负责并报告工作；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3.</w:t>
      </w:r>
      <w:r>
        <w:rPr>
          <w:rFonts w:hint="eastAsia" w:ascii="仿宋_GB2312" w:hAnsi="仿宋" w:eastAsia="仿宋_GB2312"/>
          <w:sz w:val="32"/>
          <w:szCs w:val="32"/>
        </w:rPr>
        <w:t>编制和执行镇国民经济和社会发展计划，编制并执行财政预算；</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4.</w:t>
      </w:r>
      <w:r>
        <w:rPr>
          <w:rFonts w:hint="eastAsia" w:ascii="仿宋_GB2312" w:hAnsi="仿宋" w:eastAsia="仿宋_GB2312"/>
          <w:sz w:val="32"/>
          <w:szCs w:val="32"/>
        </w:rPr>
        <w:t>管理本行政区域经济和各项社会事业的行政工作；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负责辖区内行政执法工作，维护社会秩序，保护公民人身、民主、财产等合法权利，保护各种经济组织的合法权益；</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6.</w:t>
      </w:r>
      <w:r>
        <w:rPr>
          <w:rFonts w:hint="eastAsia" w:ascii="仿宋_GB2312" w:hAnsi="仿宋" w:eastAsia="仿宋_GB2312"/>
          <w:sz w:val="32"/>
          <w:szCs w:val="32"/>
        </w:rPr>
        <w:t>指导、支持和帮助村民委员会工作；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7.</w:t>
      </w:r>
      <w:r>
        <w:rPr>
          <w:rFonts w:hint="eastAsia" w:ascii="仿宋_GB2312" w:hAnsi="仿宋" w:eastAsia="仿宋_GB2312"/>
          <w:sz w:val="32"/>
          <w:szCs w:val="32"/>
        </w:rPr>
        <w:t>法律规定赋予烦人其它职责。</w:t>
      </w:r>
    </w:p>
    <w:p>
      <w:pPr>
        <w:shd w:val="clear" w:color="auto" w:fill="FFFFFF"/>
        <w:snapToGrid w:val="0"/>
        <w:spacing w:line="576" w:lineRule="exact"/>
        <w:ind w:firstLine="640"/>
        <w:rPr>
          <w:rFonts w:ascii="仿宋_GB2312" w:hAnsi="仿宋" w:eastAsia="仿宋_GB2312"/>
          <w:b/>
          <w:bCs/>
          <w:sz w:val="32"/>
          <w:szCs w:val="32"/>
        </w:rPr>
      </w:pPr>
      <w:r>
        <w:rPr>
          <w:rFonts w:hint="eastAsia" w:ascii="仿宋_GB2312" w:hAnsi="仿宋" w:eastAsia="仿宋_GB2312"/>
          <w:b/>
          <w:bCs/>
          <w:sz w:val="32"/>
          <w:szCs w:val="32"/>
        </w:rPr>
        <w:t>（</w:t>
      </w:r>
      <w:r>
        <w:rPr>
          <w:rFonts w:ascii="仿宋_GB2312" w:hAnsi="仿宋" w:eastAsia="仿宋_GB2312"/>
          <w:b/>
          <w:bCs/>
          <w:sz w:val="32"/>
          <w:szCs w:val="32"/>
        </w:rPr>
        <w:t>4</w:t>
      </w:r>
      <w:r>
        <w:rPr>
          <w:rFonts w:hint="eastAsia" w:ascii="仿宋_GB2312" w:hAnsi="仿宋" w:eastAsia="仿宋_GB2312"/>
          <w:b/>
          <w:bCs/>
          <w:sz w:val="32"/>
          <w:szCs w:val="32"/>
        </w:rPr>
        <w:t>）人民武装部工作职责</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1.</w:t>
      </w:r>
      <w:r>
        <w:rPr>
          <w:rFonts w:hint="eastAsia" w:ascii="仿宋_GB2312" w:hAnsi="仿宋" w:eastAsia="仿宋_GB2312"/>
          <w:sz w:val="32"/>
          <w:szCs w:val="32"/>
        </w:rPr>
        <w:t>负责民兵组织建设、政治教育、军事训练；</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2.</w:t>
      </w:r>
      <w:r>
        <w:rPr>
          <w:rFonts w:hint="eastAsia" w:ascii="仿宋_GB2312" w:hAnsi="仿宋" w:eastAsia="仿宋_GB2312"/>
          <w:sz w:val="32"/>
          <w:szCs w:val="32"/>
        </w:rPr>
        <w:t>为本系统自主择业转业干部提供管理和服务；</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3.</w:t>
      </w:r>
      <w:r>
        <w:rPr>
          <w:rFonts w:hint="eastAsia" w:ascii="仿宋_GB2312" w:hAnsi="仿宋" w:eastAsia="仿宋_GB2312"/>
          <w:sz w:val="32"/>
          <w:szCs w:val="32"/>
        </w:rPr>
        <w:t>组织带领民兵完成战备执勤任务，配合公安部门维护社会治安；</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4.</w:t>
      </w:r>
      <w:r>
        <w:rPr>
          <w:rFonts w:hint="eastAsia" w:ascii="仿宋_GB2312" w:hAnsi="仿宋" w:eastAsia="仿宋_GB2312"/>
          <w:sz w:val="32"/>
          <w:szCs w:val="32"/>
        </w:rPr>
        <w:t>战时组织带领民兵参军参战，支援前线；</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5.</w:t>
      </w:r>
      <w:r>
        <w:rPr>
          <w:rFonts w:hint="eastAsia" w:ascii="仿宋_GB2312" w:hAnsi="仿宋" w:eastAsia="仿宋_GB2312"/>
          <w:sz w:val="32"/>
          <w:szCs w:val="32"/>
        </w:rPr>
        <w:t>负责征兵工作和预备役士兵、预备役军官登记统计工作；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6.</w:t>
      </w:r>
      <w:r>
        <w:rPr>
          <w:rFonts w:hint="eastAsia" w:ascii="仿宋_GB2312" w:hAnsi="仿宋" w:eastAsia="仿宋_GB2312"/>
          <w:sz w:val="32"/>
          <w:szCs w:val="32"/>
        </w:rPr>
        <w:t>协同预备役部（分）队落实参训人员，做好兵员的管理、动员集结等工作；</w:t>
      </w:r>
    </w:p>
    <w:p>
      <w:pPr>
        <w:shd w:val="clear" w:color="auto" w:fill="FFFFFF"/>
        <w:snapToGrid w:val="0"/>
        <w:spacing w:line="576" w:lineRule="exact"/>
        <w:ind w:firstLine="640"/>
        <w:rPr>
          <w:rFonts w:ascii="仿宋_GB2312" w:hAnsi="仿宋" w:eastAsia="仿宋_GB2312"/>
          <w:sz w:val="32"/>
          <w:szCs w:val="32"/>
        </w:rPr>
      </w:pPr>
      <w:r>
        <w:rPr>
          <w:rFonts w:ascii="仿宋_GB2312" w:hAnsi="仿宋" w:eastAsia="仿宋_GB2312"/>
          <w:sz w:val="32"/>
          <w:szCs w:val="32"/>
        </w:rPr>
        <w:t>7.</w:t>
      </w:r>
      <w:r>
        <w:rPr>
          <w:rFonts w:hint="eastAsia" w:ascii="仿宋_GB2312" w:hAnsi="仿宋" w:eastAsia="仿宋_GB2312"/>
          <w:sz w:val="32"/>
          <w:szCs w:val="32"/>
        </w:rPr>
        <w:t>协助有关部门开展国防教育，做好退伍人员的安置和烈军属的优抚工作；</w:t>
      </w:r>
    </w:p>
    <w:p>
      <w:pPr>
        <w:ind w:firstLine="640" w:firstLineChars="200"/>
        <w:jc w:val="left"/>
        <w:rPr>
          <w:rFonts w:ascii="仿宋_GB2312" w:hAnsi="宋体" w:eastAsia="仿宋_GB2312" w:cs="宋体"/>
          <w:color w:val="000000"/>
          <w:kern w:val="0"/>
          <w:sz w:val="32"/>
          <w:lang w:val="zh-CN"/>
        </w:rPr>
      </w:pPr>
      <w:r>
        <w:rPr>
          <w:rFonts w:ascii="仿宋_GB2312" w:hAnsi="仿宋" w:eastAsia="仿宋_GB2312"/>
          <w:sz w:val="32"/>
          <w:szCs w:val="32"/>
        </w:rPr>
        <w:t>8.</w:t>
      </w:r>
      <w:r>
        <w:rPr>
          <w:rFonts w:hint="eastAsia" w:ascii="仿宋_GB2312" w:hAnsi="仿宋" w:eastAsia="仿宋_GB2312"/>
          <w:sz w:val="32"/>
          <w:szCs w:val="32"/>
        </w:rPr>
        <w:t>完成地方党委、人民政府和上级军事机关交给的其他工作任务。</w:t>
      </w:r>
    </w:p>
    <w:p>
      <w:pPr>
        <w:widowControl/>
        <w:adjustRightInd w:val="0"/>
        <w:snapToGrid w:val="0"/>
        <w:spacing w:line="48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（三）人员概况。</w:t>
      </w:r>
    </w:p>
    <w:p>
      <w:pPr>
        <w:ind w:firstLine="630"/>
        <w:outlineLvl w:val="0"/>
        <w:rPr>
          <w:rFonts w:ascii="仿宋_GB2312" w:eastAsia="仿宋_GB2312"/>
          <w:sz w:val="32"/>
          <w:szCs w:val="32"/>
        </w:rPr>
      </w:pPr>
      <w:r>
        <w:rPr>
          <w:rFonts w:hint="eastAsia" w:ascii="仿宋_GB2312" w:hAnsi="华文中宋" w:eastAsia="仿宋_GB2312"/>
          <w:bCs/>
          <w:sz w:val="32"/>
          <w:szCs w:val="32"/>
        </w:rPr>
        <w:t>我镇核定编制</w:t>
      </w:r>
      <w:r>
        <w:rPr>
          <w:rFonts w:ascii="仿宋_GB2312" w:hAnsi="华文中宋" w:eastAsia="仿宋_GB2312"/>
          <w:bCs/>
          <w:sz w:val="32"/>
          <w:szCs w:val="32"/>
        </w:rPr>
        <w:t>31</w:t>
      </w:r>
      <w:r>
        <w:rPr>
          <w:rFonts w:hint="eastAsia" w:ascii="仿宋_GB2312" w:hAnsi="华文中宋" w:eastAsia="仿宋_GB2312"/>
          <w:bCs/>
          <w:sz w:val="32"/>
          <w:szCs w:val="32"/>
        </w:rPr>
        <w:t>人，</w:t>
      </w:r>
      <w:r>
        <w:rPr>
          <w:rFonts w:ascii="仿宋_GB2312" w:hAnsi="华文中宋" w:eastAsia="仿宋_GB2312"/>
          <w:bCs/>
          <w:sz w:val="32"/>
          <w:szCs w:val="32"/>
        </w:rPr>
        <w:t>(</w:t>
      </w:r>
      <w:r>
        <w:rPr>
          <w:rFonts w:hint="eastAsia" w:ascii="仿宋_GB2312" w:hAnsi="华文中宋" w:eastAsia="仿宋_GB2312"/>
          <w:bCs/>
          <w:sz w:val="32"/>
          <w:szCs w:val="32"/>
        </w:rPr>
        <w:t>其中行政</w:t>
      </w:r>
      <w:r>
        <w:rPr>
          <w:rFonts w:ascii="仿宋_GB2312" w:hAnsi="华文中宋" w:eastAsia="仿宋_GB2312"/>
          <w:bCs/>
          <w:sz w:val="32"/>
          <w:szCs w:val="32"/>
        </w:rPr>
        <w:t>21</w:t>
      </w:r>
      <w:r>
        <w:rPr>
          <w:rFonts w:hint="eastAsia" w:ascii="仿宋_GB2312" w:hAnsi="华文中宋" w:eastAsia="仿宋_GB2312"/>
          <w:bCs/>
          <w:sz w:val="32"/>
          <w:szCs w:val="32"/>
        </w:rPr>
        <w:t>人，行政工勤</w:t>
      </w:r>
      <w:r>
        <w:rPr>
          <w:rFonts w:ascii="仿宋_GB2312" w:hAnsi="华文中宋" w:eastAsia="仿宋_GB2312"/>
          <w:bCs/>
          <w:sz w:val="32"/>
          <w:szCs w:val="32"/>
        </w:rPr>
        <w:t>2</w:t>
      </w:r>
      <w:r>
        <w:rPr>
          <w:rFonts w:hint="eastAsia" w:ascii="仿宋_GB2312" w:hAnsi="华文中宋" w:eastAsia="仿宋_GB2312"/>
          <w:bCs/>
          <w:sz w:val="32"/>
          <w:szCs w:val="32"/>
        </w:rPr>
        <w:t>人，事业</w:t>
      </w:r>
      <w:r>
        <w:rPr>
          <w:rFonts w:ascii="仿宋_GB2312" w:hAnsi="华文中宋" w:eastAsia="仿宋_GB2312"/>
          <w:bCs/>
          <w:sz w:val="32"/>
          <w:szCs w:val="32"/>
        </w:rPr>
        <w:t>8</w:t>
      </w:r>
      <w:r>
        <w:rPr>
          <w:rFonts w:hint="eastAsia" w:ascii="仿宋_GB2312" w:hAnsi="华文中宋" w:eastAsia="仿宋_GB2312"/>
          <w:bCs/>
          <w:sz w:val="32"/>
          <w:szCs w:val="32"/>
        </w:rPr>
        <w:t>人）。在职职工</w:t>
      </w:r>
      <w:r>
        <w:rPr>
          <w:rFonts w:ascii="仿宋_GB2312" w:hAnsi="华文中宋" w:eastAsia="仿宋_GB2312"/>
          <w:bCs/>
          <w:sz w:val="32"/>
          <w:szCs w:val="32"/>
        </w:rPr>
        <w:t>32</w:t>
      </w:r>
      <w:r>
        <w:rPr>
          <w:rFonts w:hint="eastAsia" w:ascii="仿宋_GB2312" w:hAnsi="华文中宋" w:eastAsia="仿宋_GB2312"/>
          <w:bCs/>
          <w:sz w:val="32"/>
          <w:szCs w:val="32"/>
        </w:rPr>
        <w:t>人。是</w:t>
      </w:r>
      <w:r>
        <w:rPr>
          <w:rFonts w:hint="eastAsia" w:ascii="仿宋_GB2312" w:eastAsia="仿宋_GB2312"/>
          <w:sz w:val="30"/>
          <w:szCs w:val="30"/>
        </w:rPr>
        <w:t>独立核算的机构，是独立编报预算的单位。</w:t>
      </w:r>
    </w:p>
    <w:p>
      <w:pPr>
        <w:snapToGrid w:val="0"/>
        <w:spacing w:line="588" w:lineRule="exact"/>
        <w:ind w:firstLine="640" w:firstLineChars="200"/>
        <w:rPr>
          <w:rFonts w:ascii="仿宋_GB2312" w:hAnsi="宋体" w:eastAsia="仿宋_GB2312" w:cs="宋体"/>
          <w:color w:val="000000"/>
          <w:kern w:val="0"/>
          <w:sz w:val="32"/>
          <w:lang w:val="zh-CN"/>
        </w:rPr>
      </w:pPr>
      <w:r>
        <w:rPr>
          <w:rFonts w:hint="eastAsia" w:ascii="仿宋_GB2312" w:hAnsi="仿宋" w:eastAsia="仿宋_GB2312"/>
          <w:sz w:val="32"/>
          <w:szCs w:val="32"/>
        </w:rPr>
        <w:t>今年我单位辞退</w:t>
      </w:r>
      <w:r>
        <w:rPr>
          <w:rFonts w:ascii="仿宋_GB2312" w:hAnsi="仿宋" w:eastAsia="仿宋_GB2312"/>
          <w:sz w:val="32"/>
          <w:szCs w:val="32"/>
        </w:rPr>
        <w:t>1</w:t>
      </w:r>
      <w:r>
        <w:rPr>
          <w:rFonts w:hint="eastAsia" w:ascii="仿宋_GB2312" w:hAnsi="仿宋" w:eastAsia="仿宋_GB2312"/>
          <w:sz w:val="32"/>
          <w:szCs w:val="32"/>
        </w:rPr>
        <w:t>人，年末职工人数</w:t>
      </w:r>
      <w:r>
        <w:rPr>
          <w:rFonts w:ascii="仿宋_GB2312" w:hAnsi="仿宋" w:eastAsia="仿宋_GB2312"/>
          <w:sz w:val="32"/>
          <w:szCs w:val="32"/>
        </w:rPr>
        <w:t>32</w:t>
      </w:r>
      <w:r>
        <w:rPr>
          <w:rFonts w:hint="eastAsia" w:ascii="仿宋_GB2312" w:hAnsi="仿宋" w:eastAsia="仿宋_GB2312"/>
          <w:sz w:val="32"/>
          <w:szCs w:val="32"/>
        </w:rPr>
        <w:t>人。</w:t>
      </w:r>
    </w:p>
    <w:p>
      <w:pPr>
        <w:widowControl/>
        <w:adjustRightInd w:val="0"/>
        <w:snapToGrid w:val="0"/>
        <w:spacing w:line="48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二、部门财政资金收支情况</w:t>
      </w:r>
    </w:p>
    <w:p>
      <w:pPr>
        <w:widowControl/>
        <w:adjustRightInd w:val="0"/>
        <w:snapToGrid w:val="0"/>
        <w:spacing w:line="48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（一）部门财政资金收入情况。</w:t>
      </w:r>
    </w:p>
    <w:p>
      <w:pPr>
        <w:snapToGrid w:val="0"/>
        <w:spacing w:line="588" w:lineRule="exact"/>
        <w:ind w:firstLine="640" w:firstLineChars="200"/>
        <w:rPr>
          <w:rFonts w:ascii="仿宋_GB2312" w:hAnsi="宋体" w:eastAsia="仿宋_GB2312" w:cs="宋体"/>
          <w:color w:val="000000"/>
          <w:kern w:val="0"/>
          <w:sz w:val="32"/>
          <w:lang w:val="zh-CN"/>
        </w:rPr>
      </w:pPr>
      <w:r>
        <w:rPr>
          <w:rFonts w:hint="eastAsia" w:ascii="仿宋_GB2312" w:hAnsi="仿宋" w:eastAsia="仿宋_GB2312"/>
          <w:sz w:val="32"/>
          <w:szCs w:val="32"/>
        </w:rPr>
        <w:t>本年收入</w:t>
      </w:r>
      <w:r>
        <w:rPr>
          <w:rFonts w:ascii="仿宋_GB2312" w:hAnsi="仿宋" w:eastAsia="仿宋_GB2312"/>
          <w:sz w:val="32"/>
          <w:szCs w:val="32"/>
        </w:rPr>
        <w:t>1004</w:t>
      </w:r>
      <w:r>
        <w:rPr>
          <w:rFonts w:hint="eastAsia" w:ascii="仿宋_GB2312" w:hAnsi="仿宋" w:eastAsia="仿宋_GB2312"/>
          <w:sz w:val="32"/>
          <w:szCs w:val="32"/>
        </w:rPr>
        <w:t>万元（其中财政拨款基本收入</w:t>
      </w:r>
      <w:r>
        <w:rPr>
          <w:rFonts w:ascii="仿宋_GB2312" w:hAnsi="仿宋" w:eastAsia="仿宋_GB2312"/>
          <w:sz w:val="32"/>
          <w:szCs w:val="32"/>
        </w:rPr>
        <w:t>668.81</w:t>
      </w:r>
      <w:r>
        <w:rPr>
          <w:rFonts w:hint="eastAsia" w:ascii="仿宋_GB2312" w:hAnsi="仿宋" w:eastAsia="仿宋_GB2312"/>
          <w:sz w:val="32"/>
          <w:szCs w:val="32"/>
        </w:rPr>
        <w:t>万元，行政事业类项目收入</w:t>
      </w:r>
      <w:r>
        <w:rPr>
          <w:rFonts w:ascii="仿宋_GB2312" w:hAnsi="仿宋" w:eastAsia="仿宋_GB2312"/>
          <w:sz w:val="32"/>
          <w:szCs w:val="32"/>
        </w:rPr>
        <w:t>335.19</w:t>
      </w:r>
      <w:r>
        <w:rPr>
          <w:rFonts w:hint="eastAsia" w:ascii="仿宋_GB2312" w:hAnsi="仿宋" w:eastAsia="仿宋_GB2312"/>
          <w:sz w:val="32"/>
          <w:szCs w:val="32"/>
        </w:rPr>
        <w:t>万元。），年初预算安排</w:t>
      </w:r>
      <w:r>
        <w:rPr>
          <w:rFonts w:ascii="仿宋_GB2312" w:hAnsi="仿宋" w:eastAsia="仿宋_GB2312"/>
          <w:sz w:val="32"/>
          <w:szCs w:val="32"/>
        </w:rPr>
        <w:t>734.16</w:t>
      </w:r>
      <w:r>
        <w:rPr>
          <w:rFonts w:hint="eastAsia" w:ascii="仿宋_GB2312" w:hAnsi="仿宋" w:eastAsia="仿宋_GB2312"/>
          <w:sz w:val="32"/>
          <w:szCs w:val="32"/>
        </w:rPr>
        <w:t>万元，本年支出</w:t>
      </w:r>
      <w:r>
        <w:rPr>
          <w:rFonts w:ascii="仿宋_GB2312" w:hAnsi="仿宋" w:eastAsia="仿宋_GB2312"/>
          <w:sz w:val="32"/>
          <w:szCs w:val="32"/>
        </w:rPr>
        <w:t>1690.9</w:t>
      </w:r>
      <w:r>
        <w:rPr>
          <w:rFonts w:hint="eastAsia" w:ascii="仿宋_GB2312" w:hAnsi="仿宋" w:eastAsia="仿宋_GB2312"/>
          <w:sz w:val="32"/>
          <w:szCs w:val="32"/>
        </w:rPr>
        <w:t>万元，收入比上年增多</w:t>
      </w:r>
      <w:r>
        <w:rPr>
          <w:rFonts w:ascii="仿宋_GB2312" w:hAnsi="仿宋" w:eastAsia="仿宋_GB2312"/>
          <w:sz w:val="32"/>
          <w:szCs w:val="32"/>
        </w:rPr>
        <w:t>124.91</w:t>
      </w:r>
      <w:r>
        <w:rPr>
          <w:rFonts w:hint="eastAsia" w:ascii="仿宋_GB2312" w:hAnsi="仿宋" w:eastAsia="仿宋_GB2312"/>
          <w:sz w:val="32"/>
          <w:szCs w:val="32"/>
        </w:rPr>
        <w:t>万元，增幅</w:t>
      </w:r>
      <w:r>
        <w:rPr>
          <w:rFonts w:ascii="仿宋_GB2312" w:hAnsi="仿宋" w:eastAsia="仿宋_GB2312"/>
          <w:sz w:val="32"/>
          <w:szCs w:val="32"/>
        </w:rPr>
        <w:t>14.21%,</w:t>
      </w:r>
      <w:r>
        <w:rPr>
          <w:rFonts w:hint="eastAsia" w:ascii="仿宋_GB2312" w:hAnsi="仿宋" w:eastAsia="仿宋_GB2312"/>
          <w:sz w:val="32"/>
          <w:szCs w:val="32"/>
        </w:rPr>
        <w:t>原因是</w:t>
      </w:r>
      <w:r>
        <w:rPr>
          <w:rFonts w:ascii="仿宋_GB2312" w:hAnsi="仿宋" w:eastAsia="仿宋_GB2312"/>
          <w:sz w:val="32"/>
          <w:szCs w:val="32"/>
        </w:rPr>
        <w:t>2018</w:t>
      </w:r>
      <w:r>
        <w:rPr>
          <w:rFonts w:hint="eastAsia" w:ascii="仿宋_GB2312" w:hAnsi="仿宋" w:eastAsia="仿宋_GB2312"/>
          <w:sz w:val="32"/>
          <w:szCs w:val="32"/>
        </w:rPr>
        <w:t>年与</w:t>
      </w:r>
      <w:r>
        <w:rPr>
          <w:rFonts w:ascii="仿宋_GB2312" w:hAnsi="仿宋" w:eastAsia="仿宋_GB2312"/>
          <w:sz w:val="32"/>
          <w:szCs w:val="32"/>
        </w:rPr>
        <w:t>2017</w:t>
      </w:r>
      <w:r>
        <w:rPr>
          <w:rFonts w:hint="eastAsia" w:ascii="仿宋_GB2312" w:hAnsi="仿宋" w:eastAsia="仿宋_GB2312"/>
          <w:sz w:val="32"/>
          <w:szCs w:val="32"/>
        </w:rPr>
        <w:t>年相比各项支出增多，支出比上年减少</w:t>
      </w:r>
      <w:r>
        <w:rPr>
          <w:rFonts w:ascii="仿宋_GB2312" w:hAnsi="仿宋" w:eastAsia="仿宋_GB2312"/>
          <w:sz w:val="32"/>
          <w:szCs w:val="32"/>
        </w:rPr>
        <w:t>221.78</w:t>
      </w:r>
      <w:r>
        <w:rPr>
          <w:rFonts w:hint="eastAsia" w:ascii="仿宋_GB2312" w:hAnsi="仿宋" w:eastAsia="仿宋_GB2312"/>
          <w:sz w:val="32"/>
          <w:szCs w:val="32"/>
        </w:rPr>
        <w:t>万元，增减</w:t>
      </w:r>
      <w:r>
        <w:rPr>
          <w:rFonts w:ascii="仿宋_GB2312" w:hAnsi="仿宋" w:eastAsia="仿宋_GB2312"/>
          <w:sz w:val="32"/>
          <w:szCs w:val="32"/>
        </w:rPr>
        <w:t>-11.6%</w:t>
      </w:r>
      <w:r>
        <w:rPr>
          <w:rFonts w:hint="eastAsia" w:ascii="仿宋_GB2312" w:hAnsi="仿宋" w:eastAsia="仿宋_GB2312"/>
          <w:sz w:val="32"/>
          <w:szCs w:val="32"/>
        </w:rPr>
        <w:t>，原因是</w:t>
      </w:r>
      <w:r>
        <w:rPr>
          <w:rFonts w:ascii="仿宋_GB2312" w:hAnsi="仿宋" w:eastAsia="仿宋_GB2312"/>
          <w:sz w:val="32"/>
          <w:szCs w:val="32"/>
        </w:rPr>
        <w:t>2018</w:t>
      </w:r>
      <w:r>
        <w:rPr>
          <w:rFonts w:hint="eastAsia" w:ascii="仿宋_GB2312" w:hAnsi="仿宋" w:eastAsia="仿宋_GB2312"/>
          <w:sz w:val="32"/>
          <w:szCs w:val="32"/>
        </w:rPr>
        <w:t>年与</w:t>
      </w:r>
      <w:r>
        <w:rPr>
          <w:rFonts w:ascii="仿宋_GB2312" w:hAnsi="仿宋" w:eastAsia="仿宋_GB2312"/>
          <w:sz w:val="32"/>
          <w:szCs w:val="32"/>
        </w:rPr>
        <w:t>2017</w:t>
      </w:r>
      <w:r>
        <w:rPr>
          <w:rFonts w:hint="eastAsia" w:ascii="仿宋_GB2312" w:hAnsi="仿宋" w:eastAsia="仿宋_GB2312"/>
          <w:sz w:val="32"/>
          <w:szCs w:val="32"/>
        </w:rPr>
        <w:t>年相比项目支出减少。</w:t>
      </w:r>
    </w:p>
    <w:p>
      <w:pPr>
        <w:widowControl/>
        <w:numPr>
          <w:ilvl w:val="0"/>
          <w:numId w:val="9"/>
        </w:numPr>
        <w:adjustRightInd w:val="0"/>
        <w:snapToGrid w:val="0"/>
        <w:spacing w:line="480" w:lineRule="exact"/>
        <w:ind w:firstLine="720"/>
        <w:jc w:val="left"/>
        <w:rPr>
          <w:rFonts w:ascii="仿宋_GB2312" w:hAnsi="宋体" w:eastAsia="仿宋_GB2312" w:cs="宋体"/>
          <w:color w:val="000000"/>
          <w:kern w:val="0"/>
          <w:sz w:val="32"/>
          <w:lang w:val="zh-CN"/>
        </w:rPr>
      </w:pPr>
      <w:r>
        <w:rPr>
          <w:rFonts w:hint="eastAsia" w:ascii="仿宋_GB2312" w:hAnsi="宋体" w:eastAsia="仿宋_GB2312" w:cs="宋体"/>
          <w:color w:val="000000"/>
          <w:kern w:val="0"/>
          <w:sz w:val="32"/>
          <w:lang w:val="zh-CN"/>
        </w:rPr>
        <w:t>部门财政资金支出情况。</w:t>
      </w:r>
    </w:p>
    <w:p>
      <w:pPr>
        <w:snapToGrid w:val="0"/>
        <w:spacing w:line="588" w:lineRule="exact"/>
        <w:ind w:firstLine="640" w:firstLineChars="200"/>
        <w:rPr>
          <w:rFonts w:ascii="仿宋_GB2312" w:hAnsi="仿宋" w:eastAsia="仿宋_GB2312"/>
          <w:sz w:val="32"/>
          <w:szCs w:val="32"/>
        </w:rPr>
      </w:pPr>
      <w:r>
        <w:rPr>
          <w:rFonts w:hint="eastAsia" w:ascii="仿宋_GB2312" w:hAnsi="仿宋" w:eastAsia="仿宋_GB2312"/>
          <w:sz w:val="32"/>
          <w:szCs w:val="32"/>
        </w:rPr>
        <w:t>本年收入</w:t>
      </w:r>
      <w:r>
        <w:rPr>
          <w:rFonts w:ascii="仿宋_GB2312" w:hAnsi="仿宋" w:eastAsia="仿宋_GB2312"/>
          <w:sz w:val="32"/>
          <w:szCs w:val="32"/>
        </w:rPr>
        <w:t>1004</w:t>
      </w:r>
      <w:r>
        <w:rPr>
          <w:rFonts w:hint="eastAsia" w:ascii="仿宋_GB2312" w:hAnsi="仿宋" w:eastAsia="仿宋_GB2312"/>
          <w:sz w:val="32"/>
          <w:szCs w:val="32"/>
        </w:rPr>
        <w:t>万元（其中财政拨款基本收入</w:t>
      </w:r>
      <w:r>
        <w:rPr>
          <w:rFonts w:ascii="仿宋_GB2312" w:hAnsi="仿宋" w:eastAsia="仿宋_GB2312"/>
          <w:sz w:val="32"/>
          <w:szCs w:val="32"/>
        </w:rPr>
        <w:t>668.81</w:t>
      </w:r>
      <w:r>
        <w:rPr>
          <w:rFonts w:hint="eastAsia" w:ascii="仿宋_GB2312" w:hAnsi="仿宋" w:eastAsia="仿宋_GB2312"/>
          <w:sz w:val="32"/>
          <w:szCs w:val="32"/>
        </w:rPr>
        <w:t>万元，行政事业类项目收入</w:t>
      </w:r>
      <w:r>
        <w:rPr>
          <w:rFonts w:ascii="仿宋_GB2312" w:hAnsi="仿宋" w:eastAsia="仿宋_GB2312"/>
          <w:sz w:val="32"/>
          <w:szCs w:val="32"/>
        </w:rPr>
        <w:t>335.19</w:t>
      </w:r>
      <w:r>
        <w:rPr>
          <w:rFonts w:hint="eastAsia" w:ascii="仿宋_GB2312" w:hAnsi="仿宋" w:eastAsia="仿宋_GB2312"/>
          <w:sz w:val="32"/>
          <w:szCs w:val="32"/>
        </w:rPr>
        <w:t>万元。），年初预算安排</w:t>
      </w:r>
      <w:r>
        <w:rPr>
          <w:rFonts w:ascii="仿宋_GB2312" w:hAnsi="仿宋" w:eastAsia="仿宋_GB2312"/>
          <w:sz w:val="32"/>
          <w:szCs w:val="32"/>
        </w:rPr>
        <w:t>734.16</w:t>
      </w:r>
      <w:r>
        <w:rPr>
          <w:rFonts w:hint="eastAsia" w:ascii="仿宋_GB2312" w:hAnsi="仿宋" w:eastAsia="仿宋_GB2312"/>
          <w:sz w:val="32"/>
          <w:szCs w:val="32"/>
        </w:rPr>
        <w:t>万元，本年支出</w:t>
      </w:r>
      <w:r>
        <w:rPr>
          <w:rFonts w:ascii="仿宋_GB2312" w:hAnsi="仿宋" w:eastAsia="仿宋_GB2312"/>
          <w:sz w:val="32"/>
          <w:szCs w:val="32"/>
        </w:rPr>
        <w:t>1690.9</w:t>
      </w:r>
      <w:r>
        <w:rPr>
          <w:rFonts w:hint="eastAsia" w:ascii="仿宋_GB2312" w:hAnsi="仿宋" w:eastAsia="仿宋_GB2312"/>
          <w:sz w:val="32"/>
          <w:szCs w:val="32"/>
        </w:rPr>
        <w:t>万元，收入比上年增多</w:t>
      </w:r>
      <w:r>
        <w:rPr>
          <w:rFonts w:ascii="仿宋_GB2312" w:hAnsi="仿宋" w:eastAsia="仿宋_GB2312"/>
          <w:sz w:val="32"/>
          <w:szCs w:val="32"/>
        </w:rPr>
        <w:t>124.91</w:t>
      </w:r>
      <w:r>
        <w:rPr>
          <w:rFonts w:hint="eastAsia" w:ascii="仿宋_GB2312" w:hAnsi="仿宋" w:eastAsia="仿宋_GB2312"/>
          <w:sz w:val="32"/>
          <w:szCs w:val="32"/>
        </w:rPr>
        <w:t>万元，增幅</w:t>
      </w:r>
      <w:r>
        <w:rPr>
          <w:rFonts w:ascii="仿宋_GB2312" w:hAnsi="仿宋" w:eastAsia="仿宋_GB2312"/>
          <w:sz w:val="32"/>
          <w:szCs w:val="32"/>
        </w:rPr>
        <w:t>14.21%,</w:t>
      </w:r>
      <w:r>
        <w:rPr>
          <w:rFonts w:hint="eastAsia" w:ascii="仿宋_GB2312" w:hAnsi="仿宋" w:eastAsia="仿宋_GB2312"/>
          <w:sz w:val="32"/>
          <w:szCs w:val="32"/>
        </w:rPr>
        <w:t>原因是</w:t>
      </w:r>
      <w:r>
        <w:rPr>
          <w:rFonts w:ascii="仿宋_GB2312" w:hAnsi="仿宋" w:eastAsia="仿宋_GB2312"/>
          <w:sz w:val="32"/>
          <w:szCs w:val="32"/>
        </w:rPr>
        <w:t>2018</w:t>
      </w:r>
      <w:r>
        <w:rPr>
          <w:rFonts w:hint="eastAsia" w:ascii="仿宋_GB2312" w:hAnsi="仿宋" w:eastAsia="仿宋_GB2312"/>
          <w:sz w:val="32"/>
          <w:szCs w:val="32"/>
        </w:rPr>
        <w:t>年与</w:t>
      </w:r>
      <w:r>
        <w:rPr>
          <w:rFonts w:ascii="仿宋_GB2312" w:hAnsi="仿宋" w:eastAsia="仿宋_GB2312"/>
          <w:sz w:val="32"/>
          <w:szCs w:val="32"/>
        </w:rPr>
        <w:t>2017</w:t>
      </w:r>
      <w:r>
        <w:rPr>
          <w:rFonts w:hint="eastAsia" w:ascii="仿宋_GB2312" w:hAnsi="仿宋" w:eastAsia="仿宋_GB2312"/>
          <w:sz w:val="32"/>
          <w:szCs w:val="32"/>
        </w:rPr>
        <w:t>年相比各项支出增多，支出比上年减少</w:t>
      </w:r>
      <w:r>
        <w:rPr>
          <w:rFonts w:ascii="仿宋_GB2312" w:hAnsi="仿宋" w:eastAsia="仿宋_GB2312"/>
          <w:sz w:val="32"/>
          <w:szCs w:val="32"/>
        </w:rPr>
        <w:t>221.78</w:t>
      </w:r>
      <w:r>
        <w:rPr>
          <w:rFonts w:hint="eastAsia" w:ascii="仿宋_GB2312" w:hAnsi="仿宋" w:eastAsia="仿宋_GB2312"/>
          <w:sz w:val="32"/>
          <w:szCs w:val="32"/>
        </w:rPr>
        <w:t>万元，增减</w:t>
      </w:r>
      <w:r>
        <w:rPr>
          <w:rFonts w:ascii="仿宋_GB2312" w:hAnsi="仿宋" w:eastAsia="仿宋_GB2312"/>
          <w:sz w:val="32"/>
          <w:szCs w:val="32"/>
        </w:rPr>
        <w:t>-11.6%</w:t>
      </w:r>
      <w:r>
        <w:rPr>
          <w:rFonts w:hint="eastAsia" w:ascii="仿宋_GB2312" w:hAnsi="仿宋" w:eastAsia="仿宋_GB2312"/>
          <w:sz w:val="32"/>
          <w:szCs w:val="32"/>
        </w:rPr>
        <w:t>，原因是</w:t>
      </w:r>
      <w:r>
        <w:rPr>
          <w:rFonts w:ascii="仿宋_GB2312" w:hAnsi="仿宋" w:eastAsia="仿宋_GB2312"/>
          <w:sz w:val="32"/>
          <w:szCs w:val="32"/>
        </w:rPr>
        <w:t>2018</w:t>
      </w:r>
      <w:r>
        <w:rPr>
          <w:rFonts w:hint="eastAsia" w:ascii="仿宋_GB2312" w:hAnsi="仿宋" w:eastAsia="仿宋_GB2312"/>
          <w:sz w:val="32"/>
          <w:szCs w:val="32"/>
        </w:rPr>
        <w:t>年与</w:t>
      </w:r>
      <w:r>
        <w:rPr>
          <w:rFonts w:ascii="仿宋_GB2312" w:hAnsi="仿宋" w:eastAsia="仿宋_GB2312"/>
          <w:sz w:val="32"/>
          <w:szCs w:val="32"/>
        </w:rPr>
        <w:t>2017</w:t>
      </w:r>
      <w:r>
        <w:rPr>
          <w:rFonts w:hint="eastAsia" w:ascii="仿宋_GB2312" w:hAnsi="仿宋" w:eastAsia="仿宋_GB2312"/>
          <w:sz w:val="32"/>
          <w:szCs w:val="32"/>
        </w:rPr>
        <w:t>年相比项目支出减少。</w:t>
      </w:r>
    </w:p>
    <w:p>
      <w:pPr>
        <w:widowControl/>
        <w:adjustRightInd w:val="0"/>
        <w:snapToGrid w:val="0"/>
        <w:spacing w:line="480" w:lineRule="exact"/>
        <w:jc w:val="left"/>
        <w:rPr>
          <w:rFonts w:ascii="仿宋_GB2312" w:hAnsi="宋体" w:eastAsia="仿宋_GB2312" w:cs="宋体"/>
          <w:color w:val="000000"/>
          <w:kern w:val="0"/>
          <w:sz w:val="32"/>
          <w:lang w:val="zh-CN"/>
        </w:rPr>
      </w:pPr>
    </w:p>
    <w:p>
      <w:pPr>
        <w:widowControl/>
        <w:adjustRightInd w:val="0"/>
        <w:snapToGrid w:val="0"/>
        <w:spacing w:line="48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三、部门财政支出管理情况</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（一）预算编制情况。</w:t>
      </w:r>
    </w:p>
    <w:p>
      <w:pPr>
        <w:spacing w:line="600" w:lineRule="exact"/>
        <w:ind w:firstLine="645"/>
        <w:rPr>
          <w:rFonts w:ascii="仿宋" w:hAnsi="仿宋" w:eastAsia="仿宋"/>
          <w:color w:val="000000"/>
          <w:sz w:val="32"/>
          <w:szCs w:val="32"/>
        </w:rPr>
      </w:pPr>
      <w:r>
        <w:rPr>
          <w:rFonts w:ascii="仿宋" w:hAnsi="仿宋" w:eastAsia="仿宋"/>
          <w:color w:val="000000"/>
          <w:sz w:val="32"/>
          <w:szCs w:val="32"/>
        </w:rPr>
        <w:t>2018</w:t>
      </w:r>
      <w:r>
        <w:rPr>
          <w:rFonts w:hint="eastAsia" w:ascii="仿宋" w:hAnsi="仿宋" w:eastAsia="仿宋"/>
          <w:color w:val="000000"/>
          <w:sz w:val="32"/>
          <w:szCs w:val="32"/>
        </w:rPr>
        <w:t>年一般公共预算财政拨款基本支出</w:t>
      </w:r>
      <w:r>
        <w:rPr>
          <w:rFonts w:ascii="仿宋" w:hAnsi="仿宋" w:eastAsia="仿宋"/>
          <w:color w:val="000000"/>
          <w:sz w:val="32"/>
          <w:szCs w:val="32"/>
        </w:rPr>
        <w:t>668.81</w:t>
      </w:r>
      <w:r>
        <w:rPr>
          <w:rFonts w:hint="eastAsia" w:ascii="仿宋" w:hAnsi="仿宋" w:eastAsia="仿宋"/>
          <w:color w:val="000000"/>
          <w:sz w:val="32"/>
          <w:szCs w:val="32"/>
        </w:rPr>
        <w:t>万元，其中：</w:t>
      </w:r>
    </w:p>
    <w:p>
      <w:pPr>
        <w:spacing w:line="576" w:lineRule="exact"/>
        <w:ind w:firstLine="640"/>
        <w:rPr>
          <w:rFonts w:ascii="仿宋" w:hAnsi="仿宋" w:eastAsia="仿宋"/>
          <w:color w:val="000000"/>
          <w:sz w:val="32"/>
          <w:szCs w:val="32"/>
        </w:rPr>
      </w:pPr>
      <w:r>
        <w:rPr>
          <w:rFonts w:hint="eastAsia" w:ascii="仿宋" w:hAnsi="仿宋" w:eastAsia="仿宋"/>
          <w:color w:val="000000"/>
          <w:sz w:val="32"/>
          <w:szCs w:val="32"/>
        </w:rPr>
        <w:t>人员经费</w:t>
      </w:r>
      <w:r>
        <w:rPr>
          <w:rFonts w:ascii="仿宋" w:hAnsi="仿宋" w:eastAsia="仿宋"/>
          <w:color w:val="000000"/>
          <w:sz w:val="32"/>
          <w:szCs w:val="32"/>
        </w:rPr>
        <w:t>611.75</w:t>
      </w:r>
      <w:r>
        <w:rPr>
          <w:rFonts w:hint="eastAsia" w:ascii="仿宋" w:hAnsi="仿宋" w:eastAsia="仿宋"/>
          <w:color w:val="000000"/>
          <w:sz w:val="32"/>
          <w:szCs w:val="32"/>
        </w:rPr>
        <w:t>万元，主要包括：基本工资、津贴补贴、奖金、绩效工资、机关事业单位基本养老保险缴费、职业年金缴费、其他社会保障缴费、生活补助、医疗费、奖励金、住房公积金等。</w:t>
      </w:r>
      <w:r>
        <w:rPr>
          <w:rFonts w:ascii="仿宋" w:hAnsi="仿宋" w:eastAsia="仿宋"/>
          <w:color w:val="000000"/>
          <w:sz w:val="32"/>
          <w:szCs w:val="32"/>
        </w:rPr>
        <w:br w:type="textWrapping"/>
      </w:r>
      <w:r>
        <w:rPr>
          <w:rFonts w:hint="eastAsia" w:ascii="仿宋" w:hAnsi="仿宋" w:eastAsia="仿宋"/>
          <w:color w:val="000000"/>
          <w:sz w:val="32"/>
          <w:szCs w:val="32"/>
        </w:rPr>
        <w:t>　　公用经费</w:t>
      </w:r>
      <w:r>
        <w:rPr>
          <w:rFonts w:ascii="仿宋" w:hAnsi="仿宋" w:eastAsia="仿宋"/>
          <w:color w:val="000000"/>
          <w:sz w:val="32"/>
          <w:szCs w:val="32"/>
        </w:rPr>
        <w:t>57.06</w:t>
      </w:r>
      <w:r>
        <w:rPr>
          <w:rFonts w:hint="eastAsia" w:ascii="仿宋" w:hAnsi="仿宋" w:eastAsia="仿宋"/>
          <w:color w:val="000000"/>
          <w:sz w:val="32"/>
          <w:szCs w:val="32"/>
        </w:rPr>
        <w:t>万元，主要包括：办公费、印刷费、电费、邮电费、差旅费、维修（护）费、会议费、培训费、公务接待费、劳务费、公务用车运行维护费等。</w:t>
      </w:r>
    </w:p>
    <w:p>
      <w:pPr>
        <w:spacing w:line="576" w:lineRule="exact"/>
        <w:ind w:firstLine="640"/>
        <w:rPr>
          <w:rFonts w:ascii="仿宋_GB2312" w:hAnsi="仿宋_GB2312" w:eastAsia="仿宋_GB2312" w:cs="仿宋_GB2312"/>
          <w:bCs/>
          <w:sz w:val="32"/>
          <w:szCs w:val="32"/>
          <w:lang w:val="zh-CN"/>
        </w:rPr>
      </w:pPr>
      <w:r>
        <w:rPr>
          <w:rFonts w:hint="eastAsia" w:ascii="仿宋_GB2312" w:hAnsi="仿宋_GB2312" w:eastAsia="仿宋_GB2312" w:cs="仿宋_GB2312"/>
          <w:bCs/>
          <w:sz w:val="32"/>
          <w:szCs w:val="32"/>
          <w:lang w:val="zh-CN"/>
        </w:rPr>
        <w:t>镇政府项目资金管理严格按照用款计划，分月、季度执行，按照项目资金管理办法实行专款专用。项目申报严格按照上级要求，明确绩效目标，控制成本，提高项目发挥作用。并根据财政局统一要求编制了部门整体绩效目标报告及项目整体绩效目标表，并报县财政局。</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（二）执行管理情况。</w:t>
      </w:r>
      <w:r>
        <w:rPr>
          <w:rFonts w:ascii="楷体" w:hAnsi="楷体" w:eastAsia="楷体" w:cs="宋体"/>
          <w:color w:val="000000"/>
          <w:kern w:val="0"/>
          <w:sz w:val="32"/>
          <w:lang w:val="zh-CN"/>
        </w:rPr>
        <w:tab/>
      </w:r>
    </w:p>
    <w:p>
      <w:pPr>
        <w:spacing w:line="576" w:lineRule="exact"/>
        <w:ind w:firstLine="640"/>
        <w:rPr>
          <w:rFonts w:ascii="仿宋_GB2312" w:hAnsi="仿宋_GB2312" w:eastAsia="仿宋_GB2312" w:cs="仿宋_GB2312"/>
          <w:bCs/>
          <w:sz w:val="32"/>
          <w:szCs w:val="32"/>
          <w:lang w:val="zh-CN"/>
        </w:rPr>
      </w:pPr>
      <w:r>
        <w:rPr>
          <w:rFonts w:hint="eastAsia" w:ascii="仿宋_GB2312" w:hAnsi="仿宋_GB2312" w:eastAsia="仿宋_GB2312" w:cs="仿宋_GB2312"/>
          <w:bCs/>
          <w:sz w:val="32"/>
          <w:szCs w:val="32"/>
          <w:lang w:val="zh-CN"/>
        </w:rPr>
        <w:t>按照县财政的要求，及时分月、分季度上报相应计划，待财政审核通过后，严格按计划执行，各季度执行情况良好。</w:t>
      </w:r>
    </w:p>
    <w:p>
      <w:pPr>
        <w:spacing w:line="600" w:lineRule="exact"/>
        <w:ind w:firstLine="640"/>
        <w:rPr>
          <w:rFonts w:ascii="仿宋_GB2312" w:eastAsia="仿宋_GB2312"/>
          <w:color w:val="000000"/>
          <w:sz w:val="32"/>
          <w:szCs w:val="32"/>
        </w:rPr>
      </w:pPr>
      <w:r>
        <w:rPr>
          <w:rFonts w:ascii="仿宋_GB2312" w:hAnsi="仿宋_GB2312" w:eastAsia="仿宋_GB2312" w:cs="仿宋_GB2312"/>
          <w:bCs/>
          <w:sz w:val="32"/>
          <w:szCs w:val="32"/>
          <w:lang w:val="zh-CN"/>
        </w:rPr>
        <w:t>201</w:t>
      </w:r>
      <w:r>
        <w:rPr>
          <w:rFonts w:ascii="仿宋_GB2312" w:hAnsi="仿宋_GB2312" w:eastAsia="仿宋_GB2312" w:cs="仿宋_GB2312"/>
          <w:bCs/>
          <w:sz w:val="32"/>
          <w:szCs w:val="32"/>
        </w:rPr>
        <w:t>8</w:t>
      </w:r>
      <w:r>
        <w:rPr>
          <w:rFonts w:hint="eastAsia" w:ascii="仿宋_GB2312" w:hAnsi="仿宋_GB2312" w:eastAsia="仿宋_GB2312" w:cs="仿宋_GB2312"/>
          <w:bCs/>
          <w:sz w:val="32"/>
          <w:szCs w:val="32"/>
          <w:lang w:val="zh-CN"/>
        </w:rPr>
        <w:t>年支出总额控制在预算总额以内，除专项预算的追加和政策性工资绩效预算的追加外，未进行预算相关事项的调整。我镇认真执行中央八项规定，厉行节约，严格控制三公经费支出。</w:t>
      </w:r>
      <w:r>
        <w:rPr>
          <w:rFonts w:ascii="仿宋_GB2312" w:hAnsi="仿宋_GB2312" w:eastAsia="仿宋_GB2312" w:cs="仿宋_GB2312"/>
          <w:bCs/>
          <w:sz w:val="32"/>
          <w:szCs w:val="32"/>
        </w:rPr>
        <w:t>2018</w:t>
      </w:r>
      <w:r>
        <w:rPr>
          <w:rFonts w:hint="eastAsia" w:ascii="仿宋_GB2312" w:hAnsi="仿宋_GB2312" w:eastAsia="仿宋_GB2312" w:cs="仿宋_GB2312"/>
          <w:bCs/>
          <w:sz w:val="32"/>
          <w:szCs w:val="32"/>
        </w:rPr>
        <w:t>年</w:t>
      </w:r>
      <w:r>
        <w:rPr>
          <w:rFonts w:hint="eastAsia" w:ascii="仿宋_GB2312" w:hAnsi="仿宋_GB2312" w:eastAsia="仿宋_GB2312" w:cs="仿宋_GB2312"/>
          <w:bCs/>
          <w:sz w:val="32"/>
          <w:szCs w:val="32"/>
          <w:lang w:val="zh-CN"/>
        </w:rPr>
        <w:t>因公出国（境）经费支出</w:t>
      </w:r>
      <w:r>
        <w:rPr>
          <w:rFonts w:ascii="仿宋_GB2312" w:hAnsi="仿宋_GB2312" w:eastAsia="仿宋_GB2312" w:cs="仿宋_GB2312"/>
          <w:bCs/>
          <w:sz w:val="32"/>
          <w:szCs w:val="32"/>
        </w:rPr>
        <w:t>0</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ascii="仿宋" w:hAnsi="仿宋" w:eastAsia="仿宋"/>
          <w:b w:val="0"/>
          <w:bCs/>
          <w:color w:val="000000"/>
          <w:sz w:val="32"/>
          <w:szCs w:val="32"/>
        </w:rPr>
        <w:t>0%</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全年安排因公出国（境）团组</w:t>
      </w:r>
      <w:r>
        <w:rPr>
          <w:rFonts w:ascii="仿宋_GB2312" w:eastAsia="仿宋_GB2312"/>
          <w:color w:val="000000"/>
          <w:sz w:val="32"/>
          <w:szCs w:val="32"/>
        </w:rPr>
        <w:t>0</w:t>
      </w:r>
      <w:r>
        <w:rPr>
          <w:rFonts w:hint="eastAsia" w:ascii="仿宋_GB2312" w:eastAsia="仿宋_GB2312"/>
          <w:color w:val="000000"/>
          <w:sz w:val="32"/>
          <w:szCs w:val="32"/>
        </w:rPr>
        <w:t>次，出国（境）</w:t>
      </w:r>
      <w:r>
        <w:rPr>
          <w:rFonts w:ascii="仿宋_GB2312" w:eastAsia="仿宋_GB2312"/>
          <w:color w:val="000000"/>
          <w:sz w:val="32"/>
          <w:szCs w:val="32"/>
        </w:rPr>
        <w:t>0</w:t>
      </w:r>
      <w:r>
        <w:rPr>
          <w:rFonts w:hint="eastAsia" w:ascii="仿宋_GB2312" w:eastAsia="仿宋_GB2312"/>
          <w:color w:val="000000"/>
          <w:sz w:val="32"/>
          <w:szCs w:val="32"/>
        </w:rPr>
        <w:t>人。因公出国（境）支出决算与</w:t>
      </w:r>
      <w:r>
        <w:rPr>
          <w:rFonts w:ascii="仿宋_GB2312" w:eastAsia="仿宋_GB2312"/>
          <w:color w:val="000000"/>
          <w:sz w:val="32"/>
          <w:szCs w:val="32"/>
        </w:rPr>
        <w:t>2017</w:t>
      </w:r>
      <w:r>
        <w:rPr>
          <w:rFonts w:hint="eastAsia" w:ascii="仿宋_GB2312" w:eastAsia="仿宋_GB2312"/>
          <w:color w:val="000000"/>
          <w:sz w:val="32"/>
          <w:szCs w:val="32"/>
        </w:rPr>
        <w:t>年持平。公务用车购置及运行维护费支出</w:t>
      </w:r>
      <w:r>
        <w:rPr>
          <w:rFonts w:ascii="仿宋_GB2312" w:eastAsia="仿宋_GB2312"/>
          <w:color w:val="000000"/>
          <w:sz w:val="32"/>
          <w:szCs w:val="32"/>
        </w:rPr>
        <w:t>1.3</w:t>
      </w:r>
      <w:r>
        <w:rPr>
          <w:rFonts w:hint="eastAsia" w:ascii="仿宋_GB2312" w:eastAsia="仿宋_GB2312"/>
          <w:color w:val="000000"/>
          <w:sz w:val="32"/>
          <w:szCs w:val="32"/>
        </w:rPr>
        <w:t>万元</w:t>
      </w:r>
      <w:r>
        <w:rPr>
          <w:rFonts w:ascii="仿宋_GB2312" w:eastAsia="仿宋_GB2312"/>
          <w:color w:val="000000"/>
          <w:sz w:val="32"/>
          <w:szCs w:val="32"/>
        </w:rPr>
        <w:t>,</w:t>
      </w:r>
      <w:r>
        <w:rPr>
          <w:rStyle w:val="16"/>
          <w:rFonts w:hint="eastAsia" w:ascii="仿宋" w:hAnsi="仿宋" w:eastAsia="仿宋"/>
          <w:b w:val="0"/>
          <w:bCs/>
          <w:color w:val="000000"/>
          <w:sz w:val="32"/>
          <w:szCs w:val="32"/>
        </w:rPr>
        <w:t>完成预算</w:t>
      </w:r>
      <w:r>
        <w:rPr>
          <w:rStyle w:val="16"/>
          <w:rFonts w:ascii="仿宋" w:hAnsi="仿宋" w:eastAsia="仿宋"/>
          <w:b w:val="0"/>
          <w:bCs/>
          <w:color w:val="000000"/>
          <w:sz w:val="32"/>
          <w:szCs w:val="32"/>
        </w:rPr>
        <w:t>100%</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公务用车购置及运行维护费支出决算比</w:t>
      </w:r>
      <w:r>
        <w:rPr>
          <w:rFonts w:ascii="仿宋_GB2312" w:eastAsia="仿宋_GB2312"/>
          <w:color w:val="000000"/>
          <w:sz w:val="32"/>
          <w:szCs w:val="32"/>
        </w:rPr>
        <w:t>2017</w:t>
      </w:r>
      <w:r>
        <w:rPr>
          <w:rFonts w:hint="eastAsia" w:ascii="仿宋_GB2312" w:eastAsia="仿宋_GB2312"/>
          <w:color w:val="000000"/>
          <w:sz w:val="32"/>
          <w:szCs w:val="32"/>
        </w:rPr>
        <w:t>年减少</w:t>
      </w:r>
      <w:r>
        <w:rPr>
          <w:rFonts w:ascii="仿宋_GB2312" w:eastAsia="仿宋_GB2312"/>
          <w:color w:val="000000"/>
          <w:sz w:val="32"/>
          <w:szCs w:val="32"/>
        </w:rPr>
        <w:t>8.32</w:t>
      </w:r>
      <w:r>
        <w:rPr>
          <w:rFonts w:hint="eastAsia" w:ascii="仿宋_GB2312" w:eastAsia="仿宋_GB2312"/>
          <w:color w:val="000000"/>
          <w:sz w:val="32"/>
          <w:szCs w:val="32"/>
        </w:rPr>
        <w:t>万元，下降</w:t>
      </w:r>
      <w:r>
        <w:rPr>
          <w:rFonts w:ascii="仿宋_GB2312" w:eastAsia="仿宋_GB2312"/>
          <w:color w:val="000000"/>
          <w:sz w:val="32"/>
          <w:szCs w:val="32"/>
        </w:rPr>
        <w:t>86.49%</w:t>
      </w:r>
      <w:r>
        <w:rPr>
          <w:rFonts w:hint="eastAsia" w:ascii="仿宋_GB2312" w:eastAsia="仿宋_GB2312"/>
          <w:color w:val="000000"/>
          <w:sz w:val="32"/>
          <w:szCs w:val="32"/>
        </w:rPr>
        <w:t>。主要原因是出差次数减少。其中：公务用车购置支出</w:t>
      </w:r>
      <w:r>
        <w:rPr>
          <w:rFonts w:ascii="仿宋_GB2312" w:eastAsia="仿宋_GB2312"/>
          <w:color w:val="000000"/>
          <w:sz w:val="32"/>
          <w:szCs w:val="32"/>
        </w:rPr>
        <w:t>1.3</w:t>
      </w:r>
      <w:r>
        <w:rPr>
          <w:rFonts w:hint="eastAsia" w:ascii="仿宋_GB2312" w:eastAsia="仿宋_GB2312"/>
          <w:color w:val="000000"/>
          <w:sz w:val="32"/>
          <w:szCs w:val="32"/>
        </w:rPr>
        <w:t>万元</w:t>
      </w:r>
      <w:r>
        <w:rPr>
          <w:rFonts w:ascii="仿宋_GB2312" w:eastAsia="仿宋_GB2312"/>
          <w:color w:val="000000"/>
          <w:sz w:val="32"/>
          <w:szCs w:val="32"/>
        </w:rPr>
        <w:t>(1.3</w:t>
      </w:r>
      <w:r>
        <w:rPr>
          <w:rFonts w:hint="eastAsia" w:ascii="仿宋_GB2312" w:eastAsia="仿宋_GB2312"/>
          <w:color w:val="000000"/>
          <w:sz w:val="32"/>
          <w:szCs w:val="32"/>
        </w:rPr>
        <w:t>万元为车辆购置税，车辆购置款</w:t>
      </w:r>
      <w:r>
        <w:rPr>
          <w:rFonts w:ascii="仿宋_GB2312" w:eastAsia="仿宋_GB2312"/>
          <w:color w:val="000000"/>
          <w:sz w:val="32"/>
          <w:szCs w:val="32"/>
        </w:rPr>
        <w:t>15.98</w:t>
      </w:r>
      <w:r>
        <w:rPr>
          <w:rFonts w:hint="eastAsia" w:ascii="仿宋_GB2312" w:eastAsia="仿宋_GB2312"/>
          <w:color w:val="000000"/>
          <w:sz w:val="32"/>
          <w:szCs w:val="32"/>
        </w:rPr>
        <w:t>万元</w:t>
      </w:r>
      <w:r>
        <w:rPr>
          <w:rFonts w:ascii="仿宋_GB2312" w:eastAsia="仿宋_GB2312"/>
          <w:color w:val="000000"/>
          <w:sz w:val="32"/>
          <w:szCs w:val="32"/>
        </w:rPr>
        <w:t>2019</w:t>
      </w:r>
      <w:r>
        <w:rPr>
          <w:rFonts w:hint="eastAsia" w:ascii="仿宋_GB2312" w:eastAsia="仿宋_GB2312"/>
          <w:color w:val="000000"/>
          <w:sz w:val="32"/>
          <w:szCs w:val="32"/>
        </w:rPr>
        <w:t>年做支）。全年按规定更新购置公务用车</w:t>
      </w:r>
      <w:r>
        <w:rPr>
          <w:rFonts w:ascii="仿宋_GB2312" w:eastAsia="仿宋_GB2312"/>
          <w:color w:val="000000"/>
          <w:sz w:val="32"/>
          <w:szCs w:val="32"/>
        </w:rPr>
        <w:t>1</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万元，越野车</w:t>
      </w:r>
      <w:r>
        <w:rPr>
          <w:rFonts w:ascii="仿宋_GB2312" w:eastAsia="仿宋_GB2312"/>
          <w:color w:val="000000"/>
          <w:sz w:val="32"/>
          <w:szCs w:val="32"/>
        </w:rPr>
        <w:t>1</w:t>
      </w:r>
      <w:r>
        <w:rPr>
          <w:rFonts w:hint="eastAsia" w:ascii="仿宋_GB2312" w:eastAsia="仿宋_GB2312"/>
          <w:color w:val="000000"/>
          <w:sz w:val="32"/>
          <w:szCs w:val="32"/>
        </w:rPr>
        <w:t>辆、金额</w:t>
      </w:r>
      <w:r>
        <w:rPr>
          <w:rFonts w:ascii="仿宋_GB2312" w:eastAsia="仿宋_GB2312"/>
          <w:color w:val="000000"/>
          <w:sz w:val="32"/>
          <w:szCs w:val="32"/>
        </w:rPr>
        <w:t>15.98</w:t>
      </w:r>
      <w:r>
        <w:rPr>
          <w:rFonts w:hint="eastAsia" w:ascii="仿宋_GB2312" w:eastAsia="仿宋_GB2312"/>
          <w:color w:val="000000"/>
          <w:sz w:val="32"/>
          <w:szCs w:val="32"/>
        </w:rPr>
        <w:t>万元，载客汽车</w:t>
      </w:r>
      <w:r>
        <w:rPr>
          <w:rFonts w:ascii="仿宋_GB2312" w:eastAsia="仿宋_GB2312"/>
          <w:color w:val="000000"/>
          <w:sz w:val="32"/>
          <w:szCs w:val="32"/>
        </w:rPr>
        <w:t>0</w:t>
      </w:r>
      <w:r>
        <w:rPr>
          <w:rFonts w:hint="eastAsia" w:ascii="仿宋_GB2312" w:eastAsia="仿宋_GB2312"/>
          <w:color w:val="000000"/>
          <w:sz w:val="32"/>
          <w:szCs w:val="32"/>
        </w:rPr>
        <w:t>辆、金额</w:t>
      </w:r>
      <w:r>
        <w:rPr>
          <w:rFonts w:ascii="仿宋_GB2312" w:eastAsia="仿宋_GB2312"/>
          <w:color w:val="000000"/>
          <w:sz w:val="32"/>
          <w:szCs w:val="32"/>
        </w:rPr>
        <w:t>0</w:t>
      </w:r>
      <w:r>
        <w:rPr>
          <w:rFonts w:hint="eastAsia" w:ascii="仿宋_GB2312" w:eastAsia="仿宋_GB2312"/>
          <w:color w:val="000000"/>
          <w:sz w:val="32"/>
          <w:szCs w:val="32"/>
        </w:rPr>
        <w:t>万元。截至</w:t>
      </w:r>
      <w:r>
        <w:rPr>
          <w:rFonts w:ascii="仿宋_GB2312" w:eastAsia="仿宋_GB2312"/>
          <w:color w:val="000000"/>
          <w:sz w:val="32"/>
          <w:szCs w:val="32"/>
        </w:rPr>
        <w:t>2018</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月底，单位共有公务用车</w:t>
      </w:r>
      <w:r>
        <w:rPr>
          <w:rFonts w:ascii="仿宋_GB2312" w:eastAsia="仿宋_GB2312"/>
          <w:color w:val="000000"/>
          <w:sz w:val="32"/>
          <w:szCs w:val="32"/>
        </w:rPr>
        <w:t>1</w:t>
      </w:r>
      <w:r>
        <w:rPr>
          <w:rFonts w:hint="eastAsia" w:ascii="仿宋_GB2312" w:eastAsia="仿宋_GB2312"/>
          <w:color w:val="000000"/>
          <w:sz w:val="32"/>
          <w:szCs w:val="32"/>
        </w:rPr>
        <w:t>辆，其中：轿车</w:t>
      </w:r>
      <w:r>
        <w:rPr>
          <w:rFonts w:ascii="仿宋_GB2312" w:eastAsia="仿宋_GB2312"/>
          <w:color w:val="000000"/>
          <w:sz w:val="32"/>
          <w:szCs w:val="32"/>
        </w:rPr>
        <w:t>0</w:t>
      </w:r>
      <w:r>
        <w:rPr>
          <w:rFonts w:hint="eastAsia" w:ascii="仿宋_GB2312" w:eastAsia="仿宋_GB2312"/>
          <w:color w:val="000000"/>
          <w:sz w:val="32"/>
          <w:szCs w:val="32"/>
        </w:rPr>
        <w:t>辆、越野车</w:t>
      </w:r>
      <w:r>
        <w:rPr>
          <w:rFonts w:ascii="仿宋_GB2312" w:eastAsia="仿宋_GB2312"/>
          <w:color w:val="000000"/>
          <w:sz w:val="32"/>
          <w:szCs w:val="32"/>
        </w:rPr>
        <w:t>1</w:t>
      </w:r>
      <w:r>
        <w:rPr>
          <w:rFonts w:hint="eastAsia" w:ascii="仿宋_GB2312" w:eastAsia="仿宋_GB2312"/>
          <w:color w:val="000000"/>
          <w:sz w:val="32"/>
          <w:szCs w:val="32"/>
        </w:rPr>
        <w:t>辆、载客汽车</w:t>
      </w:r>
      <w:r>
        <w:rPr>
          <w:rFonts w:ascii="仿宋_GB2312" w:eastAsia="仿宋_GB2312"/>
          <w:color w:val="000000"/>
          <w:sz w:val="32"/>
          <w:szCs w:val="32"/>
        </w:rPr>
        <w:t>0</w:t>
      </w:r>
      <w:r>
        <w:rPr>
          <w:rFonts w:hint="eastAsia" w:ascii="仿宋_GB2312" w:eastAsia="仿宋_GB2312"/>
          <w:color w:val="000000"/>
          <w:sz w:val="32"/>
          <w:szCs w:val="32"/>
        </w:rPr>
        <w:t>辆。公务用车运行维护费支出</w:t>
      </w:r>
      <w:r>
        <w:rPr>
          <w:rFonts w:ascii="仿宋_GB2312" w:eastAsia="仿宋_GB2312"/>
          <w:color w:val="000000"/>
          <w:sz w:val="32"/>
          <w:szCs w:val="32"/>
        </w:rPr>
        <w:t>0</w:t>
      </w:r>
      <w:r>
        <w:rPr>
          <w:rFonts w:hint="eastAsia" w:ascii="仿宋_GB2312" w:eastAsia="仿宋_GB2312"/>
          <w:color w:val="000000"/>
          <w:sz w:val="32"/>
          <w:szCs w:val="32"/>
        </w:rPr>
        <w:t>万元。公务接待费支出</w:t>
      </w:r>
      <w:r>
        <w:rPr>
          <w:rFonts w:ascii="仿宋_GB2312" w:eastAsia="仿宋_GB2312"/>
          <w:color w:val="000000"/>
          <w:sz w:val="32"/>
          <w:szCs w:val="32"/>
        </w:rPr>
        <w:t>0.59</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ascii="仿宋" w:hAnsi="仿宋" w:eastAsia="仿宋"/>
          <w:b w:val="0"/>
          <w:bCs/>
          <w:color w:val="000000"/>
          <w:sz w:val="32"/>
          <w:szCs w:val="32"/>
        </w:rPr>
        <w:t>100%</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2017</w:t>
      </w:r>
      <w:r>
        <w:rPr>
          <w:rFonts w:hint="eastAsia" w:ascii="仿宋_GB2312" w:eastAsia="仿宋_GB2312"/>
          <w:color w:val="000000"/>
          <w:sz w:val="32"/>
          <w:szCs w:val="32"/>
        </w:rPr>
        <w:t>年增加</w:t>
      </w:r>
      <w:r>
        <w:rPr>
          <w:rFonts w:ascii="仿宋_GB2312" w:eastAsia="仿宋_GB2312"/>
          <w:color w:val="000000"/>
          <w:sz w:val="32"/>
          <w:szCs w:val="32"/>
        </w:rPr>
        <w:t>0.49</w:t>
      </w:r>
      <w:r>
        <w:rPr>
          <w:rFonts w:hint="eastAsia" w:ascii="仿宋_GB2312" w:eastAsia="仿宋_GB2312"/>
          <w:color w:val="000000"/>
          <w:sz w:val="32"/>
          <w:szCs w:val="32"/>
        </w:rPr>
        <w:t>万元，增长</w:t>
      </w:r>
      <w:r>
        <w:rPr>
          <w:rFonts w:ascii="仿宋_GB2312" w:eastAsia="仿宋_GB2312"/>
          <w:color w:val="000000"/>
          <w:sz w:val="32"/>
          <w:szCs w:val="32"/>
        </w:rPr>
        <w:t>83.05%</w:t>
      </w:r>
      <w:r>
        <w:rPr>
          <w:rFonts w:hint="eastAsia" w:ascii="仿宋_GB2312" w:eastAsia="仿宋_GB2312"/>
          <w:color w:val="000000"/>
          <w:sz w:val="32"/>
          <w:szCs w:val="32"/>
        </w:rPr>
        <w:t>。主要原因是接待次数增加。主要用于执行公务、开展业务活动开支的交通费、住宿费、用餐费等。国内公务接待</w:t>
      </w:r>
      <w:r>
        <w:rPr>
          <w:rFonts w:ascii="仿宋_GB2312" w:eastAsia="仿宋_GB2312"/>
          <w:color w:val="000000"/>
          <w:sz w:val="32"/>
          <w:szCs w:val="32"/>
        </w:rPr>
        <w:t>8</w:t>
      </w:r>
      <w:r>
        <w:rPr>
          <w:rFonts w:hint="eastAsia" w:ascii="仿宋_GB2312" w:eastAsia="仿宋_GB2312"/>
          <w:color w:val="000000"/>
          <w:sz w:val="32"/>
          <w:szCs w:val="32"/>
        </w:rPr>
        <w:t>批次，</w:t>
      </w:r>
      <w:r>
        <w:rPr>
          <w:rFonts w:ascii="仿宋_GB2312" w:eastAsia="仿宋_GB2312"/>
          <w:color w:val="000000"/>
          <w:sz w:val="32"/>
          <w:szCs w:val="32"/>
        </w:rPr>
        <w:t>68</w:t>
      </w:r>
      <w:r>
        <w:rPr>
          <w:rFonts w:hint="eastAsia" w:ascii="仿宋_GB2312" w:eastAsia="仿宋_GB2312"/>
          <w:color w:val="000000"/>
          <w:sz w:val="32"/>
          <w:szCs w:val="32"/>
        </w:rPr>
        <w:t>人次（不包括陪同人员），共计支出</w:t>
      </w:r>
      <w:r>
        <w:rPr>
          <w:rFonts w:ascii="仿宋_GB2312" w:eastAsia="仿宋_GB2312"/>
          <w:color w:val="000000"/>
          <w:sz w:val="32"/>
          <w:szCs w:val="32"/>
        </w:rPr>
        <w:t>0.59</w:t>
      </w:r>
      <w:r>
        <w:rPr>
          <w:rFonts w:hint="eastAsia" w:ascii="仿宋_GB2312" w:eastAsia="仿宋_GB2312"/>
          <w:color w:val="000000"/>
          <w:sz w:val="32"/>
          <w:szCs w:val="32"/>
        </w:rPr>
        <w:t>万元。外事接待支出</w:t>
      </w:r>
      <w:r>
        <w:rPr>
          <w:rFonts w:ascii="仿宋_GB2312" w:eastAsia="仿宋_GB2312"/>
          <w:color w:val="000000"/>
          <w:sz w:val="32"/>
          <w:szCs w:val="32"/>
        </w:rPr>
        <w:t>0</w:t>
      </w:r>
      <w:r>
        <w:rPr>
          <w:rFonts w:hint="eastAsia" w:ascii="仿宋_GB2312" w:eastAsia="仿宋_GB2312"/>
          <w:color w:val="000000"/>
          <w:sz w:val="32"/>
          <w:szCs w:val="32"/>
        </w:rPr>
        <w:t>万元，外事接待</w:t>
      </w:r>
      <w:r>
        <w:rPr>
          <w:rFonts w:ascii="仿宋_GB2312" w:eastAsia="仿宋_GB2312"/>
          <w:color w:val="000000"/>
          <w:sz w:val="32"/>
          <w:szCs w:val="32"/>
        </w:rPr>
        <w:t>0</w:t>
      </w:r>
      <w:r>
        <w:rPr>
          <w:rFonts w:hint="eastAsia" w:ascii="仿宋_GB2312" w:eastAsia="仿宋_GB2312"/>
          <w:color w:val="000000"/>
          <w:sz w:val="32"/>
          <w:szCs w:val="32"/>
        </w:rPr>
        <w:t>批次，</w:t>
      </w:r>
      <w:r>
        <w:rPr>
          <w:rFonts w:ascii="仿宋_GB2312" w:eastAsia="仿宋_GB2312"/>
          <w:color w:val="000000"/>
          <w:sz w:val="32"/>
          <w:szCs w:val="32"/>
        </w:rPr>
        <w:t>0</w:t>
      </w:r>
      <w:r>
        <w:rPr>
          <w:rFonts w:hint="eastAsia" w:ascii="仿宋_GB2312" w:eastAsia="仿宋_GB2312"/>
          <w:color w:val="000000"/>
          <w:sz w:val="32"/>
          <w:szCs w:val="32"/>
        </w:rPr>
        <w:t>人，共计支出</w:t>
      </w:r>
      <w:r>
        <w:rPr>
          <w:rFonts w:ascii="仿宋_GB2312" w:eastAsia="仿宋_GB2312"/>
          <w:color w:val="000000"/>
          <w:sz w:val="32"/>
          <w:szCs w:val="32"/>
        </w:rPr>
        <w:t>0</w:t>
      </w:r>
      <w:r>
        <w:rPr>
          <w:rFonts w:hint="eastAsia" w:ascii="仿宋_GB2312" w:eastAsia="仿宋_GB2312"/>
          <w:color w:val="000000"/>
          <w:sz w:val="32"/>
          <w:szCs w:val="32"/>
        </w:rPr>
        <w:t>万元。其他国内公务接待支出</w:t>
      </w:r>
      <w:r>
        <w:rPr>
          <w:rFonts w:ascii="仿宋" w:hAnsi="仿宋" w:eastAsia="仿宋"/>
          <w:color w:val="000000"/>
          <w:sz w:val="32"/>
          <w:szCs w:val="32"/>
        </w:rPr>
        <w:t>0</w:t>
      </w:r>
      <w:r>
        <w:rPr>
          <w:rFonts w:hint="eastAsia" w:ascii="仿宋_GB2312" w:eastAsia="仿宋_GB2312"/>
          <w:color w:val="000000"/>
          <w:sz w:val="32"/>
          <w:szCs w:val="32"/>
        </w:rPr>
        <w:t>万元。</w:t>
      </w:r>
    </w:p>
    <w:p>
      <w:pPr>
        <w:widowControl/>
        <w:adjustRightInd w:val="0"/>
        <w:snapToGrid w:val="0"/>
        <w:spacing w:line="480" w:lineRule="exact"/>
        <w:jc w:val="left"/>
        <w:rPr>
          <w:rFonts w:ascii="楷体" w:hAnsi="楷体" w:eastAsia="楷体" w:cs="宋体"/>
          <w:color w:val="000000"/>
          <w:kern w:val="0"/>
          <w:lang w:val="zh-CN"/>
        </w:rPr>
      </w:pPr>
      <w:r>
        <w:rPr>
          <w:rFonts w:hint="eastAsia" w:ascii="楷体" w:hAnsi="楷体" w:eastAsia="楷体" w:cs="宋体"/>
          <w:color w:val="000000"/>
          <w:kern w:val="0"/>
          <w:sz w:val="32"/>
          <w:lang w:val="zh-CN"/>
        </w:rPr>
        <w:t>（三）综合管理情况。</w:t>
      </w:r>
    </w:p>
    <w:p>
      <w:pPr>
        <w:pStyle w:val="14"/>
        <w:widowControl/>
        <w:shd w:val="clear" w:color="auto" w:fill="FFFFFF"/>
        <w:spacing w:beforeAutospacing="0" w:afterAutospacing="0" w:line="576" w:lineRule="exact"/>
        <w:ind w:firstLine="643" w:firstLineChars="200"/>
        <w:rPr>
          <w:rFonts w:ascii="仿宋_GB2312" w:hAnsi="仿宋_GB2312" w:eastAsia="仿宋_GB2312" w:cs="仿宋_GB2312"/>
          <w:bCs/>
          <w:kern w:val="2"/>
          <w:sz w:val="32"/>
          <w:szCs w:val="32"/>
          <w:lang w:val="zh-CN"/>
        </w:rPr>
      </w:pPr>
      <w:r>
        <w:rPr>
          <w:rFonts w:hint="eastAsia" w:ascii="宋体" w:hAnsi="宋体" w:cs="宋体"/>
          <w:b/>
          <w:bCs/>
          <w:color w:val="000000"/>
          <w:sz w:val="32"/>
          <w:szCs w:val="32"/>
          <w:shd w:val="clear" w:color="auto" w:fill="FFFFFF"/>
        </w:rPr>
        <w:t>预决算公开：</w:t>
      </w:r>
      <w:r>
        <w:rPr>
          <w:rFonts w:ascii="仿宋_GB2312" w:hAnsi="仿宋_GB2312" w:eastAsia="仿宋_GB2312" w:cs="仿宋_GB2312"/>
          <w:bCs/>
          <w:kern w:val="2"/>
          <w:sz w:val="32"/>
          <w:szCs w:val="32"/>
          <w:lang w:val="zh-CN"/>
        </w:rPr>
        <w:t>2017</w:t>
      </w:r>
      <w:r>
        <w:rPr>
          <w:rFonts w:hint="eastAsia" w:ascii="仿宋_GB2312" w:hAnsi="仿宋_GB2312" w:eastAsia="仿宋_GB2312" w:cs="仿宋_GB2312"/>
          <w:bCs/>
          <w:kern w:val="2"/>
          <w:sz w:val="32"/>
          <w:szCs w:val="32"/>
          <w:lang w:val="zh-CN"/>
        </w:rPr>
        <w:t>年、</w:t>
      </w:r>
      <w:r>
        <w:rPr>
          <w:rFonts w:ascii="仿宋_GB2312" w:hAnsi="仿宋_GB2312" w:eastAsia="仿宋_GB2312" w:cs="仿宋_GB2312"/>
          <w:bCs/>
          <w:kern w:val="2"/>
          <w:sz w:val="32"/>
          <w:szCs w:val="32"/>
          <w:lang w:val="zh-CN"/>
        </w:rPr>
        <w:t>2018</w:t>
      </w:r>
      <w:r>
        <w:rPr>
          <w:rFonts w:hint="eastAsia" w:ascii="仿宋_GB2312" w:hAnsi="仿宋_GB2312" w:eastAsia="仿宋_GB2312" w:cs="仿宋_GB2312"/>
          <w:bCs/>
          <w:kern w:val="2"/>
          <w:sz w:val="32"/>
          <w:szCs w:val="32"/>
          <w:lang w:val="zh-CN"/>
        </w:rPr>
        <w:t>年，我镇按照上级的要求，我镇在财政批复后</w:t>
      </w:r>
      <w:r>
        <w:rPr>
          <w:rFonts w:ascii="仿宋_GB2312" w:hAnsi="仿宋_GB2312" w:eastAsia="仿宋_GB2312" w:cs="仿宋_GB2312"/>
          <w:bCs/>
          <w:kern w:val="2"/>
          <w:sz w:val="32"/>
          <w:szCs w:val="32"/>
          <w:lang w:val="zh-CN"/>
        </w:rPr>
        <w:t>20</w:t>
      </w:r>
      <w:r>
        <w:rPr>
          <w:rFonts w:hint="eastAsia" w:ascii="仿宋_GB2312" w:hAnsi="仿宋_GB2312" w:eastAsia="仿宋_GB2312" w:cs="仿宋_GB2312"/>
          <w:bCs/>
          <w:kern w:val="2"/>
          <w:sz w:val="32"/>
          <w:szCs w:val="32"/>
          <w:lang w:val="zh-CN"/>
        </w:rPr>
        <w:t>日内在指定网站公开预决算信息。</w:t>
      </w:r>
    </w:p>
    <w:p>
      <w:pPr>
        <w:pStyle w:val="14"/>
        <w:widowControl/>
        <w:shd w:val="clear" w:color="auto" w:fill="FFFFFF"/>
        <w:spacing w:beforeAutospacing="0" w:afterAutospacing="0" w:line="576" w:lineRule="exact"/>
        <w:ind w:firstLine="643" w:firstLineChars="200"/>
        <w:rPr>
          <w:rFonts w:ascii="仿宋_GB2312" w:hAnsi="仿宋_GB2312" w:eastAsia="仿宋_GB2312" w:cs="仿宋_GB2312"/>
          <w:bCs/>
          <w:kern w:val="2"/>
          <w:sz w:val="32"/>
          <w:szCs w:val="32"/>
          <w:lang w:val="zh-CN"/>
        </w:rPr>
      </w:pPr>
      <w:r>
        <w:rPr>
          <w:rFonts w:hint="eastAsia" w:ascii="宋体" w:hAnsi="宋体" w:cs="宋体"/>
          <w:b/>
          <w:bCs/>
          <w:color w:val="000000"/>
          <w:sz w:val="32"/>
          <w:szCs w:val="32"/>
          <w:shd w:val="clear" w:color="auto" w:fill="FFFFFF"/>
        </w:rPr>
        <w:t>资产管理：</w:t>
      </w:r>
      <w:r>
        <w:rPr>
          <w:rFonts w:hint="eastAsia" w:ascii="仿宋_GB2312" w:hAnsi="仿宋_GB2312" w:eastAsia="仿宋_GB2312" w:cs="仿宋_GB2312"/>
          <w:bCs/>
          <w:kern w:val="2"/>
          <w:sz w:val="32"/>
          <w:szCs w:val="32"/>
          <w:lang w:val="zh-CN"/>
        </w:rPr>
        <w:t>镇机关建立了资产管理制度，组织开展资产盘点和清查，并就清查中发现的问题进行全面整改。</w:t>
      </w:r>
    </w:p>
    <w:p>
      <w:pPr>
        <w:pStyle w:val="14"/>
        <w:widowControl/>
        <w:shd w:val="clear" w:color="auto" w:fill="FFFFFF"/>
        <w:spacing w:beforeAutospacing="0" w:afterAutospacing="0" w:line="576" w:lineRule="exact"/>
        <w:ind w:firstLine="643" w:firstLineChars="200"/>
        <w:rPr>
          <w:rFonts w:ascii="仿宋_GB2312" w:hAnsi="仿宋_GB2312" w:eastAsia="仿宋_GB2312" w:cs="仿宋_GB2312"/>
          <w:bCs/>
          <w:kern w:val="2"/>
          <w:sz w:val="32"/>
          <w:szCs w:val="32"/>
          <w:lang w:val="zh-CN"/>
        </w:rPr>
      </w:pPr>
      <w:r>
        <w:rPr>
          <w:rFonts w:hint="eastAsia" w:ascii="宋体" w:hAnsi="宋体" w:cs="宋体"/>
          <w:b/>
          <w:bCs/>
          <w:color w:val="000000"/>
          <w:sz w:val="32"/>
          <w:szCs w:val="32"/>
          <w:shd w:val="clear" w:color="auto" w:fill="FFFFFF"/>
        </w:rPr>
        <w:t>内部管理制度建设情况：</w:t>
      </w:r>
      <w:r>
        <w:rPr>
          <w:rFonts w:ascii="仿宋_GB2312" w:hAnsi="仿宋_GB2312" w:eastAsia="仿宋_GB2312" w:cs="仿宋_GB2312"/>
          <w:bCs/>
          <w:kern w:val="2"/>
          <w:sz w:val="32"/>
          <w:szCs w:val="32"/>
          <w:lang w:val="zh-CN"/>
        </w:rPr>
        <w:t>201</w:t>
      </w:r>
      <w:r>
        <w:rPr>
          <w:rFonts w:ascii="仿宋_GB2312" w:hAnsi="仿宋_GB2312" w:eastAsia="仿宋_GB2312" w:cs="仿宋_GB2312"/>
          <w:bCs/>
          <w:kern w:val="2"/>
          <w:sz w:val="32"/>
          <w:szCs w:val="32"/>
        </w:rPr>
        <w:t>8</w:t>
      </w:r>
      <w:r>
        <w:rPr>
          <w:rFonts w:hint="eastAsia" w:ascii="仿宋_GB2312" w:hAnsi="仿宋_GB2312" w:eastAsia="仿宋_GB2312" w:cs="仿宋_GB2312"/>
          <w:bCs/>
          <w:kern w:val="2"/>
          <w:sz w:val="32"/>
          <w:szCs w:val="32"/>
          <w:lang w:val="zh-CN"/>
        </w:rPr>
        <w:t>年以来，我镇制定了镇机关内部控制工作实施方案，并不断完善了“预算管理办法”、“合同管理制度”、“收支管理办法”、“资产管理制度”等一系列内部制度。</w:t>
      </w:r>
    </w:p>
    <w:p>
      <w:pPr>
        <w:pStyle w:val="14"/>
        <w:widowControl/>
        <w:shd w:val="clear" w:color="auto" w:fill="FFFFFF"/>
        <w:spacing w:beforeAutospacing="0" w:afterAutospacing="0" w:line="576" w:lineRule="exact"/>
        <w:ind w:firstLine="643" w:firstLineChars="200"/>
        <w:rPr>
          <w:rFonts w:ascii="仿宋_GB2312" w:hAnsi="仿宋_GB2312" w:eastAsia="仿宋_GB2312" w:cs="仿宋_GB2312"/>
          <w:bCs/>
          <w:kern w:val="2"/>
          <w:sz w:val="32"/>
          <w:szCs w:val="32"/>
          <w:lang w:val="zh-CN"/>
        </w:rPr>
      </w:pPr>
      <w:r>
        <w:rPr>
          <w:rFonts w:hint="eastAsia" w:ascii="宋体" w:hAnsi="宋体" w:cs="宋体"/>
          <w:b/>
          <w:bCs/>
          <w:color w:val="000000"/>
          <w:sz w:val="32"/>
          <w:szCs w:val="32"/>
          <w:shd w:val="clear" w:color="auto" w:fill="FFFFFF"/>
        </w:rPr>
        <w:t>绩效评价：</w:t>
      </w:r>
      <w:r>
        <w:rPr>
          <w:rFonts w:hint="eastAsia" w:ascii="仿宋_GB2312" w:hAnsi="仿宋_GB2312" w:eastAsia="仿宋_GB2312" w:cs="仿宋_GB2312"/>
          <w:bCs/>
          <w:kern w:val="2"/>
          <w:sz w:val="32"/>
          <w:szCs w:val="32"/>
          <w:lang w:val="zh-CN"/>
        </w:rPr>
        <w:t>根据绩效评价的要求，我们成立了自评工作领导小组，对照自评方案进行研究和布署，按照自评方案的要求，对照各实施项目的内容逐条逐项自评。</w:t>
      </w:r>
    </w:p>
    <w:p>
      <w:pPr>
        <w:widowControl/>
        <w:adjustRightInd w:val="0"/>
        <w:snapToGrid w:val="0"/>
        <w:spacing w:line="480" w:lineRule="exact"/>
        <w:ind w:firstLine="720"/>
        <w:jc w:val="left"/>
        <w:rPr>
          <w:rFonts w:ascii="楷体" w:hAnsi="楷体" w:eastAsia="楷体" w:cs="宋体"/>
          <w:color w:val="000000"/>
          <w:kern w:val="0"/>
          <w:lang w:val="zh-CN"/>
        </w:rPr>
      </w:pPr>
      <w:r>
        <w:rPr>
          <w:rFonts w:hint="eastAsia" w:ascii="楷体" w:hAnsi="楷体" w:eastAsia="楷体" w:cs="宋体"/>
          <w:color w:val="000000"/>
          <w:kern w:val="0"/>
          <w:sz w:val="32"/>
          <w:lang w:val="zh-CN"/>
        </w:rPr>
        <w:t>（四）整体绩效。</w:t>
      </w:r>
    </w:p>
    <w:p>
      <w:pPr>
        <w:widowControl/>
        <w:adjustRightInd w:val="0"/>
        <w:snapToGrid w:val="0"/>
        <w:spacing w:line="480" w:lineRule="exact"/>
        <w:ind w:firstLine="720"/>
        <w:jc w:val="left"/>
        <w:rPr>
          <w:rFonts w:ascii="仿宋_GB2312" w:hAnsi="仿宋_GB2312" w:eastAsia="仿宋_GB2312" w:cs="仿宋_GB2312"/>
          <w:bCs/>
          <w:sz w:val="32"/>
          <w:szCs w:val="32"/>
          <w:lang w:val="zh-CN"/>
        </w:rPr>
      </w:pPr>
      <w:r>
        <w:rPr>
          <w:rFonts w:hint="eastAsia" w:ascii="仿宋_GB2312" w:hAnsi="仿宋_GB2312" w:eastAsia="仿宋_GB2312" w:cs="仿宋_GB2312"/>
          <w:bCs/>
          <w:sz w:val="32"/>
          <w:szCs w:val="32"/>
          <w:lang w:val="zh-CN"/>
        </w:rPr>
        <w:t>从整体情况来看，我镇严格按照年初预算进行部门整体支出，预算资金覆盖我镇工作的各个方面，按照保工资、保运转、保民生的保障序列科学编制，分配办法科学，考虑的因素必要合理，分配的结果合理，保障了人员经费及单位正常运转。在支出过程中，能严格遵守各项规章制度，“三公经费”有所下降。所有项目都详细制定了方案，严格按方案组织实施，并加强了监督。尤其是在专项经费支出上，我们能专款专用，严格审批程序，按项目实施计划的进度情况进行资金拨付，无截留、无挪用等现象，保障了资金安全。</w:t>
      </w:r>
    </w:p>
    <w:p>
      <w:pPr>
        <w:widowControl/>
        <w:adjustRightInd w:val="0"/>
        <w:snapToGrid w:val="0"/>
        <w:spacing w:line="480" w:lineRule="exact"/>
        <w:ind w:firstLine="720"/>
        <w:jc w:val="left"/>
        <w:rPr>
          <w:rFonts w:ascii="黑体" w:hAnsi="宋体" w:eastAsia="黑体" w:cs="宋体"/>
          <w:color w:val="000000"/>
          <w:kern w:val="0"/>
        </w:rPr>
      </w:pPr>
      <w:r>
        <w:rPr>
          <w:rFonts w:hint="eastAsia" w:ascii="黑体" w:hAnsi="宋体" w:eastAsia="黑体" w:cs="宋体"/>
          <w:color w:val="000000"/>
          <w:kern w:val="0"/>
          <w:sz w:val="32"/>
        </w:rPr>
        <w:t>四、评价结论及建议</w:t>
      </w:r>
    </w:p>
    <w:p>
      <w:pPr>
        <w:pStyle w:val="14"/>
        <w:widowControl/>
        <w:shd w:val="clear" w:color="auto" w:fill="FFFFFF"/>
        <w:spacing w:beforeAutospacing="0" w:afterAutospacing="0" w:line="576" w:lineRule="exact"/>
        <w:ind w:firstLine="640" w:firstLineChars="200"/>
        <w:rPr>
          <w:rFonts w:ascii="仿宋_GB2312" w:hAnsi="仿宋_GB2312" w:eastAsia="仿宋_GB2312" w:cs="仿宋_GB2312"/>
          <w:bCs/>
          <w:kern w:val="2"/>
          <w:sz w:val="32"/>
          <w:szCs w:val="32"/>
          <w:lang w:val="zh-CN"/>
        </w:rPr>
      </w:pPr>
      <w:r>
        <w:rPr>
          <w:rFonts w:hint="eastAsia" w:ascii="仿宋_GB2312" w:hAnsi="仿宋_GB2312" w:eastAsia="仿宋_GB2312" w:cs="仿宋_GB2312"/>
          <w:bCs/>
          <w:kern w:val="2"/>
          <w:sz w:val="32"/>
          <w:szCs w:val="32"/>
          <w:lang w:val="zh-CN"/>
        </w:rPr>
        <w:t>（一）评价结论。</w:t>
      </w:r>
    </w:p>
    <w:p>
      <w:pPr>
        <w:pStyle w:val="14"/>
        <w:widowControl/>
        <w:shd w:val="clear" w:color="auto" w:fill="FFFFFF"/>
        <w:spacing w:beforeAutospacing="0" w:afterAutospacing="0" w:line="576" w:lineRule="exact"/>
        <w:ind w:firstLine="640" w:firstLineChars="200"/>
        <w:rPr>
          <w:rFonts w:ascii="仿宋_GB2312" w:hAnsi="仿宋_GB2312" w:eastAsia="仿宋_GB2312" w:cs="仿宋_GB2312"/>
          <w:bCs/>
          <w:kern w:val="2"/>
          <w:sz w:val="32"/>
          <w:szCs w:val="32"/>
          <w:lang w:val="zh-CN"/>
        </w:rPr>
      </w:pPr>
      <w:r>
        <w:rPr>
          <w:rFonts w:hint="eastAsia" w:ascii="仿宋_GB2312" w:hAnsi="仿宋_GB2312" w:eastAsia="仿宋_GB2312" w:cs="仿宋_GB2312"/>
          <w:bCs/>
          <w:kern w:val="2"/>
          <w:sz w:val="32"/>
          <w:szCs w:val="32"/>
          <w:lang w:val="zh-CN"/>
        </w:rPr>
        <w:t>在自评过程发现问题，查找原因，及时纠正偏差，为下一步工作夯实基础。我镇评价得分</w:t>
      </w:r>
      <w:r>
        <w:rPr>
          <w:rFonts w:ascii="仿宋_GB2312" w:hAnsi="仿宋_GB2312" w:eastAsia="仿宋_GB2312" w:cs="仿宋_GB2312"/>
          <w:bCs/>
          <w:kern w:val="2"/>
          <w:sz w:val="32"/>
          <w:szCs w:val="32"/>
        </w:rPr>
        <w:t>93</w:t>
      </w:r>
      <w:r>
        <w:rPr>
          <w:rFonts w:hint="eastAsia" w:ascii="仿宋_GB2312" w:hAnsi="仿宋_GB2312" w:eastAsia="仿宋_GB2312" w:cs="仿宋_GB2312"/>
          <w:bCs/>
          <w:kern w:val="2"/>
          <w:sz w:val="32"/>
          <w:szCs w:val="32"/>
          <w:lang w:val="zh-CN"/>
        </w:rPr>
        <w:t>分，整体评价良好，预算收入和支出相符。</w:t>
      </w:r>
    </w:p>
    <w:p>
      <w:pPr>
        <w:widowControl/>
        <w:adjustRightInd w:val="0"/>
        <w:snapToGrid w:val="0"/>
        <w:spacing w:line="576" w:lineRule="exact"/>
        <w:ind w:left="720"/>
        <w:jc w:val="left"/>
        <w:rPr>
          <w:rFonts w:ascii="??_GB2312" w:hAnsi="宋体" w:eastAsia="Times New Roman" w:cs="宋体"/>
          <w:b/>
          <w:bCs/>
          <w:color w:val="000000"/>
          <w:kern w:val="0"/>
          <w:sz w:val="32"/>
          <w:lang w:val="zh-CN"/>
        </w:rPr>
      </w:pPr>
      <w:r>
        <w:rPr>
          <w:rFonts w:hint="eastAsia" w:ascii="仿宋_GB2312" w:hAnsi="仿宋_GB2312" w:eastAsia="仿宋_GB2312" w:cs="仿宋_GB2312"/>
          <w:bCs/>
          <w:sz w:val="32"/>
          <w:szCs w:val="32"/>
          <w:lang w:val="zh-CN"/>
        </w:rPr>
        <w:t>（二）存在问题。</w:t>
      </w:r>
    </w:p>
    <w:p>
      <w:pPr>
        <w:widowControl/>
        <w:adjustRightInd w:val="0"/>
        <w:snapToGrid w:val="0"/>
        <w:spacing w:line="576" w:lineRule="exact"/>
        <w:jc w:val="left"/>
        <w:rPr>
          <w:rFonts w:ascii="仿宋_GB2312" w:hAnsi="仿宋_GB2312" w:eastAsia="仿宋_GB2312" w:cs="仿宋_GB2312"/>
          <w:bCs/>
          <w:sz w:val="32"/>
          <w:szCs w:val="32"/>
          <w:lang w:val="zh-CN"/>
        </w:rPr>
      </w:pPr>
      <w:r>
        <w:rPr>
          <w:rFonts w:ascii="??_GB2312" w:hAnsi="宋体" w:eastAsia="Times New Roman" w:cs="宋体"/>
          <w:b/>
          <w:bCs/>
          <w:color w:val="000000"/>
          <w:kern w:val="0"/>
          <w:sz w:val="32"/>
        </w:rPr>
        <w:t xml:space="preserve">    </w:t>
      </w:r>
      <w:r>
        <w:rPr>
          <w:rFonts w:hint="eastAsia" w:ascii="??_GB2312" w:hAnsi="宋体" w:cs="宋体"/>
          <w:b/>
          <w:bCs/>
          <w:color w:val="000000"/>
          <w:kern w:val="0"/>
          <w:sz w:val="32"/>
        </w:rPr>
        <w:t>一</w:t>
      </w:r>
      <w:r>
        <w:rPr>
          <w:rFonts w:hint="eastAsia" w:ascii="仿宋_GB2312" w:eastAsia="仿宋_GB2312"/>
          <w:color w:val="000000"/>
          <w:sz w:val="32"/>
          <w:szCs w:val="32"/>
        </w:rPr>
        <w:t>是资金使用效益有待进一步提高，二是预算编制先见性不足，与实际支出存在偏差，三是“三公”经费较去年出现增长情况，但未超出预算。</w:t>
      </w:r>
    </w:p>
    <w:p>
      <w:pPr>
        <w:widowControl/>
        <w:adjustRightInd w:val="0"/>
        <w:snapToGrid w:val="0"/>
        <w:spacing w:line="576" w:lineRule="exact"/>
        <w:ind w:left="720"/>
        <w:jc w:val="left"/>
        <w:rPr>
          <w:rFonts w:ascii="仿宋_GB2312" w:hAnsi="仿宋_GB2312" w:eastAsia="仿宋_GB2312" w:cs="仿宋_GB2312"/>
          <w:bCs/>
          <w:sz w:val="32"/>
          <w:szCs w:val="32"/>
          <w:lang w:val="zh-CN"/>
        </w:rPr>
      </w:pPr>
      <w:r>
        <w:rPr>
          <w:rFonts w:hint="eastAsia" w:ascii="仿宋_GB2312" w:hAnsi="仿宋_GB2312" w:eastAsia="仿宋_GB2312" w:cs="仿宋_GB2312"/>
          <w:bCs/>
          <w:sz w:val="32"/>
          <w:szCs w:val="32"/>
          <w:lang w:val="zh-CN"/>
        </w:rPr>
        <w:t>（三）改进建议。</w:t>
      </w:r>
    </w:p>
    <w:p>
      <w:pPr>
        <w:spacing w:line="576" w:lineRule="exact"/>
        <w:ind w:firstLine="640" w:firstLineChars="200"/>
        <w:rPr>
          <w:rFonts w:ascii="黑体" w:hAnsi="黑体" w:eastAsia="黑体"/>
          <w:color w:val="000000"/>
          <w:sz w:val="44"/>
          <w:szCs w:val="44"/>
        </w:rPr>
      </w:pPr>
      <w:r>
        <w:rPr>
          <w:rFonts w:hint="eastAsia" w:ascii="仿宋_GB2312" w:eastAsia="仿宋_GB2312"/>
          <w:color w:val="000000"/>
          <w:sz w:val="32"/>
          <w:szCs w:val="32"/>
        </w:rPr>
        <w:t>一是提高资金使用效益，二是认真做好预算的编制，细化预算编制，三是不断加强新《预算法》、《行政单位会计制度》等学习，规范部门预算收支核算，制定和完善基本支出、项目支出等各项支出标准，严格按项目和进度执行预算，增强预算的约束力和严肃性。落实预算执行分析，及时了解预算执行差异，合理调整、纠正预算执行偏差，切实提高部门预算收支管理水平。</w:t>
      </w:r>
      <w:bookmarkEnd w:id="57"/>
      <w:bookmarkStart w:id="58" w:name="_Toc15396618"/>
    </w:p>
    <w:p>
      <w:pPr>
        <w:spacing w:line="600" w:lineRule="exact"/>
        <w:outlineLvl w:val="0"/>
        <w:rPr>
          <w:rFonts w:ascii="黑体" w:hAnsi="黑体" w:eastAsia="黑体"/>
          <w:color w:val="000000"/>
          <w:sz w:val="44"/>
          <w:szCs w:val="44"/>
        </w:rPr>
      </w:pPr>
    </w:p>
    <w:p>
      <w:pPr>
        <w:spacing w:line="600" w:lineRule="exact"/>
        <w:jc w:val="center"/>
        <w:outlineLvl w:val="0"/>
        <w:rPr>
          <w:rStyle w:val="19"/>
          <w:rFonts w:ascii="黑体" w:hAnsi="黑体" w:eastAsia="黑体"/>
          <w:b w:val="0"/>
        </w:rPr>
      </w:pPr>
      <w:r>
        <w:rPr>
          <w:rFonts w:hint="eastAsia" w:ascii="黑体" w:hAnsi="黑体" w:eastAsia="黑体"/>
          <w:color w:val="000000"/>
          <w:sz w:val="44"/>
          <w:szCs w:val="44"/>
        </w:rPr>
        <w:t>第</w:t>
      </w:r>
      <w:r>
        <w:rPr>
          <w:rStyle w:val="19"/>
          <w:rFonts w:hint="eastAsia" w:ascii="黑体" w:hAnsi="黑体" w:eastAsia="黑体"/>
          <w:b w:val="0"/>
        </w:rPr>
        <w:t>五部分</w:t>
      </w:r>
      <w:r>
        <w:rPr>
          <w:rStyle w:val="19"/>
          <w:rFonts w:ascii="黑体" w:hAnsi="黑体" w:eastAsia="黑体"/>
          <w:b w:val="0"/>
        </w:rPr>
        <w:t xml:space="preserve"> </w:t>
      </w:r>
      <w:r>
        <w:rPr>
          <w:rStyle w:val="19"/>
          <w:rFonts w:hint="eastAsia" w:ascii="黑体" w:hAnsi="黑体" w:eastAsia="黑体"/>
          <w:b w:val="0"/>
        </w:rPr>
        <w:t>附表</w:t>
      </w:r>
      <w:bookmarkEnd w:id="54"/>
      <w:bookmarkEnd w:id="58"/>
    </w:p>
    <w:p>
      <w:pPr>
        <w:spacing w:line="600" w:lineRule="exact"/>
        <w:jc w:val="center"/>
        <w:outlineLvl w:val="0"/>
        <w:rPr>
          <w:rFonts w:ascii="仿宋" w:hAnsi="仿宋" w:eastAsia="仿宋"/>
          <w:b/>
          <w:color w:val="000000"/>
          <w:sz w:val="44"/>
          <w:szCs w:val="44"/>
        </w:rPr>
      </w:pPr>
    </w:p>
    <w:p>
      <w:pPr>
        <w:pStyle w:val="5"/>
        <w:numPr>
          <w:ilvl w:val="0"/>
          <w:numId w:val="10"/>
        </w:numPr>
        <w:rPr>
          <w:rFonts w:ascii="仿宋" w:hAnsi="仿宋" w:eastAsia="仿宋"/>
          <w:b w:val="0"/>
          <w:color w:val="000000"/>
        </w:rPr>
      </w:pPr>
      <w:bookmarkStart w:id="59" w:name="_Toc15396620"/>
      <w:r>
        <w:rPr>
          <w:rFonts w:hint="eastAsia" w:ascii="仿宋" w:hAnsi="仿宋" w:eastAsia="仿宋"/>
          <w:b w:val="0"/>
          <w:color w:val="000000"/>
        </w:rPr>
        <w:t>收入支出决算总表</w:t>
      </w:r>
    </w:p>
    <w:p>
      <w:pPr>
        <w:pStyle w:val="5"/>
        <w:rPr>
          <w:rFonts w:ascii="仿宋" w:hAnsi="仿宋" w:eastAsia="仿宋"/>
          <w:color w:val="000000"/>
        </w:rPr>
      </w:pPr>
      <w:r>
        <w:rPr>
          <w:rFonts w:hint="eastAsia" w:ascii="仿宋" w:hAnsi="仿宋" w:eastAsia="仿宋"/>
          <w:b w:val="0"/>
          <w:color w:val="000000"/>
        </w:rPr>
        <w:t>二、收</w:t>
      </w:r>
      <w:r>
        <w:rPr>
          <w:rStyle w:val="20"/>
          <w:rFonts w:hint="eastAsia" w:ascii="仿宋" w:hAnsi="仿宋" w:eastAsia="仿宋"/>
          <w:b w:val="0"/>
          <w:bCs w:val="0"/>
        </w:rPr>
        <w:t>入总表</w:t>
      </w:r>
      <w:bookmarkEnd w:id="59"/>
    </w:p>
    <w:p>
      <w:pPr>
        <w:pStyle w:val="5"/>
        <w:rPr>
          <w:rFonts w:ascii="仿宋" w:hAnsi="仿宋" w:eastAsia="仿宋"/>
          <w:color w:val="000000"/>
        </w:rPr>
      </w:pPr>
      <w:bookmarkStart w:id="60" w:name="_Toc15396621"/>
      <w:r>
        <w:rPr>
          <w:rStyle w:val="20"/>
          <w:rFonts w:hint="eastAsia" w:ascii="仿宋" w:hAnsi="仿宋" w:eastAsia="仿宋"/>
          <w:b w:val="0"/>
          <w:bCs w:val="0"/>
        </w:rPr>
        <w:t>三、</w:t>
      </w:r>
      <w:r>
        <w:rPr>
          <w:rFonts w:hint="eastAsia" w:ascii="仿宋" w:hAnsi="仿宋" w:eastAsia="仿宋"/>
          <w:b w:val="0"/>
          <w:color w:val="000000"/>
        </w:rPr>
        <w:t>支</w:t>
      </w:r>
      <w:r>
        <w:rPr>
          <w:rStyle w:val="20"/>
          <w:rFonts w:hint="eastAsia" w:ascii="仿宋" w:hAnsi="仿宋" w:eastAsia="仿宋"/>
          <w:b w:val="0"/>
          <w:bCs w:val="0"/>
        </w:rPr>
        <w:t>出总表</w:t>
      </w:r>
      <w:bookmarkEnd w:id="60"/>
    </w:p>
    <w:p>
      <w:pPr>
        <w:pStyle w:val="5"/>
        <w:rPr>
          <w:rFonts w:ascii="仿宋" w:hAnsi="仿宋" w:eastAsia="仿宋"/>
          <w:b w:val="0"/>
          <w:color w:val="000000"/>
        </w:rPr>
      </w:pPr>
      <w:bookmarkStart w:id="61" w:name="_Toc15396622"/>
      <w:r>
        <w:rPr>
          <w:rStyle w:val="20"/>
          <w:rFonts w:hint="eastAsia" w:ascii="仿宋" w:hAnsi="仿宋" w:eastAsia="仿宋"/>
          <w:b w:val="0"/>
          <w:bCs w:val="0"/>
        </w:rPr>
        <w:t>四、</w:t>
      </w:r>
      <w:r>
        <w:rPr>
          <w:rFonts w:hint="eastAsia" w:ascii="仿宋" w:hAnsi="仿宋" w:eastAsia="仿宋"/>
          <w:b w:val="0"/>
          <w:color w:val="000000"/>
        </w:rPr>
        <w:t>财</w:t>
      </w:r>
      <w:r>
        <w:rPr>
          <w:rStyle w:val="20"/>
          <w:rFonts w:hint="eastAsia" w:ascii="仿宋" w:hAnsi="仿宋" w:eastAsia="仿宋"/>
          <w:b w:val="0"/>
          <w:bCs w:val="0"/>
        </w:rPr>
        <w:t>政拨款收入支出决算总表</w:t>
      </w:r>
      <w:bookmarkEnd w:id="61"/>
    </w:p>
    <w:p>
      <w:pPr>
        <w:pStyle w:val="5"/>
        <w:rPr>
          <w:rFonts w:ascii="仿宋" w:hAnsi="仿宋" w:eastAsia="仿宋"/>
          <w:color w:val="000000"/>
        </w:rPr>
      </w:pPr>
      <w:bookmarkStart w:id="62" w:name="_Toc15396623"/>
      <w:r>
        <w:rPr>
          <w:rStyle w:val="20"/>
          <w:rFonts w:hint="eastAsia" w:ascii="仿宋" w:hAnsi="仿宋" w:eastAsia="仿宋"/>
          <w:b w:val="0"/>
          <w:bCs w:val="0"/>
        </w:rPr>
        <w:t>五、</w:t>
      </w:r>
      <w:r>
        <w:rPr>
          <w:rFonts w:hint="eastAsia" w:ascii="仿宋" w:hAnsi="仿宋" w:eastAsia="仿宋"/>
          <w:b w:val="0"/>
          <w:color w:val="000000"/>
        </w:rPr>
        <w:t>财</w:t>
      </w:r>
      <w:r>
        <w:rPr>
          <w:rStyle w:val="20"/>
          <w:rFonts w:hint="eastAsia" w:ascii="仿宋" w:hAnsi="仿宋" w:eastAsia="仿宋"/>
          <w:b w:val="0"/>
          <w:bCs w:val="0"/>
        </w:rPr>
        <w:t>政拨款支出决算明细表（政府经济分类科目）</w:t>
      </w:r>
      <w:bookmarkEnd w:id="62"/>
    </w:p>
    <w:p>
      <w:pPr>
        <w:pStyle w:val="5"/>
        <w:rPr>
          <w:rFonts w:ascii="仿宋" w:hAnsi="仿宋" w:eastAsia="仿宋"/>
          <w:color w:val="000000"/>
        </w:rPr>
      </w:pPr>
      <w:bookmarkStart w:id="63" w:name="_Toc15396624"/>
      <w:r>
        <w:rPr>
          <w:rStyle w:val="20"/>
          <w:rFonts w:hint="eastAsia" w:ascii="仿宋" w:hAnsi="仿宋" w:eastAsia="仿宋"/>
          <w:b w:val="0"/>
          <w:bCs w:val="0"/>
        </w:rPr>
        <w:t>六、</w:t>
      </w:r>
      <w:r>
        <w:rPr>
          <w:rFonts w:hint="eastAsia" w:ascii="仿宋" w:hAnsi="仿宋" w:eastAsia="仿宋"/>
          <w:b w:val="0"/>
          <w:color w:val="000000"/>
        </w:rPr>
        <w:t>一</w:t>
      </w:r>
      <w:r>
        <w:rPr>
          <w:rStyle w:val="20"/>
          <w:rFonts w:hint="eastAsia" w:ascii="仿宋" w:hAnsi="仿宋" w:eastAsia="仿宋"/>
          <w:b w:val="0"/>
          <w:bCs w:val="0"/>
        </w:rPr>
        <w:t>般公共预算财政拨款支出决算表</w:t>
      </w:r>
      <w:bookmarkEnd w:id="63"/>
    </w:p>
    <w:p>
      <w:pPr>
        <w:pStyle w:val="5"/>
        <w:rPr>
          <w:rFonts w:ascii="仿宋" w:hAnsi="仿宋" w:eastAsia="仿宋"/>
          <w:color w:val="000000"/>
        </w:rPr>
      </w:pPr>
      <w:bookmarkStart w:id="64" w:name="_Toc15396625"/>
      <w:r>
        <w:rPr>
          <w:rStyle w:val="20"/>
          <w:rFonts w:hint="eastAsia" w:ascii="仿宋" w:hAnsi="仿宋" w:eastAsia="仿宋"/>
          <w:b w:val="0"/>
          <w:bCs w:val="0"/>
        </w:rPr>
        <w:t>七、</w:t>
      </w:r>
      <w:r>
        <w:rPr>
          <w:rFonts w:hint="eastAsia" w:ascii="仿宋" w:hAnsi="仿宋" w:eastAsia="仿宋"/>
          <w:b w:val="0"/>
          <w:color w:val="000000"/>
        </w:rPr>
        <w:t>一</w:t>
      </w:r>
      <w:r>
        <w:rPr>
          <w:rStyle w:val="20"/>
          <w:rFonts w:hint="eastAsia" w:ascii="仿宋" w:hAnsi="仿宋" w:eastAsia="仿宋"/>
          <w:b w:val="0"/>
          <w:bCs w:val="0"/>
        </w:rPr>
        <w:t>般公共预算财政拨款支出决算明细表</w:t>
      </w:r>
      <w:bookmarkEnd w:id="64"/>
    </w:p>
    <w:p>
      <w:pPr>
        <w:pStyle w:val="5"/>
        <w:rPr>
          <w:rFonts w:ascii="仿宋" w:hAnsi="仿宋" w:eastAsia="仿宋"/>
          <w:color w:val="000000"/>
        </w:rPr>
      </w:pPr>
      <w:bookmarkStart w:id="65" w:name="_Toc15396626"/>
      <w:r>
        <w:rPr>
          <w:rStyle w:val="20"/>
          <w:rFonts w:hint="eastAsia" w:ascii="仿宋" w:hAnsi="仿宋" w:eastAsia="仿宋"/>
          <w:b w:val="0"/>
          <w:bCs w:val="0"/>
        </w:rPr>
        <w:t>八、</w:t>
      </w:r>
      <w:r>
        <w:rPr>
          <w:rFonts w:hint="eastAsia" w:ascii="仿宋" w:hAnsi="仿宋" w:eastAsia="仿宋"/>
          <w:b w:val="0"/>
          <w:color w:val="000000"/>
        </w:rPr>
        <w:t>一</w:t>
      </w:r>
      <w:r>
        <w:rPr>
          <w:rStyle w:val="20"/>
          <w:rFonts w:hint="eastAsia" w:ascii="仿宋" w:hAnsi="仿宋" w:eastAsia="仿宋"/>
          <w:b w:val="0"/>
          <w:bCs w:val="0"/>
        </w:rPr>
        <w:t>般公共预算财政拨款基本支出决算表</w:t>
      </w:r>
      <w:bookmarkEnd w:id="65"/>
    </w:p>
    <w:p>
      <w:pPr>
        <w:pStyle w:val="5"/>
        <w:rPr>
          <w:rFonts w:ascii="仿宋" w:hAnsi="仿宋" w:eastAsia="仿宋"/>
          <w:color w:val="000000"/>
        </w:rPr>
      </w:pPr>
      <w:bookmarkStart w:id="66" w:name="_Toc15396627"/>
      <w:r>
        <w:rPr>
          <w:rStyle w:val="20"/>
          <w:rFonts w:hint="eastAsia" w:ascii="仿宋" w:hAnsi="仿宋" w:eastAsia="仿宋"/>
          <w:b w:val="0"/>
          <w:bCs w:val="0"/>
        </w:rPr>
        <w:t>九、</w:t>
      </w:r>
      <w:r>
        <w:rPr>
          <w:rFonts w:hint="eastAsia" w:ascii="仿宋" w:hAnsi="仿宋" w:eastAsia="仿宋"/>
          <w:b w:val="0"/>
          <w:color w:val="000000"/>
        </w:rPr>
        <w:t>一</w:t>
      </w:r>
      <w:r>
        <w:rPr>
          <w:rStyle w:val="20"/>
          <w:rFonts w:hint="eastAsia" w:ascii="仿宋" w:hAnsi="仿宋" w:eastAsia="仿宋"/>
          <w:b w:val="0"/>
          <w:bCs w:val="0"/>
        </w:rPr>
        <w:t>般公共预算财政拨款项目支出决算表</w:t>
      </w:r>
      <w:bookmarkEnd w:id="66"/>
    </w:p>
    <w:p>
      <w:pPr>
        <w:pStyle w:val="5"/>
        <w:rPr>
          <w:rFonts w:ascii="仿宋" w:hAnsi="仿宋" w:eastAsia="仿宋"/>
          <w:color w:val="000000"/>
        </w:rPr>
      </w:pPr>
      <w:bookmarkStart w:id="67" w:name="_Toc15396628"/>
      <w:r>
        <w:rPr>
          <w:rStyle w:val="20"/>
          <w:rFonts w:hint="eastAsia" w:ascii="仿宋" w:hAnsi="仿宋" w:eastAsia="仿宋"/>
          <w:b w:val="0"/>
          <w:bCs w:val="0"/>
        </w:rPr>
        <w:t>十、</w:t>
      </w:r>
      <w:r>
        <w:rPr>
          <w:rFonts w:hint="eastAsia" w:ascii="仿宋" w:hAnsi="仿宋" w:eastAsia="仿宋"/>
          <w:b w:val="0"/>
          <w:color w:val="000000"/>
        </w:rPr>
        <w:t>一</w:t>
      </w:r>
      <w:r>
        <w:rPr>
          <w:rStyle w:val="20"/>
          <w:rFonts w:hint="eastAsia" w:ascii="仿宋" w:hAnsi="仿宋" w:eastAsia="仿宋"/>
          <w:b w:val="0"/>
          <w:bCs w:val="0"/>
        </w:rPr>
        <w:t>般公共预算财政拨款“三公”经费支出决算表</w:t>
      </w:r>
      <w:bookmarkEnd w:id="67"/>
    </w:p>
    <w:p>
      <w:pPr>
        <w:pStyle w:val="5"/>
        <w:rPr>
          <w:rFonts w:ascii="仿宋" w:hAnsi="仿宋" w:eastAsia="仿宋"/>
          <w:color w:val="000000"/>
        </w:rPr>
      </w:pPr>
      <w:bookmarkStart w:id="68" w:name="_Toc15396629"/>
      <w:r>
        <w:rPr>
          <w:rStyle w:val="20"/>
          <w:rFonts w:hint="eastAsia" w:ascii="仿宋" w:hAnsi="仿宋" w:eastAsia="仿宋"/>
          <w:b w:val="0"/>
          <w:bCs w:val="0"/>
        </w:rPr>
        <w:t>十一、</w:t>
      </w:r>
      <w:r>
        <w:rPr>
          <w:rFonts w:hint="eastAsia" w:ascii="仿宋" w:hAnsi="仿宋" w:eastAsia="仿宋"/>
          <w:b w:val="0"/>
          <w:color w:val="000000"/>
        </w:rPr>
        <w:t>政</w:t>
      </w:r>
      <w:r>
        <w:rPr>
          <w:rStyle w:val="20"/>
          <w:rFonts w:hint="eastAsia" w:ascii="仿宋" w:hAnsi="仿宋" w:eastAsia="仿宋"/>
          <w:b w:val="0"/>
          <w:bCs w:val="0"/>
        </w:rPr>
        <w:t>府性基金预算财政拨款收入支出决算表</w:t>
      </w:r>
      <w:bookmarkEnd w:id="68"/>
    </w:p>
    <w:p>
      <w:pPr>
        <w:pStyle w:val="5"/>
        <w:rPr>
          <w:rFonts w:ascii="仿宋" w:hAnsi="仿宋" w:eastAsia="仿宋"/>
          <w:color w:val="000000"/>
        </w:rPr>
      </w:pPr>
      <w:bookmarkStart w:id="69" w:name="_Toc15396630"/>
      <w:r>
        <w:rPr>
          <w:rStyle w:val="20"/>
          <w:rFonts w:hint="eastAsia" w:ascii="仿宋" w:hAnsi="仿宋" w:eastAsia="仿宋"/>
          <w:b w:val="0"/>
          <w:bCs w:val="0"/>
        </w:rPr>
        <w:t>十二、</w:t>
      </w:r>
      <w:r>
        <w:rPr>
          <w:rFonts w:hint="eastAsia" w:ascii="仿宋" w:hAnsi="仿宋" w:eastAsia="仿宋"/>
          <w:b w:val="0"/>
          <w:color w:val="000000"/>
        </w:rPr>
        <w:t>政</w:t>
      </w:r>
      <w:r>
        <w:rPr>
          <w:rStyle w:val="20"/>
          <w:rFonts w:hint="eastAsia" w:ascii="仿宋" w:hAnsi="仿宋" w:eastAsia="仿宋"/>
          <w:b w:val="0"/>
          <w:bCs w:val="0"/>
        </w:rPr>
        <w:t>府性基金预算财政拨款“三公”经费支出决算表</w:t>
      </w:r>
      <w:bookmarkEnd w:id="69"/>
    </w:p>
    <w:p>
      <w:pPr>
        <w:pStyle w:val="5"/>
        <w:rPr>
          <w:rStyle w:val="20"/>
          <w:rFonts w:hint="eastAsia" w:ascii="仿宋" w:hAnsi="仿宋" w:eastAsia="仿宋"/>
          <w:b w:val="0"/>
          <w:bCs w:val="0"/>
        </w:rPr>
      </w:pPr>
      <w:bookmarkStart w:id="70" w:name="_Toc15396631"/>
      <w:r>
        <w:rPr>
          <w:rStyle w:val="20"/>
          <w:rFonts w:hint="eastAsia" w:ascii="仿宋" w:hAnsi="仿宋" w:eastAsia="仿宋"/>
          <w:b w:val="0"/>
          <w:bCs w:val="0"/>
        </w:rPr>
        <w:t>十三、</w:t>
      </w:r>
      <w:r>
        <w:rPr>
          <w:rFonts w:hint="eastAsia" w:ascii="仿宋" w:hAnsi="仿宋" w:eastAsia="仿宋"/>
          <w:b w:val="0"/>
          <w:color w:val="000000"/>
        </w:rPr>
        <w:t>国</w:t>
      </w:r>
      <w:r>
        <w:rPr>
          <w:rStyle w:val="20"/>
          <w:rFonts w:hint="eastAsia" w:ascii="仿宋" w:hAnsi="仿宋" w:eastAsia="仿宋"/>
          <w:b w:val="0"/>
          <w:bCs w:val="0"/>
        </w:rPr>
        <w:t>有资本经营预算支出决算表</w:t>
      </w:r>
      <w:bookmarkEnd w:id="70"/>
    </w:p>
    <w:p>
      <w:pPr>
        <w:rPr>
          <w:rStyle w:val="32"/>
          <w:rFonts w:hint="eastAsia" w:ascii="仿宋" w:hAnsi="仿宋" w:eastAsia="仿宋"/>
          <w:b w:val="0"/>
          <w:bCs w:val="0"/>
          <w:lang w:val="en-US" w:eastAsia="zh-CN"/>
        </w:rPr>
      </w:pPr>
      <w:bookmarkStart w:id="71" w:name="_GoBack"/>
      <w:bookmarkEnd w:id="71"/>
      <w:r>
        <w:rPr>
          <w:rStyle w:val="32"/>
          <w:rFonts w:hint="eastAsia" w:ascii="仿宋" w:hAnsi="仿宋" w:eastAsia="仿宋"/>
          <w:b w:val="0"/>
          <w:bCs w:val="0"/>
          <w:lang w:val="en-US" w:eastAsia="zh-CN"/>
        </w:rPr>
        <w:t>十四、整体支出绩效评价打分表</w:t>
      </w: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_GB2312">
    <w:altName w:val="Segoe Print"/>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华文楷体">
    <w:altName w:val="楷体_GB2312"/>
    <w:panose1 w:val="02010600040101010101"/>
    <w:charset w:val="86"/>
    <w:family w:val="auto"/>
    <w:pitch w:val="default"/>
    <w:sig w:usb0="00000000" w:usb1="00000000" w:usb2="00000000" w:usb3="00000000" w:csb0="0004009F" w:csb1="DFD70000"/>
  </w:font>
  <w:font w:name="Arial">
    <w:panose1 w:val="020B0604020202020204"/>
    <w:charset w:val="00"/>
    <w:family w:val="auto"/>
    <w:pitch w:val="default"/>
    <w:sig w:usb0="E0002AFF" w:usb1="C0007843" w:usb2="00000009" w:usb3="00000000" w:csb0="400001FF" w:csb1="FFFF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
    <w:altName w:val="Times New Roman"/>
    <w:panose1 w:val="00000000000000000000"/>
    <w:charset w:val="00"/>
    <w:family w:val="auto"/>
    <w:pitch w:val="default"/>
    <w:sig w:usb0="00000000" w:usb1="00000000" w:usb2="00000000" w:usb3="00000000" w:csb0="00040001" w:csb1="00000000"/>
  </w:font>
  <w:font w:name="新宋体">
    <w:panose1 w:val="02010609030101010101"/>
    <w:charset w:val="86"/>
    <w:family w:val="auto"/>
    <w:pitch w:val="default"/>
    <w:sig w:usb0="00000003" w:usb1="288F0000" w:usb2="0000000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华文仿宋">
    <w:altName w:val="仿宋"/>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Courier New">
    <w:panose1 w:val="020703090202050204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instrText xml:space="preserve">PAGE   \* MERGEFORMAT</w:instrText>
    </w:r>
    <w:r>
      <w:fldChar w:fldCharType="separate"/>
    </w:r>
    <w:r>
      <w:rPr>
        <w:lang w:val="zh-CN"/>
      </w:rPr>
      <w:t>9</w:t>
    </w:r>
    <w:r>
      <w:rPr>
        <w:lang w:val="zh-CN"/>
      </w:rPr>
      <w:fldChar w:fldCharType="end"/>
    </w:r>
  </w:p>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D38997"/>
    <w:multiLevelType w:val="singleLevel"/>
    <w:tmpl w:val="ADD38997"/>
    <w:lvl w:ilvl="0" w:tentative="0">
      <w:start w:val="1"/>
      <w:numFmt w:val="decimal"/>
      <w:suff w:val="nothing"/>
      <w:lvlText w:val="%1、"/>
      <w:lvlJc w:val="left"/>
    </w:lvl>
  </w:abstractNum>
  <w:abstractNum w:abstractNumId="1">
    <w:nsid w:val="B026C66B"/>
    <w:multiLevelType w:val="singleLevel"/>
    <w:tmpl w:val="B026C66B"/>
    <w:lvl w:ilvl="0" w:tentative="0">
      <w:start w:val="1"/>
      <w:numFmt w:val="decimal"/>
      <w:lvlText w:val="%1."/>
      <w:lvlJc w:val="left"/>
      <w:pPr>
        <w:tabs>
          <w:tab w:val="left" w:pos="312"/>
        </w:tabs>
      </w:pPr>
      <w:rPr>
        <w:rFonts w:cs="Times New Roman"/>
      </w:rPr>
    </w:lvl>
  </w:abstractNum>
  <w:abstractNum w:abstractNumId="2">
    <w:nsid w:val="CF652CEC"/>
    <w:multiLevelType w:val="singleLevel"/>
    <w:tmpl w:val="CF652CEC"/>
    <w:lvl w:ilvl="0" w:tentative="0">
      <w:start w:val="9"/>
      <w:numFmt w:val="chineseCounting"/>
      <w:suff w:val="nothing"/>
      <w:lvlText w:val="%1、"/>
      <w:lvlJc w:val="left"/>
      <w:rPr>
        <w:rFonts w:hint="eastAsia" w:cs="Times New Roman"/>
      </w:rPr>
    </w:lvl>
  </w:abstractNum>
  <w:abstractNum w:abstractNumId="3">
    <w:nsid w:val="E2FA047D"/>
    <w:multiLevelType w:val="singleLevel"/>
    <w:tmpl w:val="E2FA047D"/>
    <w:lvl w:ilvl="0" w:tentative="0">
      <w:start w:val="3"/>
      <w:numFmt w:val="chineseCounting"/>
      <w:suff w:val="space"/>
      <w:lvlText w:val="第%1部分"/>
      <w:lvlJc w:val="left"/>
      <w:rPr>
        <w:rFonts w:hint="eastAsia" w:cs="Times New Roman"/>
      </w:rPr>
    </w:lvl>
  </w:abstractNum>
  <w:abstractNum w:abstractNumId="4">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5">
    <w:nsid w:val="1272550B"/>
    <w:multiLevelType w:val="multilevel"/>
    <w:tmpl w:val="1272550B"/>
    <w:lvl w:ilvl="0" w:tentative="0">
      <w:start w:val="1"/>
      <w:numFmt w:val="japaneseCounting"/>
      <w:lvlText w:val="%1、"/>
      <w:lvlJc w:val="left"/>
      <w:pPr>
        <w:ind w:left="1360" w:hanging="720"/>
      </w:pPr>
      <w:rPr>
        <w:rFonts w:hint="default" w:cs="Times New Roman"/>
        <w:b w:val="0"/>
      </w:rPr>
    </w:lvl>
    <w:lvl w:ilvl="1" w:tentative="0">
      <w:start w:val="1"/>
      <w:numFmt w:val="lowerLetter"/>
      <w:lvlText w:val="%2)"/>
      <w:lvlJc w:val="left"/>
      <w:pPr>
        <w:ind w:left="1480" w:hanging="420"/>
      </w:pPr>
      <w:rPr>
        <w:rFonts w:cs="Times New Roman"/>
      </w:rPr>
    </w:lvl>
    <w:lvl w:ilvl="2" w:tentative="0">
      <w:start w:val="1"/>
      <w:numFmt w:val="lowerRoman"/>
      <w:lvlText w:val="%3."/>
      <w:lvlJc w:val="right"/>
      <w:pPr>
        <w:ind w:left="1900" w:hanging="420"/>
      </w:pPr>
      <w:rPr>
        <w:rFonts w:cs="Times New Roman"/>
      </w:rPr>
    </w:lvl>
    <w:lvl w:ilvl="3" w:tentative="0">
      <w:start w:val="1"/>
      <w:numFmt w:val="decimal"/>
      <w:lvlText w:val="%4."/>
      <w:lvlJc w:val="left"/>
      <w:pPr>
        <w:ind w:left="2320" w:hanging="420"/>
      </w:pPr>
      <w:rPr>
        <w:rFonts w:cs="Times New Roman"/>
      </w:rPr>
    </w:lvl>
    <w:lvl w:ilvl="4" w:tentative="0">
      <w:start w:val="1"/>
      <w:numFmt w:val="lowerLetter"/>
      <w:lvlText w:val="%5)"/>
      <w:lvlJc w:val="left"/>
      <w:pPr>
        <w:ind w:left="2740" w:hanging="420"/>
      </w:pPr>
      <w:rPr>
        <w:rFonts w:cs="Times New Roman"/>
      </w:rPr>
    </w:lvl>
    <w:lvl w:ilvl="5" w:tentative="0">
      <w:start w:val="1"/>
      <w:numFmt w:val="lowerRoman"/>
      <w:lvlText w:val="%6."/>
      <w:lvlJc w:val="right"/>
      <w:pPr>
        <w:ind w:left="3160" w:hanging="420"/>
      </w:pPr>
      <w:rPr>
        <w:rFonts w:cs="Times New Roman"/>
      </w:rPr>
    </w:lvl>
    <w:lvl w:ilvl="6" w:tentative="0">
      <w:start w:val="1"/>
      <w:numFmt w:val="decimal"/>
      <w:lvlText w:val="%7."/>
      <w:lvlJc w:val="left"/>
      <w:pPr>
        <w:ind w:left="3580" w:hanging="420"/>
      </w:pPr>
      <w:rPr>
        <w:rFonts w:cs="Times New Roman"/>
      </w:rPr>
    </w:lvl>
    <w:lvl w:ilvl="7" w:tentative="0">
      <w:start w:val="1"/>
      <w:numFmt w:val="lowerLetter"/>
      <w:lvlText w:val="%8)"/>
      <w:lvlJc w:val="left"/>
      <w:pPr>
        <w:ind w:left="4000" w:hanging="420"/>
      </w:pPr>
      <w:rPr>
        <w:rFonts w:cs="Times New Roman"/>
      </w:rPr>
    </w:lvl>
    <w:lvl w:ilvl="8" w:tentative="0">
      <w:start w:val="1"/>
      <w:numFmt w:val="lowerRoman"/>
      <w:lvlText w:val="%9."/>
      <w:lvlJc w:val="right"/>
      <w:pPr>
        <w:ind w:left="4420" w:hanging="420"/>
      </w:pPr>
      <w:rPr>
        <w:rFonts w:cs="Times New Roman"/>
      </w:rPr>
    </w:lvl>
  </w:abstractNum>
  <w:abstractNum w:abstractNumId="6">
    <w:nsid w:val="17F426B7"/>
    <w:multiLevelType w:val="multilevel"/>
    <w:tmpl w:val="17F426B7"/>
    <w:lvl w:ilvl="0" w:tentative="0">
      <w:start w:val="10"/>
      <w:numFmt w:val="japaneseCounting"/>
      <w:lvlText w:val="%1、"/>
      <w:lvlJc w:val="left"/>
      <w:pPr>
        <w:ind w:left="1429" w:hanging="720"/>
      </w:pPr>
      <w:rPr>
        <w:rFonts w:hint="default" w:cs="Times New Roman"/>
      </w:rPr>
    </w:lvl>
    <w:lvl w:ilvl="1" w:tentative="0">
      <w:start w:val="1"/>
      <w:numFmt w:val="lowerLetter"/>
      <w:lvlText w:val="%2)"/>
      <w:lvlJc w:val="left"/>
      <w:pPr>
        <w:ind w:left="1549" w:hanging="420"/>
      </w:pPr>
      <w:rPr>
        <w:rFonts w:cs="Times New Roman"/>
      </w:rPr>
    </w:lvl>
    <w:lvl w:ilvl="2" w:tentative="0">
      <w:start w:val="1"/>
      <w:numFmt w:val="lowerRoman"/>
      <w:lvlText w:val="%3."/>
      <w:lvlJc w:val="right"/>
      <w:pPr>
        <w:ind w:left="1969" w:hanging="420"/>
      </w:pPr>
      <w:rPr>
        <w:rFonts w:cs="Times New Roman"/>
      </w:rPr>
    </w:lvl>
    <w:lvl w:ilvl="3" w:tentative="0">
      <w:start w:val="1"/>
      <w:numFmt w:val="decimal"/>
      <w:lvlText w:val="%4."/>
      <w:lvlJc w:val="left"/>
      <w:pPr>
        <w:ind w:left="2389" w:hanging="420"/>
      </w:pPr>
      <w:rPr>
        <w:rFonts w:cs="Times New Roman"/>
      </w:rPr>
    </w:lvl>
    <w:lvl w:ilvl="4" w:tentative="0">
      <w:start w:val="1"/>
      <w:numFmt w:val="lowerLetter"/>
      <w:lvlText w:val="%5)"/>
      <w:lvlJc w:val="left"/>
      <w:pPr>
        <w:ind w:left="2809" w:hanging="420"/>
      </w:pPr>
      <w:rPr>
        <w:rFonts w:cs="Times New Roman"/>
      </w:rPr>
    </w:lvl>
    <w:lvl w:ilvl="5" w:tentative="0">
      <w:start w:val="1"/>
      <w:numFmt w:val="lowerRoman"/>
      <w:lvlText w:val="%6."/>
      <w:lvlJc w:val="right"/>
      <w:pPr>
        <w:ind w:left="3229" w:hanging="420"/>
      </w:pPr>
      <w:rPr>
        <w:rFonts w:cs="Times New Roman"/>
      </w:rPr>
    </w:lvl>
    <w:lvl w:ilvl="6" w:tentative="0">
      <w:start w:val="1"/>
      <w:numFmt w:val="decimal"/>
      <w:lvlText w:val="%7."/>
      <w:lvlJc w:val="left"/>
      <w:pPr>
        <w:ind w:left="3649" w:hanging="420"/>
      </w:pPr>
      <w:rPr>
        <w:rFonts w:cs="Times New Roman"/>
      </w:rPr>
    </w:lvl>
    <w:lvl w:ilvl="7" w:tentative="0">
      <w:start w:val="1"/>
      <w:numFmt w:val="lowerLetter"/>
      <w:lvlText w:val="%8)"/>
      <w:lvlJc w:val="left"/>
      <w:pPr>
        <w:ind w:left="4069" w:hanging="420"/>
      </w:pPr>
      <w:rPr>
        <w:rFonts w:cs="Times New Roman"/>
      </w:rPr>
    </w:lvl>
    <w:lvl w:ilvl="8" w:tentative="0">
      <w:start w:val="1"/>
      <w:numFmt w:val="lowerRoman"/>
      <w:lvlText w:val="%9."/>
      <w:lvlJc w:val="right"/>
      <w:pPr>
        <w:ind w:left="4489" w:hanging="420"/>
      </w:pPr>
      <w:rPr>
        <w:rFonts w:cs="Times New Roman"/>
      </w:rPr>
    </w:lvl>
  </w:abstractNum>
  <w:abstractNum w:abstractNumId="7">
    <w:nsid w:val="579EF9E7"/>
    <w:multiLevelType w:val="singleLevel"/>
    <w:tmpl w:val="579EF9E7"/>
    <w:lvl w:ilvl="0" w:tentative="0">
      <w:start w:val="1"/>
      <w:numFmt w:val="decimal"/>
      <w:suff w:val="nothing"/>
      <w:lvlText w:val="%1."/>
      <w:lvlJc w:val="left"/>
      <w:rPr>
        <w:rFonts w:cs="Times New Roman"/>
      </w:rPr>
    </w:lvl>
  </w:abstractNum>
  <w:abstractNum w:abstractNumId="8">
    <w:nsid w:val="5D5382B5"/>
    <w:multiLevelType w:val="singleLevel"/>
    <w:tmpl w:val="5D5382B5"/>
    <w:lvl w:ilvl="0" w:tentative="0">
      <w:start w:val="1"/>
      <w:numFmt w:val="chineseCounting"/>
      <w:suff w:val="nothing"/>
      <w:lvlText w:val="%1、"/>
      <w:lvlJc w:val="left"/>
      <w:rPr>
        <w:rFonts w:cs="Times New Roman"/>
      </w:rPr>
    </w:lvl>
  </w:abstractNum>
  <w:abstractNum w:abstractNumId="9">
    <w:nsid w:val="62B38FD9"/>
    <w:multiLevelType w:val="singleLevel"/>
    <w:tmpl w:val="62B38FD9"/>
    <w:lvl w:ilvl="0" w:tentative="0">
      <w:start w:val="2"/>
      <w:numFmt w:val="chineseCounting"/>
      <w:suff w:val="nothing"/>
      <w:lvlText w:val="（%1）"/>
      <w:lvlJc w:val="left"/>
      <w:rPr>
        <w:rFonts w:hint="eastAsia" w:cs="Times New Roman"/>
      </w:rPr>
    </w:lvl>
  </w:abstractNum>
  <w:num w:numId="1">
    <w:abstractNumId w:val="7"/>
  </w:num>
  <w:num w:numId="2">
    <w:abstractNumId w:val="5"/>
  </w:num>
  <w:num w:numId="3">
    <w:abstractNumId w:val="0"/>
  </w:num>
  <w:num w:numId="4">
    <w:abstractNumId w:val="2"/>
  </w:num>
  <w:num w:numId="5">
    <w:abstractNumId w:val="6"/>
  </w:num>
  <w:num w:numId="6">
    <w:abstractNumId w:val="4"/>
  </w:num>
  <w:num w:numId="7">
    <w:abstractNumId w:val="1"/>
  </w:num>
  <w:num w:numId="8">
    <w:abstractNumId w:val="3"/>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0617"/>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0CB4"/>
    <w:rsid w:val="0018106D"/>
    <w:rsid w:val="001877A7"/>
    <w:rsid w:val="00191536"/>
    <w:rsid w:val="00196687"/>
    <w:rsid w:val="001A2207"/>
    <w:rsid w:val="001C0962"/>
    <w:rsid w:val="001D7531"/>
    <w:rsid w:val="001E737D"/>
    <w:rsid w:val="001F0592"/>
    <w:rsid w:val="001F7506"/>
    <w:rsid w:val="002006CD"/>
    <w:rsid w:val="0020156E"/>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945AE"/>
    <w:rsid w:val="003A484F"/>
    <w:rsid w:val="003B0BE0"/>
    <w:rsid w:val="003B0C1B"/>
    <w:rsid w:val="003B688C"/>
    <w:rsid w:val="003C0291"/>
    <w:rsid w:val="003C39AE"/>
    <w:rsid w:val="003C7B60"/>
    <w:rsid w:val="003D0B52"/>
    <w:rsid w:val="003D1FB2"/>
    <w:rsid w:val="003D66DA"/>
    <w:rsid w:val="003E1310"/>
    <w:rsid w:val="003E6F55"/>
    <w:rsid w:val="003F2C7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7481D"/>
    <w:rsid w:val="00574855"/>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23DF"/>
    <w:rsid w:val="006748A4"/>
    <w:rsid w:val="00683E73"/>
    <w:rsid w:val="006A3141"/>
    <w:rsid w:val="006A5E34"/>
    <w:rsid w:val="006B2422"/>
    <w:rsid w:val="006B2B9A"/>
    <w:rsid w:val="006C1937"/>
    <w:rsid w:val="006F020C"/>
    <w:rsid w:val="007127B7"/>
    <w:rsid w:val="00714556"/>
    <w:rsid w:val="00724294"/>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E7096"/>
    <w:rsid w:val="007F1991"/>
    <w:rsid w:val="007F2C2F"/>
    <w:rsid w:val="007F55FC"/>
    <w:rsid w:val="007F5665"/>
    <w:rsid w:val="00800112"/>
    <w:rsid w:val="008253BB"/>
    <w:rsid w:val="0083706E"/>
    <w:rsid w:val="008423A5"/>
    <w:rsid w:val="00850625"/>
    <w:rsid w:val="00853718"/>
    <w:rsid w:val="00855221"/>
    <w:rsid w:val="00860645"/>
    <w:rsid w:val="00871F71"/>
    <w:rsid w:val="00873246"/>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E080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9693F"/>
    <w:rsid w:val="00AC3C6A"/>
    <w:rsid w:val="00AD5620"/>
    <w:rsid w:val="00AD7C1B"/>
    <w:rsid w:val="00AE16BA"/>
    <w:rsid w:val="00AE1EBE"/>
    <w:rsid w:val="00B03C9D"/>
    <w:rsid w:val="00B060AE"/>
    <w:rsid w:val="00B10517"/>
    <w:rsid w:val="00B14E76"/>
    <w:rsid w:val="00B161B8"/>
    <w:rsid w:val="00B169E2"/>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52A"/>
    <w:rsid w:val="00C33E72"/>
    <w:rsid w:val="00C354B2"/>
    <w:rsid w:val="00C35554"/>
    <w:rsid w:val="00C42709"/>
    <w:rsid w:val="00C533CC"/>
    <w:rsid w:val="00C5751C"/>
    <w:rsid w:val="00C61BFC"/>
    <w:rsid w:val="00C62B85"/>
    <w:rsid w:val="00C65438"/>
    <w:rsid w:val="00C91CBB"/>
    <w:rsid w:val="00C9287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2197D4F"/>
    <w:rsid w:val="047D654F"/>
    <w:rsid w:val="09AB5E17"/>
    <w:rsid w:val="0BBF0531"/>
    <w:rsid w:val="0ED62A80"/>
    <w:rsid w:val="0F95560D"/>
    <w:rsid w:val="10C055FF"/>
    <w:rsid w:val="10F529AD"/>
    <w:rsid w:val="128C0123"/>
    <w:rsid w:val="16BB723D"/>
    <w:rsid w:val="17AF13E6"/>
    <w:rsid w:val="1E413F6A"/>
    <w:rsid w:val="1EE4465B"/>
    <w:rsid w:val="226F7CAB"/>
    <w:rsid w:val="237B1079"/>
    <w:rsid w:val="240371BF"/>
    <w:rsid w:val="25B46BBD"/>
    <w:rsid w:val="26895CE8"/>
    <w:rsid w:val="26AA1BCA"/>
    <w:rsid w:val="29FD04D3"/>
    <w:rsid w:val="319F7F4E"/>
    <w:rsid w:val="366165E2"/>
    <w:rsid w:val="37031B0A"/>
    <w:rsid w:val="3AA2747C"/>
    <w:rsid w:val="3ABF06FE"/>
    <w:rsid w:val="3DC752E4"/>
    <w:rsid w:val="3EB079F2"/>
    <w:rsid w:val="453E098F"/>
    <w:rsid w:val="457C032F"/>
    <w:rsid w:val="4711659D"/>
    <w:rsid w:val="474C39A6"/>
    <w:rsid w:val="524B64EE"/>
    <w:rsid w:val="54961D36"/>
    <w:rsid w:val="559457A2"/>
    <w:rsid w:val="55DA1276"/>
    <w:rsid w:val="583828C9"/>
    <w:rsid w:val="59F72186"/>
    <w:rsid w:val="6B7F3207"/>
    <w:rsid w:val="70D35E58"/>
    <w:rsid w:val="73EC7548"/>
    <w:rsid w:val="75282356"/>
    <w:rsid w:val="7DB146BC"/>
    <w:rsid w:val="7F902EC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99" w:semiHidden="0" w:name="toc 1"/>
    <w:lsdException w:unhideWhenUsed="0" w:uiPriority="99" w:semiHidden="0" w:name="toc 2"/>
    <w:lsdException w:qFormat="1" w:unhideWhenUsed="0" w:uiPriority="99" w:semiHidden="0" w:name="toc 3"/>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9"/>
    <w:qFormat/>
    <w:uiPriority w:val="99"/>
    <w:pPr>
      <w:keepNext/>
      <w:keepLines/>
      <w:spacing w:before="340" w:after="330" w:line="578" w:lineRule="auto"/>
      <w:outlineLvl w:val="0"/>
    </w:pPr>
    <w:rPr>
      <w:b/>
      <w:bCs/>
      <w:kern w:val="44"/>
      <w:sz w:val="44"/>
      <w:szCs w:val="44"/>
    </w:rPr>
  </w:style>
  <w:style w:type="paragraph" w:styleId="5">
    <w:name w:val="heading 2"/>
    <w:basedOn w:val="1"/>
    <w:next w:val="1"/>
    <w:link w:val="32"/>
    <w:qFormat/>
    <w:uiPriority w:val="99"/>
    <w:pPr>
      <w:keepNext/>
      <w:keepLines/>
      <w:spacing w:before="260" w:after="260" w:line="416" w:lineRule="auto"/>
      <w:outlineLvl w:val="1"/>
    </w:pPr>
    <w:rPr>
      <w:rFonts w:ascii="Cambria" w:hAnsi="Cambria"/>
      <w:b/>
      <w:bCs/>
      <w:sz w:val="32"/>
      <w:szCs w:val="32"/>
    </w:rPr>
  </w:style>
  <w:style w:type="paragraph" w:styleId="6">
    <w:name w:val="heading 3"/>
    <w:basedOn w:val="1"/>
    <w:next w:val="1"/>
    <w:link w:val="21"/>
    <w:qFormat/>
    <w:uiPriority w:val="99"/>
    <w:pPr>
      <w:keepNext/>
      <w:keepLines/>
      <w:spacing w:before="260" w:after="260" w:line="416" w:lineRule="auto"/>
      <w:outlineLvl w:val="2"/>
    </w:pPr>
    <w:rPr>
      <w:b/>
      <w:bCs/>
      <w:sz w:val="32"/>
      <w:szCs w:val="32"/>
    </w:rPr>
  </w:style>
  <w:style w:type="character" w:default="1" w:styleId="15">
    <w:name w:val="Default Paragraph Font"/>
    <w:semiHidden/>
    <w:uiPriority w:val="99"/>
  </w:style>
  <w:style w:type="table" w:default="1" w:styleId="1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unhideWhenUsed/>
    <w:qFormat/>
    <w:uiPriority w:val="99"/>
    <w:pPr>
      <w:spacing w:after="120"/>
      <w:ind w:left="420" w:leftChars="200"/>
    </w:pPr>
    <w:rPr>
      <w:szCs w:val="20"/>
    </w:rPr>
  </w:style>
  <w:style w:type="paragraph" w:styleId="7">
    <w:name w:val="Body Text"/>
    <w:basedOn w:val="1"/>
    <w:link w:val="28"/>
    <w:qFormat/>
    <w:uiPriority w:val="99"/>
    <w:pPr>
      <w:spacing w:beforeLines="30"/>
    </w:pPr>
    <w:rPr>
      <w:rFonts w:ascii="仿宋_GB2312" w:eastAsia="仿宋_GB2312"/>
      <w:kern w:val="0"/>
      <w:sz w:val="24"/>
      <w:szCs w:val="20"/>
    </w:rPr>
  </w:style>
  <w:style w:type="paragraph" w:styleId="8">
    <w:name w:val="toc 3"/>
    <w:basedOn w:val="1"/>
    <w:next w:val="1"/>
    <w:qFormat/>
    <w:uiPriority w:val="99"/>
    <w:pPr>
      <w:tabs>
        <w:tab w:val="right" w:leader="dot" w:pos="8296"/>
      </w:tabs>
      <w:ind w:left="840" w:leftChars="400"/>
    </w:pPr>
  </w:style>
  <w:style w:type="paragraph" w:styleId="9">
    <w:name w:val="Balloon Text"/>
    <w:basedOn w:val="1"/>
    <w:link w:val="23"/>
    <w:uiPriority w:val="99"/>
    <w:rPr>
      <w:sz w:val="18"/>
      <w:szCs w:val="18"/>
    </w:rPr>
  </w:style>
  <w:style w:type="paragraph" w:styleId="10">
    <w:name w:val="footer"/>
    <w:basedOn w:val="1"/>
    <w:link w:val="27"/>
    <w:uiPriority w:val="99"/>
    <w:pPr>
      <w:tabs>
        <w:tab w:val="center" w:pos="4153"/>
        <w:tab w:val="right" w:pos="8306"/>
      </w:tabs>
      <w:snapToGrid w:val="0"/>
      <w:jc w:val="left"/>
    </w:pPr>
    <w:rPr>
      <w:kern w:val="0"/>
      <w:sz w:val="18"/>
      <w:szCs w:val="20"/>
    </w:rPr>
  </w:style>
  <w:style w:type="paragraph" w:styleId="11">
    <w:name w:val="header"/>
    <w:basedOn w:val="1"/>
    <w:link w:val="26"/>
    <w:semiHidden/>
    <w:uiPriority w:val="99"/>
    <w:pPr>
      <w:pBdr>
        <w:bottom w:val="single" w:color="auto" w:sz="6" w:space="1"/>
      </w:pBdr>
      <w:tabs>
        <w:tab w:val="center" w:pos="4153"/>
        <w:tab w:val="right" w:pos="8306"/>
      </w:tabs>
      <w:snapToGrid w:val="0"/>
      <w:jc w:val="center"/>
    </w:pPr>
    <w:rPr>
      <w:kern w:val="0"/>
      <w:sz w:val="18"/>
      <w:szCs w:val="20"/>
    </w:rPr>
  </w:style>
  <w:style w:type="paragraph" w:styleId="12">
    <w:name w:val="toc 1"/>
    <w:basedOn w:val="1"/>
    <w:next w:val="1"/>
    <w:uiPriority w:val="99"/>
    <w:pPr>
      <w:tabs>
        <w:tab w:val="right" w:leader="dot" w:pos="8296"/>
      </w:tabs>
      <w:spacing w:before="93"/>
      <w:jc w:val="center"/>
    </w:pPr>
    <w:rPr>
      <w:rFonts w:ascii="仿宋" w:hAnsi="仿宋" w:eastAsia="仿宋"/>
      <w:sz w:val="28"/>
      <w:szCs w:val="28"/>
    </w:rPr>
  </w:style>
  <w:style w:type="paragraph" w:styleId="13">
    <w:name w:val="toc 2"/>
    <w:basedOn w:val="1"/>
    <w:next w:val="1"/>
    <w:uiPriority w:val="99"/>
    <w:pPr>
      <w:tabs>
        <w:tab w:val="right" w:leader="dot" w:pos="8296"/>
      </w:tabs>
      <w:ind w:left="420" w:leftChars="200"/>
    </w:pPr>
  </w:style>
  <w:style w:type="paragraph" w:styleId="14">
    <w:name w:val="Normal (Web)"/>
    <w:basedOn w:val="1"/>
    <w:uiPriority w:val="99"/>
    <w:pPr>
      <w:spacing w:beforeAutospacing="1" w:afterAutospacing="1"/>
      <w:jc w:val="left"/>
    </w:pPr>
    <w:rPr>
      <w:kern w:val="0"/>
      <w:sz w:val="24"/>
    </w:rPr>
  </w:style>
  <w:style w:type="character" w:styleId="16">
    <w:name w:val="Strong"/>
    <w:basedOn w:val="15"/>
    <w:qFormat/>
    <w:uiPriority w:val="99"/>
    <w:rPr>
      <w:rFonts w:cs="Times New Roman"/>
      <w:b/>
    </w:rPr>
  </w:style>
  <w:style w:type="character" w:styleId="17">
    <w:name w:val="Hyperlink"/>
    <w:basedOn w:val="15"/>
    <w:uiPriority w:val="99"/>
    <w:rPr>
      <w:rFonts w:cs="Times New Roman"/>
      <w:color w:val="0000FF"/>
      <w:u w:val="single"/>
    </w:rPr>
  </w:style>
  <w:style w:type="character" w:customStyle="1" w:styleId="19">
    <w:name w:val="Heading 1 Char"/>
    <w:basedOn w:val="15"/>
    <w:link w:val="4"/>
    <w:locked/>
    <w:uiPriority w:val="99"/>
    <w:rPr>
      <w:rFonts w:ascii="Times New Roman" w:hAnsi="Times New Roman" w:cs="Times New Roman"/>
      <w:b/>
      <w:bCs/>
      <w:kern w:val="44"/>
      <w:sz w:val="44"/>
      <w:szCs w:val="44"/>
    </w:rPr>
  </w:style>
  <w:style w:type="character" w:customStyle="1" w:styleId="20">
    <w:name w:val="Heading 2 Char"/>
    <w:basedOn w:val="15"/>
    <w:link w:val="5"/>
    <w:locked/>
    <w:uiPriority w:val="99"/>
    <w:rPr>
      <w:rFonts w:ascii="Cambria" w:hAnsi="Cambria" w:eastAsia="宋体" w:cs="Times New Roman"/>
      <w:b/>
      <w:bCs/>
      <w:kern w:val="2"/>
      <w:sz w:val="32"/>
      <w:szCs w:val="32"/>
    </w:rPr>
  </w:style>
  <w:style w:type="character" w:customStyle="1" w:styleId="21">
    <w:name w:val="Heading 3 Char"/>
    <w:basedOn w:val="15"/>
    <w:link w:val="6"/>
    <w:locked/>
    <w:uiPriority w:val="99"/>
    <w:rPr>
      <w:rFonts w:ascii="Times New Roman" w:hAnsi="Times New Roman" w:cs="Times New Roman"/>
      <w:b/>
      <w:bCs/>
      <w:kern w:val="2"/>
      <w:sz w:val="32"/>
      <w:szCs w:val="32"/>
    </w:rPr>
  </w:style>
  <w:style w:type="character" w:customStyle="1" w:styleId="22">
    <w:name w:val="Body Text Char"/>
    <w:basedOn w:val="15"/>
    <w:link w:val="7"/>
    <w:semiHidden/>
    <w:locked/>
    <w:uiPriority w:val="99"/>
    <w:rPr>
      <w:rFonts w:ascii="Times New Roman" w:hAnsi="Times New Roman" w:cs="Times New Roman"/>
      <w:sz w:val="24"/>
      <w:szCs w:val="24"/>
    </w:rPr>
  </w:style>
  <w:style w:type="character" w:customStyle="1" w:styleId="23">
    <w:name w:val="Balloon Text Char"/>
    <w:basedOn w:val="15"/>
    <w:link w:val="9"/>
    <w:semiHidden/>
    <w:locked/>
    <w:uiPriority w:val="99"/>
    <w:rPr>
      <w:rFonts w:ascii="Times New Roman" w:hAnsi="Times New Roman" w:cs="Times New Roman"/>
      <w:kern w:val="2"/>
      <w:sz w:val="18"/>
      <w:szCs w:val="18"/>
    </w:rPr>
  </w:style>
  <w:style w:type="character" w:customStyle="1" w:styleId="24">
    <w:name w:val="Footer Char"/>
    <w:basedOn w:val="15"/>
    <w:link w:val="10"/>
    <w:semiHidden/>
    <w:locked/>
    <w:uiPriority w:val="99"/>
    <w:rPr>
      <w:rFonts w:ascii="Times New Roman" w:hAnsi="Times New Roman" w:cs="Times New Roman"/>
      <w:sz w:val="18"/>
      <w:szCs w:val="18"/>
    </w:rPr>
  </w:style>
  <w:style w:type="character" w:customStyle="1" w:styleId="25">
    <w:name w:val="Header Char"/>
    <w:basedOn w:val="15"/>
    <w:link w:val="11"/>
    <w:semiHidden/>
    <w:locked/>
    <w:uiPriority w:val="99"/>
    <w:rPr>
      <w:rFonts w:ascii="Times New Roman" w:hAnsi="Times New Roman" w:cs="Times New Roman"/>
      <w:sz w:val="18"/>
      <w:szCs w:val="18"/>
    </w:rPr>
  </w:style>
  <w:style w:type="character" w:customStyle="1" w:styleId="26">
    <w:name w:val="Header Char1"/>
    <w:link w:val="11"/>
    <w:semiHidden/>
    <w:locked/>
    <w:uiPriority w:val="99"/>
    <w:rPr>
      <w:sz w:val="18"/>
    </w:rPr>
  </w:style>
  <w:style w:type="character" w:customStyle="1" w:styleId="27">
    <w:name w:val="Footer Char1"/>
    <w:link w:val="10"/>
    <w:locked/>
    <w:uiPriority w:val="99"/>
    <w:rPr>
      <w:sz w:val="18"/>
    </w:rPr>
  </w:style>
  <w:style w:type="character" w:customStyle="1" w:styleId="28">
    <w:name w:val="Body Text Char1"/>
    <w:link w:val="7"/>
    <w:locked/>
    <w:uiPriority w:val="99"/>
    <w:rPr>
      <w:rFonts w:ascii="仿宋_GB2312" w:hAnsi="Times New Roman" w:eastAsia="仿宋_GB2312"/>
      <w:sz w:val="24"/>
    </w:rPr>
  </w:style>
  <w:style w:type="paragraph" w:customStyle="1" w:styleId="29">
    <w:name w:val="Default"/>
    <w:qFormat/>
    <w:uiPriority w:val="99"/>
    <w:pPr>
      <w:widowControl w:val="0"/>
      <w:autoSpaceDE w:val="0"/>
      <w:autoSpaceDN w:val="0"/>
      <w:adjustRightInd w:val="0"/>
    </w:pPr>
    <w:rPr>
      <w:rFonts w:ascii="仿宋" w:hAnsi="Calibri" w:eastAsia="仿宋" w:cs="仿宋"/>
      <w:color w:val="000000"/>
      <w:kern w:val="0"/>
      <w:sz w:val="24"/>
      <w:szCs w:val="24"/>
      <w:lang w:val="en-US" w:eastAsia="zh-CN" w:bidi="ar-SA"/>
    </w:rPr>
  </w:style>
  <w:style w:type="paragraph" w:styleId="30">
    <w:name w:val="List Paragraph"/>
    <w:basedOn w:val="1"/>
    <w:qFormat/>
    <w:uiPriority w:val="99"/>
    <w:pPr>
      <w:ind w:firstLine="420" w:firstLineChars="200"/>
    </w:pPr>
  </w:style>
  <w:style w:type="paragraph" w:customStyle="1" w:styleId="31">
    <w:name w:val="TOC Heading1"/>
    <w:basedOn w:val="4"/>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32">
    <w:name w:val="标题 2 Char"/>
    <w:basedOn w:val="15"/>
    <w:link w:val="5"/>
    <w:qFormat/>
    <w:uiPriority w:val="9"/>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emf"/><Relationship Id="rId8" Type="http://schemas.openxmlformats.org/officeDocument/2006/relationships/oleObject" Target="embeddings/oleObject2.bin"/><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6.emf"/><Relationship Id="rId17" Type="http://schemas.openxmlformats.org/officeDocument/2006/relationships/oleObject" Target="embeddings/oleObject7.bin"/><Relationship Id="rId16" Type="http://schemas.openxmlformats.org/officeDocument/2006/relationships/image" Target="media/image5.emf"/><Relationship Id="rId15" Type="http://schemas.openxmlformats.org/officeDocument/2006/relationships/oleObject" Target="embeddings/oleObject6.bin"/><Relationship Id="rId14" Type="http://schemas.openxmlformats.org/officeDocument/2006/relationships/image" Target="media/image4.emf"/><Relationship Id="rId13" Type="http://schemas.openxmlformats.org/officeDocument/2006/relationships/oleObject" Target="embeddings/oleObject5.bin"/><Relationship Id="rId12" Type="http://schemas.openxmlformats.org/officeDocument/2006/relationships/oleObject" Target="embeddings/oleObject4.bin"/><Relationship Id="rId11" Type="http://schemas.openxmlformats.org/officeDocument/2006/relationships/image" Target="media/image3.emf"/><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35"/>
    <customShpInfo spid="_x0000_s1030"/>
    <customShpInfo spid="_x0000_s1040"/>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四川省财政厅</Company>
  <Pages>35</Pages>
  <Words>2172</Words>
  <Characters>12382</Characters>
  <Lines>0</Lines>
  <Paragraphs>0</Paragraphs>
  <TotalTime>0</TotalTime>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2019-09-10T12:20:00Z</dcterms:created>
  <dc:creator>张彬茜</dc:creator>
  <cp:lastModifiedBy>LENOVO</cp:lastModifiedBy>
  <cp:lastPrinted>2019-08-01T00:48:00Z</cp:lastPrinted>
  <dcterms:modified xsi:type="dcterms:W3CDTF">2019-09-15T08:37:01Z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