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440" w:firstLineChars="200"/>
        <w:jc w:val="center"/>
        <w:outlineLvl w:val="0"/>
        <w:rPr>
          <w:rFonts w:ascii="方正小标宋简体" w:hAnsi="宋?" w:eastAsia="方正小标宋简体"/>
          <w:color w:val="auto"/>
          <w:sz w:val="72"/>
          <w:szCs w:val="72"/>
        </w:rPr>
      </w:pPr>
      <w:bookmarkStart w:id="0" w:name="_Toc15306267"/>
    </w:p>
    <w:p>
      <w:pPr>
        <w:spacing w:line="560" w:lineRule="exact"/>
        <w:ind w:firstLine="1440" w:firstLineChars="200"/>
        <w:jc w:val="center"/>
        <w:outlineLvl w:val="0"/>
        <w:rPr>
          <w:rFonts w:ascii="方正小标宋简体" w:hAnsi="宋?" w:eastAsia="方正小标宋简体"/>
          <w:color w:val="auto"/>
          <w:sz w:val="72"/>
          <w:szCs w:val="72"/>
        </w:rPr>
      </w:pPr>
    </w:p>
    <w:p>
      <w:pPr>
        <w:spacing w:line="560" w:lineRule="exact"/>
        <w:ind w:firstLine="1440" w:firstLineChars="200"/>
        <w:jc w:val="center"/>
        <w:outlineLvl w:val="0"/>
        <w:rPr>
          <w:rFonts w:ascii="方正小标宋简体" w:hAnsi="宋?" w:eastAsia="方正小标宋简体"/>
          <w:color w:val="auto"/>
          <w:sz w:val="72"/>
          <w:szCs w:val="72"/>
        </w:rPr>
      </w:pPr>
    </w:p>
    <w:p>
      <w:pPr>
        <w:spacing w:line="560" w:lineRule="exact"/>
        <w:ind w:firstLine="1120" w:firstLineChars="200"/>
        <w:jc w:val="center"/>
        <w:outlineLvl w:val="0"/>
        <w:rPr>
          <w:rFonts w:ascii="方正小标宋简体" w:hAnsi="宋?" w:eastAsia="方正小标宋简体"/>
          <w:color w:val="auto"/>
          <w:sz w:val="56"/>
          <w:szCs w:val="56"/>
        </w:rPr>
      </w:pPr>
    </w:p>
    <w:p>
      <w:pPr>
        <w:adjustRightInd w:val="0"/>
        <w:snapToGrid w:val="0"/>
        <w:spacing w:line="560" w:lineRule="exact"/>
        <w:ind w:firstLine="1124" w:firstLineChars="200"/>
        <w:jc w:val="center"/>
        <w:outlineLvl w:val="0"/>
        <w:rPr>
          <w:rFonts w:ascii="新宋体" w:hAnsi="新宋体" w:eastAsia="新宋体" w:cs="新宋体"/>
          <w:b/>
          <w:bCs/>
          <w:color w:val="auto"/>
          <w:sz w:val="56"/>
          <w:szCs w:val="56"/>
        </w:rPr>
      </w:pPr>
      <w:bookmarkStart w:id="1" w:name="_Toc15377193"/>
      <w:bookmarkStart w:id="2" w:name="_Toc15396597"/>
      <w:bookmarkStart w:id="3" w:name="_Toc15378441"/>
      <w:bookmarkStart w:id="4" w:name="_Toc15396475"/>
      <w:bookmarkStart w:id="5" w:name="_Toc15377425"/>
      <w:r>
        <w:rPr>
          <w:rFonts w:ascii="新宋体" w:hAnsi="新宋体" w:eastAsia="新宋体" w:cs="新宋体"/>
          <w:b/>
          <w:bCs/>
          <w:color w:val="auto"/>
          <w:sz w:val="56"/>
          <w:szCs w:val="56"/>
        </w:rPr>
        <w:t>2018</w:t>
      </w:r>
      <w:r>
        <w:rPr>
          <w:rFonts w:hint="eastAsia" w:ascii="新宋体" w:hAnsi="新宋体" w:eastAsia="新宋体" w:cs="新宋体"/>
          <w:b/>
          <w:bCs/>
          <w:color w:val="auto"/>
          <w:sz w:val="56"/>
          <w:szCs w:val="56"/>
        </w:rPr>
        <w:t>年度</w:t>
      </w:r>
      <w:bookmarkEnd w:id="1"/>
      <w:bookmarkEnd w:id="2"/>
      <w:bookmarkEnd w:id="3"/>
      <w:bookmarkEnd w:id="4"/>
      <w:bookmarkEnd w:id="5"/>
    </w:p>
    <w:p>
      <w:pPr>
        <w:adjustRightInd w:val="0"/>
        <w:snapToGrid w:val="0"/>
        <w:spacing w:line="560" w:lineRule="exact"/>
        <w:ind w:firstLine="1124" w:firstLineChars="200"/>
        <w:jc w:val="center"/>
        <w:outlineLvl w:val="0"/>
        <w:rPr>
          <w:rFonts w:ascii="新宋体" w:hAnsi="新宋体" w:eastAsia="新宋体" w:cs="新宋体"/>
          <w:b/>
          <w:bCs/>
          <w:color w:val="auto"/>
          <w:sz w:val="56"/>
          <w:szCs w:val="56"/>
        </w:rPr>
      </w:pPr>
      <w:bookmarkStart w:id="6" w:name="_Toc15396476"/>
      <w:bookmarkStart w:id="7" w:name="_Toc15377194"/>
      <w:bookmarkStart w:id="8" w:name="_Toc15378442"/>
      <w:bookmarkStart w:id="9" w:name="_Toc15396598"/>
      <w:bookmarkStart w:id="10" w:name="_Toc15377426"/>
      <w:r>
        <w:rPr>
          <w:rFonts w:hint="eastAsia" w:ascii="新宋体" w:hAnsi="新宋体" w:eastAsia="新宋体" w:cs="新宋体"/>
          <w:b/>
          <w:bCs/>
          <w:color w:val="auto"/>
          <w:sz w:val="56"/>
          <w:szCs w:val="56"/>
        </w:rPr>
        <w:t>四川省</w:t>
      </w:r>
      <w:bookmarkEnd w:id="0"/>
      <w:bookmarkStart w:id="11" w:name="_Toc15306268"/>
      <w:r>
        <w:rPr>
          <w:rFonts w:hint="eastAsia" w:ascii="新宋体" w:hAnsi="新宋体" w:eastAsia="新宋体" w:cs="新宋体"/>
          <w:b/>
          <w:bCs/>
          <w:color w:val="auto"/>
          <w:sz w:val="56"/>
          <w:szCs w:val="56"/>
        </w:rPr>
        <w:t>红原县政府政务中心部门决算</w:t>
      </w:r>
      <w:bookmarkEnd w:id="6"/>
      <w:bookmarkEnd w:id="7"/>
      <w:bookmarkEnd w:id="8"/>
      <w:bookmarkEnd w:id="9"/>
      <w:bookmarkEnd w:id="10"/>
      <w:bookmarkEnd w:id="11"/>
    </w:p>
    <w:p>
      <w:pPr>
        <w:widowControl/>
        <w:spacing w:line="560" w:lineRule="exact"/>
        <w:ind w:firstLine="723" w:firstLineChars="200"/>
        <w:jc w:val="center"/>
        <w:rPr>
          <w:rFonts w:ascii="黑体" w:hAnsi="黑体" w:eastAsia="黑体"/>
          <w:color w:val="auto"/>
          <w:sz w:val="48"/>
          <w:szCs w:val="48"/>
        </w:rPr>
      </w:pPr>
      <w:r>
        <w:rPr>
          <w:rFonts w:ascii="方正小标宋简体" w:hAnsi="宋?" w:eastAsia="方正小标宋简体"/>
          <w:b/>
          <w:bCs/>
          <w:color w:val="auto"/>
          <w:sz w:val="36"/>
          <w:szCs w:val="36"/>
        </w:rPr>
        <w:br w:type="page"/>
      </w:r>
      <w:r>
        <w:rPr>
          <w:rFonts w:hint="eastAsia" w:ascii="黑体" w:hAnsi="黑体" w:eastAsia="黑体"/>
          <w:color w:val="auto"/>
          <w:sz w:val="48"/>
          <w:szCs w:val="48"/>
        </w:rPr>
        <w:t>目录</w:t>
      </w:r>
    </w:p>
    <w:p>
      <w:pPr>
        <w:widowControl/>
        <w:spacing w:line="560" w:lineRule="exact"/>
        <w:ind w:firstLine="960" w:firstLineChars="200"/>
        <w:jc w:val="center"/>
        <w:rPr>
          <w:rFonts w:ascii="黑体" w:hAnsi="黑体" w:eastAsia="黑体"/>
          <w:color w:val="auto"/>
          <w:sz w:val="28"/>
          <w:szCs w:val="28"/>
        </w:rPr>
      </w:pPr>
      <w:r>
        <w:rPr>
          <w:rFonts w:ascii="黑体" w:hAnsi="黑体" w:eastAsia="黑体"/>
          <w:color w:val="auto"/>
          <w:sz w:val="48"/>
          <w:szCs w:val="48"/>
        </w:rPr>
        <w:fldChar w:fldCharType="begin"/>
      </w:r>
      <w:r>
        <w:rPr>
          <w:rFonts w:ascii="黑体" w:hAnsi="黑体" w:eastAsia="黑体"/>
          <w:color w:val="auto"/>
          <w:sz w:val="48"/>
          <w:szCs w:val="48"/>
        </w:rPr>
        <w:instrText xml:space="preserve"> TOC \o "1-2" \h \z \u </w:instrText>
      </w:r>
      <w:r>
        <w:rPr>
          <w:rFonts w:ascii="黑体" w:hAnsi="黑体" w:eastAsia="黑体"/>
          <w:color w:val="auto"/>
          <w:sz w:val="48"/>
          <w:szCs w:val="48"/>
        </w:rPr>
        <w:fldChar w:fldCharType="separate"/>
      </w:r>
    </w:p>
    <w:p>
      <w:pPr>
        <w:spacing w:line="560" w:lineRule="exact"/>
        <w:ind w:firstLine="420" w:firstLineChars="200"/>
        <w:rPr>
          <w:color w:val="auto"/>
        </w:rPr>
      </w:pPr>
    </w:p>
    <w:p>
      <w:pPr>
        <w:pStyle w:val="12"/>
        <w:spacing w:before="0" w:line="560" w:lineRule="exact"/>
        <w:ind w:firstLine="560" w:firstLineChars="200"/>
        <w:jc w:val="both"/>
        <w:rPr>
          <w:color w:val="auto"/>
        </w:rPr>
      </w:pPr>
      <w:r>
        <w:rPr>
          <w:color w:val="auto"/>
        </w:rPr>
        <w:fldChar w:fldCharType="begin"/>
      </w:r>
      <w:r>
        <w:rPr>
          <w:color w:val="auto"/>
        </w:rPr>
        <w:instrText xml:space="preserve"> HYPERLINK \l "_Toc15396599" </w:instrText>
      </w:r>
      <w:r>
        <w:rPr>
          <w:color w:val="auto"/>
        </w:rPr>
        <w:fldChar w:fldCharType="separate"/>
      </w:r>
      <w:r>
        <w:rPr>
          <w:rStyle w:val="19"/>
          <w:rFonts w:hint="eastAsia"/>
          <w:color w:val="auto"/>
        </w:rPr>
        <w:t>第一部分</w:t>
      </w:r>
      <w:r>
        <w:rPr>
          <w:rStyle w:val="19"/>
          <w:color w:val="auto"/>
        </w:rPr>
        <w:t xml:space="preserve"> </w:t>
      </w:r>
      <w:r>
        <w:rPr>
          <w:rStyle w:val="19"/>
          <w:rFonts w:hint="eastAsia"/>
          <w:color w:val="auto"/>
        </w:rPr>
        <w:t>部门概况</w:t>
      </w:r>
      <w:r>
        <w:rPr>
          <w:rStyle w:val="19"/>
          <w:rFonts w:hint="eastAsia"/>
          <w:color w:val="auto"/>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"_Toc15396600" </w:instrText>
      </w:r>
      <w:r>
        <w:rPr>
          <w:color w:val="auto"/>
        </w:rPr>
        <w:fldChar w:fldCharType="separate"/>
      </w:r>
      <w:r>
        <w:rPr>
          <w:rStyle w:val="19"/>
          <w:rFonts w:hint="eastAsia" w:ascii="仿宋" w:hAnsi="仿宋" w:eastAsia="仿宋"/>
          <w:color w:val="auto"/>
          <w:sz w:val="28"/>
          <w:szCs w:val="28"/>
        </w:rPr>
        <w:t>一、基本职能及主要工作</w:t>
      </w:r>
      <w:r>
        <w:rPr>
          <w:rStyle w:val="19"/>
          <w:rFonts w:hint="eastAsia" w:ascii="仿宋" w:hAnsi="仿宋" w:eastAsia="仿宋"/>
          <w:color w:val="auto"/>
          <w:sz w:val="28"/>
          <w:szCs w:val="28"/>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"_Toc15396601" </w:instrText>
      </w:r>
      <w:r>
        <w:rPr>
          <w:color w:val="auto"/>
        </w:rPr>
        <w:fldChar w:fldCharType="separate"/>
      </w:r>
      <w:r>
        <w:rPr>
          <w:rStyle w:val="19"/>
          <w:rFonts w:hint="eastAsia" w:ascii="仿宋" w:hAnsi="仿宋" w:eastAsia="仿宋"/>
          <w:color w:val="auto"/>
          <w:sz w:val="28"/>
          <w:szCs w:val="28"/>
        </w:rPr>
        <w:t>二、机构设置</w:t>
      </w:r>
      <w:r>
        <w:rPr>
          <w:rStyle w:val="19"/>
          <w:rFonts w:hint="eastAsia" w:ascii="仿宋" w:hAnsi="仿宋" w:eastAsia="仿宋"/>
          <w:color w:val="auto"/>
          <w:sz w:val="28"/>
          <w:szCs w:val="28"/>
        </w:rPr>
        <w:fldChar w:fldCharType="end"/>
      </w:r>
    </w:p>
    <w:p>
      <w:pPr>
        <w:pStyle w:val="12"/>
        <w:spacing w:before="0" w:line="560" w:lineRule="exact"/>
        <w:ind w:firstLine="560" w:firstLineChars="200"/>
        <w:jc w:val="both"/>
        <w:rPr>
          <w:color w:val="auto"/>
        </w:rPr>
      </w:pPr>
      <w:r>
        <w:rPr>
          <w:color w:val="auto"/>
        </w:rPr>
        <w:fldChar w:fldCharType="begin"/>
      </w:r>
      <w:r>
        <w:rPr>
          <w:color w:val="auto"/>
        </w:rPr>
        <w:instrText xml:space="preserve"> HYPERLINK \l "_Toc15396602" </w:instrText>
      </w:r>
      <w:r>
        <w:rPr>
          <w:color w:val="auto"/>
        </w:rPr>
        <w:fldChar w:fldCharType="separate"/>
      </w:r>
      <w:r>
        <w:rPr>
          <w:rStyle w:val="19"/>
          <w:rFonts w:hint="eastAsia"/>
          <w:color w:val="auto"/>
        </w:rPr>
        <w:t>第二部分</w:t>
      </w:r>
      <w:r>
        <w:rPr>
          <w:rStyle w:val="19"/>
          <w:color w:val="auto"/>
        </w:rPr>
        <w:t xml:space="preserve"> 2018</w:t>
      </w:r>
      <w:r>
        <w:rPr>
          <w:rStyle w:val="19"/>
          <w:rFonts w:hint="eastAsia"/>
          <w:color w:val="auto"/>
        </w:rPr>
        <w:t>年度部门决算情况说明</w:t>
      </w:r>
      <w:r>
        <w:rPr>
          <w:rStyle w:val="19"/>
          <w:rFonts w:hint="eastAsia"/>
          <w:color w:val="auto"/>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"_Toc15396603" </w:instrText>
      </w:r>
      <w:r>
        <w:rPr>
          <w:color w:val="auto"/>
        </w:rPr>
        <w:fldChar w:fldCharType="separate"/>
      </w:r>
      <w:r>
        <w:rPr>
          <w:rStyle w:val="19"/>
          <w:rFonts w:hint="eastAsia" w:ascii="仿宋" w:hAnsi="仿宋" w:eastAsia="仿宋"/>
          <w:bCs/>
          <w:color w:val="auto"/>
          <w:sz w:val="28"/>
          <w:szCs w:val="28"/>
        </w:rPr>
        <w:t>一、</w:t>
      </w:r>
      <w:r>
        <w:rPr>
          <w:rStyle w:val="19"/>
          <w:rFonts w:hint="eastAsia" w:ascii="仿宋" w:hAnsi="仿宋" w:eastAsia="仿宋"/>
          <w:color w:val="auto"/>
          <w:sz w:val="28"/>
          <w:szCs w:val="28"/>
        </w:rPr>
        <w:t>收</w:t>
      </w:r>
      <w:r>
        <w:rPr>
          <w:rStyle w:val="19"/>
          <w:rFonts w:hint="eastAsia" w:ascii="仿宋" w:hAnsi="仿宋" w:eastAsia="仿宋"/>
          <w:bCs/>
          <w:color w:val="auto"/>
          <w:sz w:val="28"/>
          <w:szCs w:val="28"/>
        </w:rPr>
        <w:t>入支出决算总体情况说明</w:t>
      </w:r>
      <w:r>
        <w:rPr>
          <w:rStyle w:val="19"/>
          <w:rFonts w:hint="eastAsia" w:ascii="仿宋" w:hAnsi="仿宋" w:eastAsia="仿宋"/>
          <w:bCs/>
          <w:color w:val="auto"/>
          <w:sz w:val="28"/>
          <w:szCs w:val="28"/>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"_Toc15396604" </w:instrText>
      </w:r>
      <w:r>
        <w:rPr>
          <w:color w:val="auto"/>
        </w:rPr>
        <w:fldChar w:fldCharType="separate"/>
      </w:r>
      <w:r>
        <w:rPr>
          <w:rStyle w:val="19"/>
          <w:rFonts w:hint="eastAsia" w:ascii="仿宋" w:hAnsi="仿宋" w:eastAsia="仿宋"/>
          <w:bCs/>
          <w:color w:val="auto"/>
          <w:sz w:val="28"/>
          <w:szCs w:val="28"/>
        </w:rPr>
        <w:t>二、</w:t>
      </w:r>
      <w:r>
        <w:rPr>
          <w:rStyle w:val="19"/>
          <w:rFonts w:hint="eastAsia" w:ascii="仿宋" w:hAnsi="仿宋" w:eastAsia="仿宋"/>
          <w:color w:val="auto"/>
          <w:sz w:val="28"/>
          <w:szCs w:val="28"/>
        </w:rPr>
        <w:t>收</w:t>
      </w:r>
      <w:r>
        <w:rPr>
          <w:rStyle w:val="19"/>
          <w:rFonts w:hint="eastAsia" w:ascii="仿宋" w:hAnsi="仿宋" w:eastAsia="仿宋"/>
          <w:bCs/>
          <w:color w:val="auto"/>
          <w:sz w:val="28"/>
          <w:szCs w:val="28"/>
        </w:rPr>
        <w:t>入决算情况说明</w:t>
      </w:r>
      <w:r>
        <w:rPr>
          <w:rStyle w:val="19"/>
          <w:rFonts w:hint="eastAsia" w:ascii="仿宋" w:hAnsi="仿宋" w:eastAsia="仿宋"/>
          <w:bCs/>
          <w:color w:val="auto"/>
          <w:sz w:val="28"/>
          <w:szCs w:val="28"/>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"_Toc15396605" </w:instrText>
      </w:r>
      <w:r>
        <w:rPr>
          <w:color w:val="auto"/>
        </w:rPr>
        <w:fldChar w:fldCharType="separate"/>
      </w:r>
      <w:r>
        <w:rPr>
          <w:rStyle w:val="19"/>
          <w:rFonts w:hint="eastAsia" w:ascii="仿宋" w:hAnsi="仿宋" w:eastAsia="仿宋"/>
          <w:bCs/>
          <w:color w:val="auto"/>
          <w:sz w:val="28"/>
          <w:szCs w:val="28"/>
        </w:rPr>
        <w:t>三、</w:t>
      </w:r>
      <w:r>
        <w:rPr>
          <w:rStyle w:val="19"/>
          <w:rFonts w:hint="eastAsia" w:ascii="仿宋" w:hAnsi="仿宋" w:eastAsia="仿宋"/>
          <w:color w:val="auto"/>
          <w:sz w:val="28"/>
          <w:szCs w:val="28"/>
        </w:rPr>
        <w:t>支</w:t>
      </w:r>
      <w:r>
        <w:rPr>
          <w:rStyle w:val="19"/>
          <w:rFonts w:hint="eastAsia" w:ascii="仿宋" w:hAnsi="仿宋" w:eastAsia="仿宋"/>
          <w:bCs/>
          <w:color w:val="auto"/>
          <w:sz w:val="28"/>
          <w:szCs w:val="28"/>
        </w:rPr>
        <w:t>出决算情况说明</w:t>
      </w:r>
      <w:r>
        <w:rPr>
          <w:rStyle w:val="19"/>
          <w:rFonts w:hint="eastAsia" w:ascii="仿宋" w:hAnsi="仿宋" w:eastAsia="仿宋"/>
          <w:bCs/>
          <w:color w:val="auto"/>
          <w:sz w:val="28"/>
          <w:szCs w:val="28"/>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"_Toc15396606" </w:instrText>
      </w:r>
      <w:r>
        <w:rPr>
          <w:color w:val="auto"/>
        </w:rPr>
        <w:fldChar w:fldCharType="separate"/>
      </w:r>
      <w:r>
        <w:rPr>
          <w:rStyle w:val="19"/>
          <w:rFonts w:hint="eastAsia" w:ascii="仿宋" w:hAnsi="仿宋" w:eastAsia="仿宋"/>
          <w:color w:val="auto"/>
          <w:sz w:val="28"/>
          <w:szCs w:val="28"/>
        </w:rPr>
        <w:t>四、财</w:t>
      </w:r>
      <w:r>
        <w:rPr>
          <w:rStyle w:val="19"/>
          <w:rFonts w:hint="eastAsia" w:ascii="仿宋" w:hAnsi="仿宋" w:eastAsia="仿宋"/>
          <w:bCs/>
          <w:color w:val="auto"/>
          <w:sz w:val="28"/>
          <w:szCs w:val="28"/>
        </w:rPr>
        <w:t>政拨款收入支出决算总体情况说明</w:t>
      </w:r>
      <w:r>
        <w:rPr>
          <w:rStyle w:val="19"/>
          <w:rFonts w:hint="eastAsia" w:ascii="仿宋" w:hAnsi="仿宋" w:eastAsia="仿宋"/>
          <w:bCs/>
          <w:color w:val="auto"/>
          <w:sz w:val="28"/>
          <w:szCs w:val="28"/>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"_Toc15396607" </w:instrText>
      </w:r>
      <w:r>
        <w:rPr>
          <w:color w:val="auto"/>
        </w:rPr>
        <w:fldChar w:fldCharType="separate"/>
      </w:r>
      <w:r>
        <w:rPr>
          <w:rStyle w:val="19"/>
          <w:rFonts w:hint="eastAsia" w:ascii="仿宋" w:hAnsi="仿宋" w:eastAsia="仿宋"/>
          <w:color w:val="auto"/>
          <w:sz w:val="28"/>
          <w:szCs w:val="28"/>
        </w:rPr>
        <w:t>五、一</w:t>
      </w:r>
      <w:r>
        <w:rPr>
          <w:rStyle w:val="19"/>
          <w:rFonts w:hint="eastAsia" w:ascii="仿宋" w:hAnsi="仿宋" w:eastAsia="仿宋"/>
          <w:bCs/>
          <w:color w:val="auto"/>
          <w:sz w:val="28"/>
          <w:szCs w:val="28"/>
        </w:rPr>
        <w:t>般公共预算财政拨款支出决算情况说明</w:t>
      </w:r>
      <w:r>
        <w:rPr>
          <w:rStyle w:val="19"/>
          <w:rFonts w:hint="eastAsia" w:ascii="仿宋" w:hAnsi="仿宋" w:eastAsia="仿宋"/>
          <w:bCs/>
          <w:color w:val="auto"/>
          <w:sz w:val="28"/>
          <w:szCs w:val="28"/>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"_Toc15396608" </w:instrText>
      </w:r>
      <w:r>
        <w:rPr>
          <w:color w:val="auto"/>
        </w:rPr>
        <w:fldChar w:fldCharType="separate"/>
      </w:r>
      <w:r>
        <w:rPr>
          <w:rStyle w:val="19"/>
          <w:rFonts w:hint="eastAsia" w:ascii="仿宋" w:hAnsi="仿宋" w:eastAsia="仿宋"/>
          <w:color w:val="auto"/>
          <w:sz w:val="28"/>
          <w:szCs w:val="28"/>
        </w:rPr>
        <w:t>六、一</w:t>
      </w:r>
      <w:r>
        <w:rPr>
          <w:rStyle w:val="19"/>
          <w:rFonts w:hint="eastAsia" w:ascii="仿宋" w:hAnsi="仿宋" w:eastAsia="仿宋"/>
          <w:bCs/>
          <w:color w:val="auto"/>
          <w:sz w:val="28"/>
          <w:szCs w:val="28"/>
        </w:rPr>
        <w:t>般公共预算财政拨款基本支出决算情况说明</w:t>
      </w:r>
      <w:r>
        <w:rPr>
          <w:rStyle w:val="19"/>
          <w:rFonts w:hint="eastAsia" w:ascii="仿宋" w:hAnsi="仿宋" w:eastAsia="仿宋"/>
          <w:bCs/>
          <w:color w:val="auto"/>
          <w:sz w:val="28"/>
          <w:szCs w:val="28"/>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"_Toc15396609" </w:instrText>
      </w:r>
      <w:r>
        <w:rPr>
          <w:color w:val="auto"/>
        </w:rPr>
        <w:fldChar w:fldCharType="separate"/>
      </w:r>
      <w:r>
        <w:rPr>
          <w:rStyle w:val="19"/>
          <w:rFonts w:hint="eastAsia" w:ascii="仿宋" w:hAnsi="仿宋" w:eastAsia="仿宋"/>
          <w:color w:val="auto"/>
          <w:sz w:val="28"/>
          <w:szCs w:val="28"/>
        </w:rPr>
        <w:t>七、“</w:t>
      </w:r>
      <w:r>
        <w:rPr>
          <w:rStyle w:val="19"/>
          <w:rFonts w:hint="eastAsia" w:ascii="仿宋" w:hAnsi="仿宋" w:eastAsia="仿宋"/>
          <w:bCs/>
          <w:color w:val="auto"/>
          <w:sz w:val="28"/>
          <w:szCs w:val="28"/>
        </w:rPr>
        <w:t>三公”经费财政拨款支出决算情况说明</w:t>
      </w:r>
      <w:r>
        <w:rPr>
          <w:rStyle w:val="19"/>
          <w:rFonts w:hint="eastAsia" w:ascii="仿宋" w:hAnsi="仿宋" w:eastAsia="仿宋"/>
          <w:bCs/>
          <w:color w:val="auto"/>
          <w:sz w:val="28"/>
          <w:szCs w:val="28"/>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"_Toc15396610" </w:instrText>
      </w:r>
      <w:r>
        <w:rPr>
          <w:color w:val="auto"/>
        </w:rPr>
        <w:fldChar w:fldCharType="separate"/>
      </w:r>
      <w:r>
        <w:rPr>
          <w:rStyle w:val="19"/>
          <w:rFonts w:hint="eastAsia" w:ascii="仿宋" w:hAnsi="仿宋" w:eastAsia="仿宋"/>
          <w:color w:val="auto"/>
          <w:sz w:val="28"/>
          <w:szCs w:val="28"/>
        </w:rPr>
        <w:t>八、</w:t>
      </w:r>
      <w:r>
        <w:rPr>
          <w:rStyle w:val="19"/>
          <w:rFonts w:hint="eastAsia" w:ascii="仿宋" w:hAnsi="仿宋" w:eastAsia="仿宋"/>
          <w:bCs/>
          <w:color w:val="auto"/>
          <w:sz w:val="28"/>
          <w:szCs w:val="28"/>
        </w:rPr>
        <w:t>政府性基金预算支出决算情况说明</w:t>
      </w:r>
      <w:r>
        <w:rPr>
          <w:rStyle w:val="19"/>
          <w:rFonts w:hint="eastAsia" w:ascii="仿宋" w:hAnsi="仿宋" w:eastAsia="仿宋"/>
          <w:bCs/>
          <w:color w:val="auto"/>
          <w:sz w:val="28"/>
          <w:szCs w:val="28"/>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"_Toc15396611" </w:instrText>
      </w:r>
      <w:r>
        <w:rPr>
          <w:color w:val="auto"/>
        </w:rPr>
        <w:fldChar w:fldCharType="separate"/>
      </w:r>
      <w:r>
        <w:rPr>
          <w:rStyle w:val="19"/>
          <w:rFonts w:hint="eastAsia" w:ascii="仿宋" w:hAnsi="仿宋" w:eastAsia="仿宋"/>
          <w:bCs/>
          <w:color w:val="auto"/>
          <w:sz w:val="28"/>
          <w:szCs w:val="28"/>
        </w:rPr>
        <w:t>九、</w:t>
      </w:r>
      <w:r>
        <w:rPr>
          <w:rStyle w:val="19"/>
          <w:rFonts w:ascii="仿宋" w:hAnsi="仿宋" w:eastAsia="仿宋"/>
          <w:color w:val="auto"/>
          <w:sz w:val="28"/>
          <w:szCs w:val="28"/>
        </w:rPr>
        <w:t xml:space="preserve"> </w:t>
      </w:r>
      <w:r>
        <w:rPr>
          <w:rStyle w:val="19"/>
          <w:rFonts w:hint="eastAsia" w:ascii="仿宋" w:hAnsi="仿宋" w:eastAsia="仿宋"/>
          <w:color w:val="auto"/>
          <w:sz w:val="28"/>
          <w:szCs w:val="28"/>
        </w:rPr>
        <w:t>国</w:t>
      </w:r>
      <w:r>
        <w:rPr>
          <w:rStyle w:val="19"/>
          <w:rFonts w:hint="eastAsia" w:ascii="仿宋" w:hAnsi="仿宋" w:eastAsia="仿宋"/>
          <w:bCs/>
          <w:color w:val="auto"/>
          <w:sz w:val="28"/>
          <w:szCs w:val="28"/>
        </w:rPr>
        <w:t>有资本经营预算支出决算情况说明</w:t>
      </w:r>
      <w:r>
        <w:rPr>
          <w:rStyle w:val="19"/>
          <w:rFonts w:hint="eastAsia" w:ascii="仿宋" w:hAnsi="仿宋" w:eastAsia="仿宋"/>
          <w:bCs/>
          <w:color w:val="auto"/>
          <w:sz w:val="28"/>
          <w:szCs w:val="28"/>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"_Toc15396612" </w:instrText>
      </w:r>
      <w:r>
        <w:rPr>
          <w:color w:val="auto"/>
        </w:rPr>
        <w:fldChar w:fldCharType="separate"/>
      </w:r>
      <w:r>
        <w:rPr>
          <w:rStyle w:val="19"/>
          <w:rFonts w:hint="eastAsia" w:ascii="仿宋" w:hAnsi="仿宋" w:eastAsia="仿宋"/>
          <w:color w:val="auto"/>
          <w:sz w:val="28"/>
          <w:szCs w:val="28"/>
        </w:rPr>
        <w:t>十</w:t>
      </w:r>
      <w:r>
        <w:rPr>
          <w:rStyle w:val="19"/>
          <w:rFonts w:hint="eastAsia" w:ascii="仿宋" w:hAnsi="仿宋" w:eastAsia="仿宋"/>
          <w:bCs/>
          <w:color w:val="auto"/>
          <w:sz w:val="28"/>
          <w:szCs w:val="28"/>
        </w:rPr>
        <w:t>一、其他重要事项的情况说明</w:t>
      </w:r>
      <w:r>
        <w:rPr>
          <w:rStyle w:val="19"/>
          <w:rFonts w:hint="eastAsia" w:ascii="仿宋" w:hAnsi="仿宋" w:eastAsia="仿宋"/>
          <w:bCs/>
          <w:color w:val="auto"/>
          <w:sz w:val="28"/>
          <w:szCs w:val="28"/>
        </w:rPr>
        <w:fldChar w:fldCharType="end"/>
      </w:r>
    </w:p>
    <w:p>
      <w:pPr>
        <w:pStyle w:val="12"/>
        <w:spacing w:before="0" w:line="560" w:lineRule="exact"/>
        <w:ind w:firstLine="560" w:firstLineChars="200"/>
        <w:jc w:val="both"/>
        <w:rPr>
          <w:color w:val="auto"/>
        </w:rPr>
      </w:pPr>
      <w:r>
        <w:rPr>
          <w:color w:val="auto"/>
        </w:rPr>
        <w:fldChar w:fldCharType="begin"/>
      </w:r>
      <w:r>
        <w:rPr>
          <w:color w:val="auto"/>
        </w:rPr>
        <w:instrText xml:space="preserve"> HYPERLINK \l "_Toc15396613" </w:instrText>
      </w:r>
      <w:r>
        <w:rPr>
          <w:color w:val="auto"/>
        </w:rPr>
        <w:fldChar w:fldCharType="separate"/>
      </w:r>
      <w:r>
        <w:rPr>
          <w:rStyle w:val="19"/>
          <w:rFonts w:hint="eastAsia"/>
          <w:bCs/>
          <w:color w:val="auto"/>
          <w:kern w:val="44"/>
        </w:rPr>
        <w:t>第三部分</w:t>
      </w:r>
      <w:r>
        <w:rPr>
          <w:rStyle w:val="19"/>
          <w:color w:val="auto"/>
        </w:rPr>
        <w:t xml:space="preserve"> </w:t>
      </w:r>
      <w:r>
        <w:rPr>
          <w:rStyle w:val="19"/>
          <w:rFonts w:hint="eastAsia"/>
          <w:color w:val="auto"/>
        </w:rPr>
        <w:t>名</w:t>
      </w:r>
      <w:r>
        <w:rPr>
          <w:rStyle w:val="19"/>
          <w:rFonts w:hint="eastAsia"/>
          <w:bCs/>
          <w:color w:val="auto"/>
          <w:kern w:val="44"/>
        </w:rPr>
        <w:t>词解释</w:t>
      </w:r>
      <w:r>
        <w:rPr>
          <w:rStyle w:val="19"/>
          <w:rFonts w:hint="eastAsia"/>
          <w:bCs/>
          <w:color w:val="auto"/>
          <w:kern w:val="44"/>
        </w:rPr>
        <w:fldChar w:fldCharType="end"/>
      </w:r>
    </w:p>
    <w:p>
      <w:pPr>
        <w:pStyle w:val="12"/>
        <w:spacing w:before="0" w:line="560" w:lineRule="exact"/>
        <w:ind w:firstLine="560" w:firstLineChars="200"/>
        <w:jc w:val="both"/>
        <w:rPr>
          <w:color w:val="auto"/>
        </w:rPr>
      </w:pPr>
      <w:r>
        <w:rPr>
          <w:color w:val="auto"/>
        </w:rPr>
        <w:fldChar w:fldCharType="begin"/>
      </w:r>
      <w:r>
        <w:rPr>
          <w:color w:val="auto"/>
        </w:rPr>
        <w:instrText xml:space="preserve"> HYPERLINK \l "_Toc15396614" </w:instrText>
      </w:r>
      <w:r>
        <w:rPr>
          <w:color w:val="auto"/>
        </w:rPr>
        <w:fldChar w:fldCharType="separate"/>
      </w:r>
      <w:r>
        <w:rPr>
          <w:rStyle w:val="19"/>
          <w:rFonts w:hint="eastAsia"/>
          <w:color w:val="auto"/>
        </w:rPr>
        <w:t>第</w:t>
      </w:r>
      <w:r>
        <w:rPr>
          <w:rStyle w:val="19"/>
          <w:rFonts w:hint="eastAsia"/>
          <w:bCs/>
          <w:color w:val="auto"/>
          <w:kern w:val="44"/>
        </w:rPr>
        <w:t>四部分</w:t>
      </w:r>
      <w:r>
        <w:rPr>
          <w:rStyle w:val="19"/>
          <w:bCs/>
          <w:color w:val="auto"/>
          <w:kern w:val="44"/>
        </w:rPr>
        <w:t xml:space="preserve"> </w:t>
      </w:r>
      <w:r>
        <w:rPr>
          <w:rStyle w:val="19"/>
          <w:rFonts w:hint="eastAsia"/>
          <w:bCs/>
          <w:color w:val="auto"/>
          <w:kern w:val="44"/>
        </w:rPr>
        <w:t>附件</w:t>
      </w:r>
      <w:r>
        <w:rPr>
          <w:rStyle w:val="19"/>
          <w:rFonts w:hint="eastAsia"/>
          <w:bCs/>
          <w:color w:val="auto"/>
          <w:kern w:val="44"/>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"_Toc15396615" </w:instrText>
      </w:r>
      <w:r>
        <w:rPr>
          <w:color w:val="auto"/>
        </w:rPr>
        <w:fldChar w:fldCharType="separate"/>
      </w:r>
      <w:r>
        <w:rPr>
          <w:rStyle w:val="19"/>
          <w:rFonts w:hint="eastAsia" w:ascii="仿宋" w:hAnsi="仿宋" w:eastAsia="仿宋"/>
          <w:color w:val="auto"/>
          <w:kern w:val="44"/>
          <w:sz w:val="28"/>
          <w:szCs w:val="28"/>
        </w:rPr>
        <w:t>附件</w:t>
      </w:r>
      <w:r>
        <w:rPr>
          <w:rStyle w:val="19"/>
          <w:rFonts w:ascii="仿宋" w:hAnsi="仿宋" w:eastAsia="仿宋"/>
          <w:color w:val="auto"/>
          <w:kern w:val="44"/>
          <w:sz w:val="28"/>
          <w:szCs w:val="28"/>
        </w:rPr>
        <w:t>1</w:t>
      </w:r>
      <w:r>
        <w:rPr>
          <w:rStyle w:val="19"/>
          <w:rFonts w:ascii="仿宋" w:hAnsi="仿宋" w:eastAsia="仿宋"/>
          <w:color w:val="auto"/>
          <w:kern w:val="44"/>
          <w:sz w:val="28"/>
          <w:szCs w:val="28"/>
        </w:rPr>
        <w:fldChar w:fldCharType="end"/>
      </w:r>
    </w:p>
    <w:p>
      <w:pPr>
        <w:pStyle w:val="13"/>
        <w:spacing w:line="560" w:lineRule="exact"/>
        <w:ind w:left="0" w:leftChars="0" w:firstLine="420" w:firstLineChars="200"/>
        <w:rPr>
          <w:rFonts w:ascii="仿宋" w:hAnsi="仿宋" w:eastAsia="仿宋"/>
          <w:color w:val="auto"/>
          <w:sz w:val="28"/>
          <w:szCs w:val="28"/>
        </w:rPr>
      </w:pPr>
      <w:r>
        <w:rPr>
          <w:color w:val="auto"/>
        </w:rPr>
        <w:fldChar w:fldCharType="begin"/>
      </w:r>
      <w:r>
        <w:rPr>
          <w:color w:val="auto"/>
        </w:rPr>
        <w:instrText xml:space="preserve"> HYPERLINK \l "_Toc15396617" </w:instrText>
      </w:r>
      <w:r>
        <w:rPr>
          <w:color w:val="auto"/>
        </w:rPr>
        <w:fldChar w:fldCharType="separate"/>
      </w:r>
      <w:r>
        <w:rPr>
          <w:rStyle w:val="19"/>
          <w:rFonts w:hint="eastAsia" w:ascii="仿宋" w:hAnsi="仿宋" w:eastAsia="仿宋"/>
          <w:color w:val="auto"/>
          <w:kern w:val="44"/>
          <w:sz w:val="28"/>
          <w:szCs w:val="28"/>
        </w:rPr>
        <w:t>附件</w:t>
      </w:r>
      <w:r>
        <w:rPr>
          <w:rStyle w:val="19"/>
          <w:rFonts w:ascii="仿宋" w:hAnsi="仿宋" w:eastAsia="仿宋"/>
          <w:color w:val="auto"/>
          <w:kern w:val="44"/>
          <w:sz w:val="28"/>
          <w:szCs w:val="28"/>
        </w:rPr>
        <w:t>2</w:t>
      </w:r>
      <w:r>
        <w:rPr>
          <w:rStyle w:val="19"/>
          <w:rFonts w:ascii="仿宋" w:hAnsi="仿宋" w:eastAsia="仿宋"/>
          <w:color w:val="auto"/>
          <w:kern w:val="44"/>
          <w:sz w:val="28"/>
          <w:szCs w:val="28"/>
        </w:rPr>
        <w:fldChar w:fldCharType="end"/>
      </w:r>
    </w:p>
    <w:p>
      <w:pPr>
        <w:pStyle w:val="12"/>
        <w:spacing w:before="0" w:line="560" w:lineRule="exact"/>
        <w:ind w:firstLine="560" w:firstLineChars="200"/>
        <w:jc w:val="both"/>
        <w:rPr>
          <w:color w:val="auto"/>
        </w:rPr>
      </w:pPr>
      <w:r>
        <w:rPr>
          <w:color w:val="auto"/>
        </w:rPr>
        <w:fldChar w:fldCharType="begin"/>
      </w:r>
      <w:r>
        <w:rPr>
          <w:color w:val="auto"/>
        </w:rPr>
        <w:instrText xml:space="preserve"> HYPERLINK \l "_Toc15396618" </w:instrText>
      </w:r>
      <w:r>
        <w:rPr>
          <w:color w:val="auto"/>
        </w:rPr>
        <w:fldChar w:fldCharType="separate"/>
      </w:r>
      <w:r>
        <w:rPr>
          <w:rStyle w:val="19"/>
          <w:rFonts w:hint="eastAsia"/>
          <w:color w:val="auto"/>
        </w:rPr>
        <w:t>第</w:t>
      </w:r>
      <w:r>
        <w:rPr>
          <w:rStyle w:val="19"/>
          <w:rFonts w:hint="eastAsia"/>
          <w:bCs/>
          <w:color w:val="auto"/>
          <w:kern w:val="44"/>
        </w:rPr>
        <w:t>五部分</w:t>
      </w:r>
      <w:r>
        <w:rPr>
          <w:rStyle w:val="19"/>
          <w:bCs/>
          <w:color w:val="auto"/>
          <w:kern w:val="44"/>
        </w:rPr>
        <w:t xml:space="preserve"> </w:t>
      </w:r>
      <w:r>
        <w:rPr>
          <w:rStyle w:val="19"/>
          <w:rFonts w:hint="eastAsia"/>
          <w:bCs/>
          <w:color w:val="auto"/>
          <w:kern w:val="44"/>
        </w:rPr>
        <w:t>附表</w:t>
      </w:r>
      <w:r>
        <w:rPr>
          <w:rStyle w:val="19"/>
          <w:rFonts w:hint="eastAsia"/>
          <w:bCs/>
          <w:color w:val="auto"/>
          <w:kern w:val="44"/>
        </w:rPr>
        <w:fldChar w:fldCharType="end"/>
      </w:r>
    </w:p>
    <w:p>
      <w:pPr>
        <w:pStyle w:val="13"/>
        <w:spacing w:line="560" w:lineRule="exact"/>
        <w:ind w:left="0" w:leftChars="0" w:firstLine="560" w:firstLineChars="200"/>
        <w:rPr>
          <w:rFonts w:ascii="仿宋" w:hAnsi="仿宋" w:eastAsia="仿宋"/>
          <w:color w:val="auto"/>
          <w:sz w:val="28"/>
          <w:szCs w:val="28"/>
        </w:rPr>
      </w:pPr>
      <w:r>
        <w:rPr>
          <w:rFonts w:hint="eastAsia" w:ascii="仿宋" w:hAnsi="仿宋" w:eastAsia="仿宋"/>
          <w:color w:val="auto"/>
          <w:sz w:val="28"/>
          <w:szCs w:val="28"/>
        </w:rPr>
        <w:t>一、</w:t>
      </w:r>
      <w:r>
        <w:rPr>
          <w:color w:val="auto"/>
        </w:rPr>
        <w:fldChar w:fldCharType="begin"/>
      </w:r>
      <w:r>
        <w:rPr>
          <w:color w:val="auto"/>
        </w:rPr>
        <w:instrText xml:space="preserve"> HYPERLINK \l "_Toc15396619" </w:instrText>
      </w:r>
      <w:r>
        <w:rPr>
          <w:color w:val="auto"/>
        </w:rPr>
        <w:fldChar w:fldCharType="separate"/>
      </w:r>
      <w:r>
        <w:rPr>
          <w:rStyle w:val="19"/>
          <w:rFonts w:hint="eastAsia" w:ascii="仿宋" w:hAnsi="仿宋" w:eastAsia="仿宋"/>
          <w:color w:val="auto"/>
          <w:sz w:val="28"/>
          <w:szCs w:val="28"/>
        </w:rPr>
        <w:t>收入支出决算总表</w:t>
      </w:r>
      <w:r>
        <w:rPr>
          <w:rStyle w:val="19"/>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28"/>
          <w:szCs w:val="28"/>
        </w:rPr>
      </w:pPr>
      <w:r>
        <w:rPr>
          <w:rFonts w:hint="eastAsia" w:ascii="仿宋" w:hAnsi="仿宋" w:eastAsia="仿宋"/>
          <w:color w:val="auto"/>
          <w:sz w:val="28"/>
          <w:szCs w:val="28"/>
        </w:rPr>
        <w:t>二、</w:t>
      </w:r>
      <w:r>
        <w:rPr>
          <w:color w:val="auto"/>
        </w:rPr>
        <w:fldChar w:fldCharType="begin"/>
      </w:r>
      <w:r>
        <w:rPr>
          <w:color w:val="auto"/>
        </w:rPr>
        <w:instrText xml:space="preserve"> HYPERLINK \l "_Toc15396620" </w:instrText>
      </w:r>
      <w:r>
        <w:rPr>
          <w:color w:val="auto"/>
        </w:rPr>
        <w:fldChar w:fldCharType="separate"/>
      </w:r>
      <w:r>
        <w:rPr>
          <w:rStyle w:val="19"/>
          <w:rFonts w:hint="eastAsia" w:ascii="仿宋" w:hAnsi="仿宋" w:eastAsia="仿宋"/>
          <w:color w:val="auto"/>
          <w:sz w:val="28"/>
          <w:szCs w:val="28"/>
        </w:rPr>
        <w:t>收入总表</w:t>
      </w:r>
      <w:r>
        <w:rPr>
          <w:rStyle w:val="19"/>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28"/>
          <w:szCs w:val="28"/>
        </w:rPr>
      </w:pPr>
      <w:r>
        <w:rPr>
          <w:rFonts w:hint="eastAsia" w:ascii="仿宋" w:hAnsi="仿宋" w:eastAsia="仿宋"/>
          <w:color w:val="auto"/>
          <w:sz w:val="28"/>
          <w:szCs w:val="28"/>
        </w:rPr>
        <w:t>三、</w:t>
      </w:r>
      <w:r>
        <w:rPr>
          <w:color w:val="auto"/>
        </w:rPr>
        <w:fldChar w:fldCharType="begin"/>
      </w:r>
      <w:r>
        <w:rPr>
          <w:color w:val="auto"/>
        </w:rPr>
        <w:instrText xml:space="preserve"> HYPERLINK \l "_Toc15396621" </w:instrText>
      </w:r>
      <w:r>
        <w:rPr>
          <w:color w:val="auto"/>
        </w:rPr>
        <w:fldChar w:fldCharType="separate"/>
      </w:r>
      <w:r>
        <w:rPr>
          <w:rStyle w:val="19"/>
          <w:rFonts w:hint="eastAsia" w:ascii="仿宋" w:hAnsi="仿宋" w:eastAsia="仿宋"/>
          <w:color w:val="auto"/>
          <w:sz w:val="28"/>
          <w:szCs w:val="28"/>
        </w:rPr>
        <w:t>支出总表</w:t>
      </w:r>
      <w:r>
        <w:rPr>
          <w:rStyle w:val="19"/>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28"/>
          <w:szCs w:val="28"/>
        </w:rPr>
      </w:pPr>
      <w:r>
        <w:rPr>
          <w:rFonts w:hint="eastAsia" w:ascii="仿宋" w:hAnsi="仿宋" w:eastAsia="仿宋"/>
          <w:color w:val="auto"/>
          <w:sz w:val="28"/>
          <w:szCs w:val="28"/>
        </w:rPr>
        <w:t>四、</w:t>
      </w:r>
      <w:r>
        <w:rPr>
          <w:color w:val="auto"/>
        </w:rPr>
        <w:fldChar w:fldCharType="begin"/>
      </w:r>
      <w:r>
        <w:rPr>
          <w:color w:val="auto"/>
        </w:rPr>
        <w:instrText xml:space="preserve"> HYPERLINK \l "_Toc15396622" </w:instrText>
      </w:r>
      <w:r>
        <w:rPr>
          <w:color w:val="auto"/>
        </w:rPr>
        <w:fldChar w:fldCharType="separate"/>
      </w:r>
      <w:r>
        <w:rPr>
          <w:rStyle w:val="19"/>
          <w:rFonts w:hint="eastAsia" w:ascii="仿宋" w:hAnsi="仿宋" w:eastAsia="仿宋"/>
          <w:color w:val="auto"/>
          <w:sz w:val="28"/>
          <w:szCs w:val="28"/>
        </w:rPr>
        <w:t>财政拨款收入支出决算总表</w:t>
      </w:r>
      <w:r>
        <w:rPr>
          <w:rStyle w:val="19"/>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28"/>
          <w:szCs w:val="28"/>
        </w:rPr>
      </w:pPr>
      <w:r>
        <w:rPr>
          <w:rFonts w:hint="eastAsia" w:ascii="仿宋" w:hAnsi="仿宋" w:eastAsia="仿宋"/>
          <w:color w:val="auto"/>
          <w:sz w:val="28"/>
          <w:szCs w:val="28"/>
        </w:rPr>
        <w:t>五、</w:t>
      </w:r>
      <w:r>
        <w:rPr>
          <w:color w:val="auto"/>
        </w:rPr>
        <w:fldChar w:fldCharType="begin"/>
      </w:r>
      <w:r>
        <w:rPr>
          <w:color w:val="auto"/>
        </w:rPr>
        <w:instrText xml:space="preserve"> HYPERLINK \l "_Toc15396623" </w:instrText>
      </w:r>
      <w:r>
        <w:rPr>
          <w:color w:val="auto"/>
        </w:rPr>
        <w:fldChar w:fldCharType="separate"/>
      </w:r>
      <w:r>
        <w:rPr>
          <w:rFonts w:hint="eastAsia" w:ascii="仿宋" w:hAnsi="仿宋" w:eastAsia="仿宋"/>
          <w:color w:val="auto"/>
          <w:sz w:val="28"/>
          <w:szCs w:val="28"/>
        </w:rPr>
        <w:t>财政拨款支出决算明细表（政府经济分类科目）</w:t>
      </w:r>
      <w:r>
        <w:rPr>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28"/>
          <w:szCs w:val="28"/>
        </w:rPr>
      </w:pPr>
      <w:r>
        <w:rPr>
          <w:rFonts w:hint="eastAsia" w:ascii="仿宋" w:hAnsi="仿宋" w:eastAsia="仿宋"/>
          <w:color w:val="auto"/>
          <w:sz w:val="28"/>
          <w:szCs w:val="28"/>
        </w:rPr>
        <w:t>六、</w:t>
      </w:r>
      <w:r>
        <w:rPr>
          <w:color w:val="auto"/>
        </w:rPr>
        <w:fldChar w:fldCharType="begin"/>
      </w:r>
      <w:r>
        <w:rPr>
          <w:color w:val="auto"/>
        </w:rPr>
        <w:instrText xml:space="preserve"> HYPERLINK \l "_Toc15396624" </w:instrText>
      </w:r>
      <w:r>
        <w:rPr>
          <w:color w:val="auto"/>
        </w:rPr>
        <w:fldChar w:fldCharType="separate"/>
      </w:r>
      <w:r>
        <w:rPr>
          <w:rStyle w:val="19"/>
          <w:rFonts w:hint="eastAsia" w:ascii="仿宋" w:hAnsi="仿宋" w:eastAsia="仿宋"/>
          <w:color w:val="auto"/>
          <w:sz w:val="28"/>
          <w:szCs w:val="28"/>
        </w:rPr>
        <w:t>一般公共预算财政拨款支出决算表</w:t>
      </w:r>
      <w:r>
        <w:rPr>
          <w:rStyle w:val="19"/>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28"/>
          <w:szCs w:val="28"/>
        </w:rPr>
      </w:pPr>
      <w:r>
        <w:rPr>
          <w:rFonts w:hint="eastAsia" w:ascii="仿宋" w:hAnsi="仿宋" w:eastAsia="仿宋"/>
          <w:color w:val="auto"/>
          <w:sz w:val="28"/>
          <w:szCs w:val="28"/>
        </w:rPr>
        <w:t>七、</w:t>
      </w:r>
      <w:r>
        <w:rPr>
          <w:color w:val="auto"/>
        </w:rPr>
        <w:fldChar w:fldCharType="begin"/>
      </w:r>
      <w:r>
        <w:rPr>
          <w:color w:val="auto"/>
        </w:rPr>
        <w:instrText xml:space="preserve"> HYPERLINK \l "_Toc15396625" </w:instrText>
      </w:r>
      <w:r>
        <w:rPr>
          <w:color w:val="auto"/>
        </w:rPr>
        <w:fldChar w:fldCharType="separate"/>
      </w:r>
      <w:r>
        <w:rPr>
          <w:rStyle w:val="19"/>
          <w:rFonts w:hint="eastAsia" w:ascii="仿宋" w:hAnsi="仿宋" w:eastAsia="仿宋"/>
          <w:color w:val="auto"/>
          <w:sz w:val="28"/>
          <w:szCs w:val="28"/>
        </w:rPr>
        <w:t>一般公共预算财政拨款支出决算明细表</w:t>
      </w:r>
      <w:r>
        <w:rPr>
          <w:rStyle w:val="19"/>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36"/>
          <w:szCs w:val="36"/>
        </w:rPr>
      </w:pPr>
      <w:r>
        <w:rPr>
          <w:rFonts w:hint="eastAsia" w:ascii="仿宋" w:hAnsi="仿宋" w:eastAsia="仿宋"/>
          <w:color w:val="auto"/>
          <w:sz w:val="28"/>
          <w:szCs w:val="28"/>
        </w:rPr>
        <w:t>八、</w:t>
      </w:r>
      <w:r>
        <w:rPr>
          <w:color w:val="auto"/>
        </w:rPr>
        <w:fldChar w:fldCharType="begin"/>
      </w:r>
      <w:r>
        <w:rPr>
          <w:color w:val="auto"/>
        </w:rPr>
        <w:instrText xml:space="preserve"> HYPERLINK \l "_Toc15396626" </w:instrText>
      </w:r>
      <w:r>
        <w:rPr>
          <w:color w:val="auto"/>
        </w:rPr>
        <w:fldChar w:fldCharType="separate"/>
      </w:r>
      <w:r>
        <w:rPr>
          <w:rStyle w:val="19"/>
          <w:rFonts w:hint="eastAsia" w:ascii="仿宋" w:hAnsi="仿宋" w:eastAsia="仿宋"/>
          <w:color w:val="auto"/>
          <w:sz w:val="28"/>
          <w:szCs w:val="28"/>
        </w:rPr>
        <w:t>一般公共预算财政拨款基本支出决算表</w:t>
      </w:r>
      <w:r>
        <w:rPr>
          <w:rStyle w:val="19"/>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28"/>
          <w:szCs w:val="28"/>
        </w:rPr>
      </w:pPr>
      <w:r>
        <w:rPr>
          <w:rFonts w:hint="eastAsia" w:ascii="仿宋" w:hAnsi="仿宋" w:eastAsia="仿宋"/>
          <w:color w:val="auto"/>
          <w:sz w:val="28"/>
          <w:szCs w:val="28"/>
        </w:rPr>
        <w:t>九、</w:t>
      </w:r>
      <w:r>
        <w:rPr>
          <w:color w:val="auto"/>
        </w:rPr>
        <w:fldChar w:fldCharType="begin"/>
      </w:r>
      <w:r>
        <w:rPr>
          <w:color w:val="auto"/>
        </w:rPr>
        <w:instrText xml:space="preserve"> HYPERLINK \l "_Toc15396627" </w:instrText>
      </w:r>
      <w:r>
        <w:rPr>
          <w:color w:val="auto"/>
        </w:rPr>
        <w:fldChar w:fldCharType="separate"/>
      </w:r>
      <w:r>
        <w:rPr>
          <w:rStyle w:val="19"/>
          <w:rFonts w:hint="eastAsia" w:ascii="仿宋" w:hAnsi="仿宋" w:eastAsia="仿宋"/>
          <w:color w:val="auto"/>
          <w:sz w:val="28"/>
          <w:szCs w:val="28"/>
        </w:rPr>
        <w:t>一般公共预算财政拨款项目支出决算表</w:t>
      </w:r>
      <w:r>
        <w:rPr>
          <w:rStyle w:val="19"/>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28"/>
          <w:szCs w:val="28"/>
        </w:rPr>
      </w:pPr>
      <w:r>
        <w:rPr>
          <w:rFonts w:hint="eastAsia" w:ascii="仿宋" w:hAnsi="仿宋" w:eastAsia="仿宋"/>
          <w:color w:val="auto"/>
          <w:sz w:val="28"/>
          <w:szCs w:val="28"/>
        </w:rPr>
        <w:t>十、</w:t>
      </w:r>
      <w:r>
        <w:rPr>
          <w:color w:val="auto"/>
        </w:rPr>
        <w:fldChar w:fldCharType="begin"/>
      </w:r>
      <w:r>
        <w:rPr>
          <w:color w:val="auto"/>
        </w:rPr>
        <w:instrText xml:space="preserve"> HYPERLINK \l "_Toc15396628" </w:instrText>
      </w:r>
      <w:r>
        <w:rPr>
          <w:color w:val="auto"/>
        </w:rPr>
        <w:fldChar w:fldCharType="separate"/>
      </w:r>
      <w:r>
        <w:rPr>
          <w:rStyle w:val="19"/>
          <w:rFonts w:hint="eastAsia" w:ascii="仿宋" w:hAnsi="仿宋" w:eastAsia="仿宋"/>
          <w:color w:val="auto"/>
          <w:sz w:val="28"/>
          <w:szCs w:val="28"/>
        </w:rPr>
        <w:t>一般公共预算财政拨款“三公”经费支出决算表</w:t>
      </w:r>
      <w:r>
        <w:rPr>
          <w:rStyle w:val="19"/>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28"/>
          <w:szCs w:val="28"/>
        </w:rPr>
      </w:pPr>
      <w:r>
        <w:rPr>
          <w:rFonts w:hint="eastAsia" w:ascii="仿宋" w:hAnsi="仿宋" w:eastAsia="仿宋"/>
          <w:color w:val="auto"/>
          <w:sz w:val="28"/>
          <w:szCs w:val="28"/>
        </w:rPr>
        <w:t>十一、</w:t>
      </w:r>
      <w:r>
        <w:rPr>
          <w:color w:val="auto"/>
        </w:rPr>
        <w:fldChar w:fldCharType="begin"/>
      </w:r>
      <w:r>
        <w:rPr>
          <w:color w:val="auto"/>
        </w:rPr>
        <w:instrText xml:space="preserve"> HYPERLINK \l "_Toc15396629" </w:instrText>
      </w:r>
      <w:r>
        <w:rPr>
          <w:color w:val="auto"/>
        </w:rPr>
        <w:fldChar w:fldCharType="separate"/>
      </w:r>
      <w:r>
        <w:rPr>
          <w:rStyle w:val="19"/>
          <w:rFonts w:hint="eastAsia" w:ascii="仿宋" w:hAnsi="仿宋" w:eastAsia="仿宋"/>
          <w:color w:val="auto"/>
          <w:sz w:val="28"/>
          <w:szCs w:val="28"/>
        </w:rPr>
        <w:t>政府性基金预算财政拨款收入支出决算表</w:t>
      </w:r>
      <w:r>
        <w:rPr>
          <w:rStyle w:val="19"/>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28"/>
          <w:szCs w:val="28"/>
        </w:rPr>
      </w:pPr>
      <w:r>
        <w:rPr>
          <w:rFonts w:hint="eastAsia" w:ascii="仿宋" w:hAnsi="仿宋" w:eastAsia="仿宋"/>
          <w:color w:val="auto"/>
          <w:sz w:val="28"/>
          <w:szCs w:val="28"/>
        </w:rPr>
        <w:t>十二、</w:t>
      </w:r>
      <w:r>
        <w:rPr>
          <w:color w:val="auto"/>
        </w:rPr>
        <w:fldChar w:fldCharType="begin"/>
      </w:r>
      <w:r>
        <w:rPr>
          <w:color w:val="auto"/>
        </w:rPr>
        <w:instrText xml:space="preserve"> HYPERLINK \l "_Toc15396630" </w:instrText>
      </w:r>
      <w:r>
        <w:rPr>
          <w:color w:val="auto"/>
        </w:rPr>
        <w:fldChar w:fldCharType="separate"/>
      </w:r>
      <w:r>
        <w:rPr>
          <w:rStyle w:val="19"/>
          <w:rFonts w:hint="eastAsia" w:ascii="仿宋" w:hAnsi="仿宋" w:eastAsia="仿宋"/>
          <w:color w:val="auto"/>
          <w:sz w:val="28"/>
          <w:szCs w:val="28"/>
        </w:rPr>
        <w:t>政府性基金预算财政拨款“三公”经费支出决算表</w:t>
      </w:r>
      <w:r>
        <w:rPr>
          <w:rStyle w:val="19"/>
          <w:rFonts w:hint="eastAsia" w:ascii="仿宋" w:hAnsi="仿宋" w:eastAsia="仿宋"/>
          <w:color w:val="auto"/>
          <w:sz w:val="28"/>
          <w:szCs w:val="28"/>
        </w:rPr>
        <w:fldChar w:fldCharType="end"/>
      </w:r>
    </w:p>
    <w:p>
      <w:pPr>
        <w:pStyle w:val="13"/>
        <w:spacing w:line="560" w:lineRule="exact"/>
        <w:ind w:left="0" w:leftChars="0" w:firstLine="560" w:firstLineChars="200"/>
        <w:rPr>
          <w:rFonts w:ascii="仿宋" w:hAnsi="仿宋" w:eastAsia="仿宋"/>
          <w:color w:val="auto"/>
          <w:sz w:val="24"/>
        </w:rPr>
      </w:pPr>
      <w:r>
        <w:rPr>
          <w:rFonts w:hint="eastAsia" w:ascii="仿宋" w:hAnsi="仿宋" w:eastAsia="仿宋"/>
          <w:color w:val="auto"/>
          <w:sz w:val="28"/>
          <w:szCs w:val="28"/>
        </w:rPr>
        <w:t>十三、</w:t>
      </w:r>
      <w:r>
        <w:rPr>
          <w:color w:val="auto"/>
        </w:rPr>
        <w:fldChar w:fldCharType="begin"/>
      </w:r>
      <w:r>
        <w:rPr>
          <w:color w:val="auto"/>
        </w:rPr>
        <w:instrText xml:space="preserve"> HYPERLINK \l "_Toc15396631" </w:instrText>
      </w:r>
      <w:r>
        <w:rPr>
          <w:color w:val="auto"/>
        </w:rPr>
        <w:fldChar w:fldCharType="separate"/>
      </w:r>
      <w:r>
        <w:rPr>
          <w:rStyle w:val="19"/>
          <w:rFonts w:hint="eastAsia" w:ascii="仿宋" w:hAnsi="仿宋" w:eastAsia="仿宋"/>
          <w:color w:val="auto"/>
          <w:sz w:val="28"/>
          <w:szCs w:val="28"/>
        </w:rPr>
        <w:t>国有资本经营预算支出决算表</w:t>
      </w:r>
      <w:r>
        <w:rPr>
          <w:rStyle w:val="19"/>
          <w:rFonts w:hint="eastAsia" w:ascii="仿宋" w:hAnsi="仿宋" w:eastAsia="仿宋"/>
          <w:color w:val="auto"/>
          <w:sz w:val="28"/>
          <w:szCs w:val="28"/>
        </w:rPr>
        <w:fldChar w:fldCharType="end"/>
      </w:r>
    </w:p>
    <w:p>
      <w:pPr>
        <w:ind w:firstLine="0" w:firstLineChars="0"/>
        <w:rPr>
          <w:rStyle w:val="36"/>
          <w:rFonts w:ascii="仿宋" w:hAnsi="仿宋" w:eastAsia="仿宋"/>
          <w:b w:val="0"/>
          <w:bCs w:val="0"/>
        </w:rPr>
      </w:pPr>
      <w:r>
        <w:rPr>
          <w:rFonts w:ascii="黑体" w:hAnsi="黑体" w:eastAsia="黑体"/>
          <w:color w:val="auto"/>
          <w:sz w:val="48"/>
          <w:szCs w:val="48"/>
        </w:rPr>
        <w:fldChar w:fldCharType="end"/>
      </w:r>
      <w:r>
        <w:rPr>
          <w:rFonts w:hint="eastAsia" w:ascii="黑体" w:hAnsi="黑体" w:eastAsia="黑体"/>
          <w:color w:val="auto"/>
          <w:sz w:val="48"/>
          <w:szCs w:val="48"/>
          <w:lang w:val="en-US" w:eastAsia="zh-CN"/>
        </w:rPr>
        <w:t xml:space="preserve">  </w:t>
      </w:r>
      <w:r>
        <w:rPr>
          <w:rStyle w:val="36"/>
          <w:rFonts w:hint="eastAsia" w:ascii="仿宋" w:hAnsi="仿宋" w:eastAsia="仿宋"/>
          <w:b w:val="0"/>
          <w:bCs w:val="0"/>
        </w:rPr>
        <w:t>十四、整体支出绩效评价打分表</w:t>
      </w:r>
    </w:p>
    <w:p>
      <w:pPr>
        <w:ind w:firstLine="640" w:firstLineChars="200"/>
        <w:rPr>
          <w:rStyle w:val="36"/>
          <w:rFonts w:ascii="仿宋" w:hAnsi="仿宋" w:eastAsia="仿宋"/>
          <w:b w:val="0"/>
          <w:bCs w:val="0"/>
        </w:rPr>
      </w:pPr>
      <w:r>
        <w:rPr>
          <w:rStyle w:val="36"/>
          <w:rFonts w:hint="eastAsia" w:ascii="仿宋" w:hAnsi="仿宋" w:eastAsia="仿宋"/>
          <w:b w:val="0"/>
          <w:bCs w:val="0"/>
        </w:rPr>
        <w:t>十五、项目支出绩效评价打分表</w:t>
      </w:r>
    </w:p>
    <w:p>
      <w:pPr>
        <w:widowControl/>
        <w:spacing w:line="560" w:lineRule="exact"/>
        <w:ind w:firstLine="480" w:firstLineChars="200"/>
        <w:jc w:val="left"/>
        <w:rPr>
          <w:rFonts w:ascii="仿宋" w:hAnsi="仿宋" w:eastAsia="仿宋"/>
          <w:color w:val="auto"/>
          <w:sz w:val="24"/>
        </w:rPr>
      </w:pPr>
    </w:p>
    <w:p>
      <w:pPr>
        <w:widowControl/>
        <w:spacing w:line="560" w:lineRule="exact"/>
        <w:ind w:firstLine="422" w:firstLineChars="200"/>
        <w:jc w:val="left"/>
        <w:rPr>
          <w:rFonts w:ascii="黑体" w:hAnsi="黑体" w:eastAsia="黑体"/>
          <w:bCs/>
          <w:color w:val="auto"/>
          <w:kern w:val="44"/>
          <w:sz w:val="44"/>
          <w:szCs w:val="44"/>
        </w:rPr>
      </w:pPr>
      <w:bookmarkStart w:id="12" w:name="_Toc15377196"/>
      <w:bookmarkStart w:id="13" w:name="_Toc15396599"/>
      <w:r>
        <w:rPr>
          <w:rFonts w:ascii="黑体" w:hAnsi="黑体" w:eastAsia="黑体"/>
          <w:b/>
          <w:color w:val="auto"/>
        </w:rPr>
        <w:br w:type="page"/>
      </w:r>
    </w:p>
    <w:p>
      <w:pPr>
        <w:pStyle w:val="4"/>
        <w:spacing w:before="0" w:after="0" w:line="560" w:lineRule="exact"/>
        <w:ind w:firstLine="880" w:firstLineChars="200"/>
        <w:jc w:val="center"/>
        <w:rPr>
          <w:rStyle w:val="20"/>
          <w:rFonts w:ascii="黑体" w:hAnsi="黑体" w:eastAsia="黑体"/>
          <w:b/>
          <w:bCs w:val="0"/>
          <w:color w:val="auto"/>
        </w:rPr>
      </w:pPr>
      <w:r>
        <w:rPr>
          <w:rFonts w:hint="eastAsia" w:ascii="黑体" w:hAnsi="黑体" w:eastAsia="黑体"/>
          <w:b w:val="0"/>
          <w:color w:val="auto"/>
        </w:rPr>
        <w:t>第一部分</w:t>
      </w:r>
      <w:r>
        <w:rPr>
          <w:rFonts w:ascii="黑体" w:hAnsi="黑体" w:eastAsia="黑体"/>
          <w:b w:val="0"/>
          <w:color w:val="auto"/>
        </w:rPr>
        <w:t xml:space="preserve"> </w:t>
      </w:r>
      <w:r>
        <w:rPr>
          <w:rStyle w:val="20"/>
          <w:rFonts w:hint="eastAsia" w:ascii="黑体" w:hAnsi="黑体" w:eastAsia="黑体"/>
          <w:b w:val="0"/>
          <w:bCs w:val="0"/>
          <w:color w:val="auto"/>
        </w:rPr>
        <w:t>部门概况</w:t>
      </w:r>
      <w:bookmarkEnd w:id="12"/>
      <w:bookmarkEnd w:id="13"/>
    </w:p>
    <w:p>
      <w:pPr>
        <w:widowControl/>
        <w:spacing w:line="560" w:lineRule="exact"/>
        <w:ind w:firstLine="640" w:firstLineChars="200"/>
        <w:jc w:val="left"/>
        <w:rPr>
          <w:rFonts w:ascii="黑体" w:eastAsia="黑体"/>
          <w:color w:val="auto"/>
          <w:sz w:val="32"/>
          <w:szCs w:val="32"/>
        </w:rPr>
      </w:pPr>
    </w:p>
    <w:p>
      <w:pPr>
        <w:pStyle w:val="5"/>
        <w:spacing w:before="0" w:after="0" w:line="560" w:lineRule="exact"/>
        <w:ind w:firstLine="640" w:firstLineChars="200"/>
        <w:rPr>
          <w:rStyle w:val="21"/>
          <w:rFonts w:ascii="仿宋" w:hAnsi="仿宋" w:eastAsia="仿宋"/>
          <w:b w:val="0"/>
          <w:bCs w:val="0"/>
          <w:color w:val="auto"/>
        </w:rPr>
      </w:pPr>
      <w:bookmarkStart w:id="14" w:name="_Toc15377197"/>
      <w:bookmarkStart w:id="15" w:name="_Toc15396600"/>
      <w:r>
        <w:rPr>
          <w:rFonts w:hint="eastAsia" w:ascii="黑体" w:hAnsi="黑体" w:eastAsia="黑体"/>
          <w:b w:val="0"/>
          <w:color w:val="auto"/>
        </w:rPr>
        <w:t>一、基</w:t>
      </w:r>
      <w:r>
        <w:rPr>
          <w:rStyle w:val="21"/>
          <w:rFonts w:hint="eastAsia" w:ascii="黑体" w:hAnsi="黑体" w:eastAsia="黑体"/>
          <w:b w:val="0"/>
          <w:bCs w:val="0"/>
          <w:color w:val="auto"/>
        </w:rPr>
        <w:t>本职能及主要工作</w:t>
      </w:r>
      <w:bookmarkEnd w:id="14"/>
      <w:bookmarkEnd w:id="15"/>
    </w:p>
    <w:p>
      <w:pPr>
        <w:spacing w:line="560" w:lineRule="exact"/>
        <w:ind w:firstLine="643" w:firstLineChars="200"/>
        <w:rPr>
          <w:rFonts w:ascii="仿宋" w:hAnsi="仿宋" w:eastAsia="仿宋"/>
          <w:b/>
          <w:color w:val="auto"/>
          <w:sz w:val="32"/>
          <w:szCs w:val="32"/>
        </w:rPr>
      </w:pPr>
      <w:bookmarkStart w:id="16" w:name="_Toc15378445"/>
      <w:bookmarkStart w:id="17" w:name="_Toc15377198"/>
      <w:r>
        <w:rPr>
          <w:rFonts w:hint="eastAsia" w:ascii="仿宋" w:hAnsi="仿宋" w:eastAsia="仿宋"/>
          <w:b/>
          <w:color w:val="auto"/>
          <w:sz w:val="32"/>
          <w:szCs w:val="32"/>
        </w:rPr>
        <w:t>（一）主要职能。</w:t>
      </w:r>
      <w:bookmarkEnd w:id="16"/>
      <w:bookmarkEnd w:id="17"/>
      <w:bookmarkStart w:id="18" w:name="_Toc15378446"/>
      <w:bookmarkStart w:id="19" w:name="_Toc15377199"/>
    </w:p>
    <w:p>
      <w:pPr>
        <w:pStyle w:val="7"/>
        <w:adjustRightInd w:val="0"/>
        <w:snapToGrid w:val="0"/>
        <w:spacing w:beforeLines="0" w:line="560" w:lineRule="exact"/>
        <w:ind w:firstLine="643" w:firstLineChars="200"/>
        <w:outlineLvl w:val="2"/>
        <w:rPr>
          <w:rFonts w:ascii="仿宋" w:hAnsi="仿宋" w:eastAsia="仿宋"/>
          <w:b/>
          <w:color w:val="auto"/>
          <w:sz w:val="32"/>
          <w:szCs w:val="32"/>
        </w:rPr>
      </w:pPr>
      <w:r>
        <w:rPr>
          <w:rFonts w:hint="eastAsia" w:ascii="仿宋" w:hAnsi="仿宋" w:eastAsia="仿宋"/>
          <w:b/>
          <w:color w:val="auto"/>
          <w:sz w:val="32"/>
          <w:szCs w:val="32"/>
        </w:rPr>
        <w:t>一、主要职责（政务中心）</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（一）负责制定规范县政务服务中心的各项业务运行和人员管理的规章制度、管理办法，并组织实施；负责对涉及两个以上部门平行审批的事项进行组织协调；负责对审批项目的运转情况进行协调、督查。</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二）负责对进入县政务服务中心的“窗口”单位和工作人员进行管理；负责组织各“窗口”单位规范、高效、优质服务，并提供法律政策咨询；负责对“窗口”工作人员进行考核；受理当事人对“窗口”及工作人员服务质量、效率等方面的投诉。</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（三）对进入或者退出县政务服务中心集中受理、办理的要求进行初审并报县人民政府决定。</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（四）负责政务服务中心电子政务建设、维护和管理。</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（五）负责政务服务中心行政效能建设。</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（六）负责网格化服务管理系统监管，下级平台报送事件进行分流，监督检查。</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（七）负责完成县委、县政府交办的其他工作事项。</w:t>
      </w:r>
    </w:p>
    <w:p>
      <w:pPr>
        <w:pStyle w:val="7"/>
        <w:adjustRightInd w:val="0"/>
        <w:snapToGrid w:val="0"/>
        <w:spacing w:beforeLines="0" w:line="560" w:lineRule="exact"/>
        <w:ind w:firstLine="643" w:firstLineChars="200"/>
        <w:outlineLvl w:val="2"/>
        <w:rPr>
          <w:rFonts w:ascii="仿宋" w:hAnsi="仿宋" w:eastAsia="仿宋"/>
          <w:b/>
          <w:color w:val="auto"/>
          <w:sz w:val="32"/>
          <w:szCs w:val="32"/>
        </w:rPr>
      </w:pPr>
      <w:r>
        <w:rPr>
          <w:rFonts w:hint="eastAsia" w:ascii="仿宋" w:hAnsi="仿宋" w:eastAsia="仿宋"/>
          <w:b/>
          <w:color w:val="auto"/>
          <w:sz w:val="32"/>
          <w:szCs w:val="32"/>
        </w:rPr>
        <w:t>二、主要职责（交易中心）</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工程建设项目</w:t>
      </w:r>
      <w:r>
        <w:rPr>
          <w:rFonts w:ascii="仿宋" w:hAnsi="仿宋" w:eastAsia="仿宋"/>
          <w:bCs/>
          <w:color w:val="auto"/>
          <w:sz w:val="32"/>
          <w:szCs w:val="32"/>
        </w:rPr>
        <w:t>200</w:t>
      </w:r>
      <w:r>
        <w:rPr>
          <w:rFonts w:hint="eastAsia" w:ascii="仿宋" w:hAnsi="仿宋" w:eastAsia="仿宋"/>
          <w:bCs/>
          <w:color w:val="auto"/>
          <w:sz w:val="32"/>
          <w:szCs w:val="32"/>
        </w:rPr>
        <w:t>万元以下（含未达到招标规模标准但达到了必须比选规模标准的政府投资工程建设项目勘察设计、施工、监理和货物）、政府采购</w:t>
      </w:r>
      <w:r>
        <w:rPr>
          <w:rFonts w:ascii="仿宋" w:hAnsi="仿宋" w:eastAsia="仿宋"/>
          <w:bCs/>
          <w:color w:val="auto"/>
          <w:sz w:val="32"/>
          <w:szCs w:val="32"/>
        </w:rPr>
        <w:t>50</w:t>
      </w:r>
      <w:r>
        <w:rPr>
          <w:rFonts w:hint="eastAsia" w:ascii="仿宋" w:hAnsi="仿宋" w:eastAsia="仿宋"/>
          <w:bCs/>
          <w:color w:val="auto"/>
          <w:sz w:val="32"/>
          <w:szCs w:val="32"/>
        </w:rPr>
        <w:t>万元以下、国有产权</w:t>
      </w:r>
      <w:r>
        <w:rPr>
          <w:rFonts w:ascii="仿宋" w:hAnsi="仿宋" w:eastAsia="仿宋"/>
          <w:bCs/>
          <w:color w:val="auto"/>
          <w:sz w:val="32"/>
          <w:szCs w:val="32"/>
        </w:rPr>
        <w:t>50</w:t>
      </w:r>
      <w:r>
        <w:rPr>
          <w:rFonts w:hint="eastAsia" w:ascii="仿宋" w:hAnsi="仿宋" w:eastAsia="仿宋"/>
          <w:bCs/>
          <w:color w:val="auto"/>
          <w:sz w:val="32"/>
          <w:szCs w:val="32"/>
        </w:rPr>
        <w:t>万元以下交易项目全部进入县级交易中心，即：除纳入州公共资源交易中心交易其他依法应当纳入县级公共资源交易中心交易的所有项目。</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（一）负责为各类交易活动办理交易登记和招标申请，统一发布交易信息，受理投标报名，为开标、评标和定标等交易活动提供优质服务。</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（二）收集、存储和发布招投标政策法规以及相关价格、科技和人才等信息，并为招投标交易提供信息、咨询服务；为有关监督部门参与监督和为各类交易提供服务。</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（三）负责制定进入中心项目的有关交易规则，维护交易场所内活动秩序。</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（四）负责建立招投标集中统一平台，建立各方主体信用和市场不良行为记录体系，并做好交易档案的收集、整理、归档、立卷和管理。</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（五）承担政府集中采购机构职责，负责财政下达计划的政府采购工作和县级国家机关、事业单位和团体组织委托的政府采购工作。</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（六）承担国有产权交易职责，接受委托，组织开展土地使用权和矿业权招拍挂交易活动，承办土地使用权和矿业权招拍挂进场交易事务。</w:t>
      </w:r>
    </w:p>
    <w:p>
      <w:pPr>
        <w:pStyle w:val="7"/>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（七）承办县人民政府、县公共资源交易监督管理委员会安排的其他工作。</w:t>
      </w:r>
    </w:p>
    <w:p>
      <w:pPr>
        <w:pStyle w:val="7"/>
        <w:adjustRightInd w:val="0"/>
        <w:snapToGrid w:val="0"/>
        <w:spacing w:beforeLines="0" w:line="560" w:lineRule="exact"/>
        <w:ind w:firstLine="643" w:firstLineChars="200"/>
        <w:outlineLvl w:val="2"/>
        <w:rPr>
          <w:rFonts w:ascii="仿宋" w:hAnsi="仿宋" w:eastAsia="仿宋"/>
          <w:bCs/>
          <w:color w:val="auto"/>
          <w:sz w:val="32"/>
          <w:szCs w:val="32"/>
        </w:rPr>
      </w:pPr>
      <w:r>
        <w:rPr>
          <w:rFonts w:hint="eastAsia" w:ascii="仿宋" w:hAnsi="仿宋" w:eastAsia="仿宋"/>
          <w:b/>
          <w:color w:val="auto"/>
          <w:sz w:val="32"/>
          <w:szCs w:val="32"/>
        </w:rPr>
        <w:t>（二）</w:t>
      </w:r>
      <w:r>
        <w:rPr>
          <w:rFonts w:ascii="仿宋" w:hAnsi="仿宋" w:eastAsia="仿宋"/>
          <w:b/>
          <w:color w:val="auto"/>
          <w:sz w:val="32"/>
          <w:szCs w:val="32"/>
        </w:rPr>
        <w:t>2018</w:t>
      </w:r>
      <w:r>
        <w:rPr>
          <w:rFonts w:hint="eastAsia" w:ascii="仿宋" w:hAnsi="仿宋" w:eastAsia="仿宋"/>
          <w:b/>
          <w:color w:val="auto"/>
          <w:sz w:val="32"/>
          <w:szCs w:val="32"/>
        </w:rPr>
        <w:t>年重点工作完成情况。</w:t>
      </w:r>
      <w:bookmarkEnd w:id="18"/>
      <w:bookmarkEnd w:id="19"/>
    </w:p>
    <w:p>
      <w:pPr>
        <w:pStyle w:val="7"/>
        <w:adjustRightInd w:val="0"/>
        <w:snapToGrid w:val="0"/>
        <w:spacing w:beforeLines="0" w:line="560" w:lineRule="exact"/>
        <w:ind w:firstLine="640" w:firstLineChars="200"/>
        <w:outlineLvl w:val="2"/>
        <w:rPr>
          <w:rFonts w:hint="eastAsia" w:ascii="仿宋" w:hAnsi="仿宋" w:eastAsia="仿宋"/>
          <w:bCs/>
          <w:color w:val="auto"/>
          <w:sz w:val="32"/>
          <w:szCs w:val="32"/>
        </w:rPr>
      </w:pPr>
      <w:bookmarkStart w:id="20" w:name="_Toc15396601"/>
      <w:bookmarkStart w:id="21" w:name="_Toc15377200"/>
      <w:r>
        <w:rPr>
          <w:rFonts w:hint="eastAsia" w:ascii="仿宋" w:hAnsi="仿宋" w:eastAsia="仿宋"/>
          <w:bCs/>
          <w:color w:val="auto"/>
          <w:sz w:val="32"/>
          <w:szCs w:val="32"/>
        </w:rPr>
        <w:t>优化服务环境，打造优质服务。一是不断完善和提升“两集中、两到位”。 按照“强化前台、优化后台”原则，推进政务大厅窗口前后台建设，进一步完善县政务大厅功能的综合服务平台；加强作风建设，密切联系群众，强化政务大厅工作人员服务群众的意识。进一步清理事项，优化办事流程，各部门行政审批和服务事项集中到县政务中心办理。二是强化行政效能电子监察。对政务大厅、镇乡便民服务中心和村（社区）便民服务室的政务服务工作进行督查；从而建立了上下联动、全领域覆盖的权力运行电子监管系统。</w:t>
      </w:r>
    </w:p>
    <w:p>
      <w:pPr>
        <w:pStyle w:val="7"/>
        <w:adjustRightInd w:val="0"/>
        <w:snapToGrid w:val="0"/>
        <w:spacing w:beforeLines="0" w:line="560" w:lineRule="exact"/>
        <w:ind w:firstLine="640" w:firstLineChars="200"/>
        <w:outlineLvl w:val="2"/>
        <w:rPr>
          <w:rFonts w:hint="eastAsia" w:ascii="仿宋" w:hAnsi="仿宋" w:eastAsia="仿宋"/>
          <w:bCs/>
          <w:color w:val="auto"/>
          <w:sz w:val="32"/>
          <w:szCs w:val="32"/>
        </w:rPr>
      </w:pPr>
      <w:r>
        <w:rPr>
          <w:rFonts w:hint="eastAsia" w:ascii="仿宋" w:hAnsi="仿宋" w:eastAsia="仿宋"/>
          <w:bCs/>
          <w:color w:val="auto"/>
          <w:sz w:val="32"/>
          <w:szCs w:val="32"/>
        </w:rPr>
        <w:t>推进政务公开工作，打造阳光政务。一是认真贯彻落实《政府信息公开条例》。加强政府信息公开填报工作。定期对县级部门和乡镇党委政府落实情况进行督促检查；二是强化各类公开平台建设。强力推进基层公开综合服务监管平台建设，做到了“公开到户、服务到家、沟通到心、监督在手”。推进行政权力依法规范公开运行平台建设。按照省市的统一安排部署，牵头推进全县行政权力依法规范公开运行平台建设，积极完成平台设备采购、系统集成、软硬件部署等平台搭建运行工作；配合县法制办，督促各行政职权部门规范全县行政权力清理录入，组织相关部门按时完成行政权力事项及信息项、监察平台数据等的装录和审核工作；及时发布涉及群众切身利益、需要公众广泛知晓和参与的政府信息。</w:t>
      </w:r>
    </w:p>
    <w:p>
      <w:pPr>
        <w:pStyle w:val="7"/>
        <w:adjustRightInd w:val="0"/>
        <w:snapToGrid w:val="0"/>
        <w:spacing w:beforeLines="0" w:line="560" w:lineRule="exact"/>
        <w:ind w:firstLine="640" w:firstLineChars="200"/>
        <w:outlineLvl w:val="2"/>
        <w:rPr>
          <w:rFonts w:hint="eastAsia" w:ascii="仿宋" w:hAnsi="仿宋" w:eastAsia="仿宋"/>
          <w:bCs/>
          <w:color w:val="auto"/>
          <w:sz w:val="32"/>
          <w:szCs w:val="32"/>
        </w:rPr>
      </w:pPr>
      <w:r>
        <w:rPr>
          <w:rFonts w:hint="eastAsia" w:ascii="仿宋" w:hAnsi="仿宋" w:eastAsia="仿宋"/>
          <w:bCs/>
          <w:color w:val="auto"/>
          <w:sz w:val="32"/>
          <w:szCs w:val="32"/>
        </w:rPr>
        <w:t>　此外，县政务中心还不断拓展服务功能，提供高效服务。不断提高县公共资源交易服务中心运行水平；推进规范化服务型政府（机关）建设、行政效能建设；推进公共服务向基层延伸。</w:t>
      </w:r>
    </w:p>
    <w:p>
      <w:pPr>
        <w:pStyle w:val="5"/>
        <w:spacing w:before="0" w:after="0" w:line="560" w:lineRule="exact"/>
        <w:ind w:firstLine="640" w:firstLineChars="200"/>
        <w:rPr>
          <w:rStyle w:val="21"/>
          <w:b w:val="0"/>
          <w:bCs w:val="0"/>
          <w:color w:val="auto"/>
        </w:rPr>
      </w:pPr>
      <w:r>
        <w:rPr>
          <w:rFonts w:hint="eastAsia" w:ascii="黑体" w:eastAsia="黑体"/>
          <w:b w:val="0"/>
          <w:color w:val="auto"/>
        </w:rPr>
        <w:t>二、</w:t>
      </w:r>
      <w:r>
        <w:rPr>
          <w:rFonts w:hint="eastAsia" w:ascii="黑体" w:hAnsi="黑体" w:eastAsia="黑体"/>
          <w:b w:val="0"/>
          <w:color w:val="auto"/>
        </w:rPr>
        <w:t>机</w:t>
      </w:r>
      <w:r>
        <w:rPr>
          <w:rStyle w:val="21"/>
          <w:rFonts w:hint="eastAsia" w:ascii="黑体" w:hAnsi="黑体" w:eastAsia="黑体"/>
          <w:b w:val="0"/>
          <w:bCs w:val="0"/>
          <w:color w:val="auto"/>
        </w:rPr>
        <w:t>构设置</w:t>
      </w:r>
      <w:bookmarkEnd w:id="20"/>
      <w:bookmarkEnd w:id="21"/>
    </w:p>
    <w:p>
      <w:pPr>
        <w:pStyle w:val="4"/>
        <w:spacing w:before="0" w:after="0" w:line="560" w:lineRule="exact"/>
        <w:ind w:firstLine="640" w:firstLineChars="200"/>
        <w:rPr>
          <w:rFonts w:ascii="仿宋" w:hAnsi="仿宋" w:eastAsia="仿宋"/>
          <w:b w:val="0"/>
          <w:bCs w:val="0"/>
          <w:color w:val="auto"/>
          <w:sz w:val="32"/>
          <w:szCs w:val="32"/>
        </w:rPr>
      </w:pPr>
      <w:r>
        <w:rPr>
          <w:rFonts w:hint="eastAsia" w:ascii="仿宋" w:hAnsi="仿宋" w:eastAsia="仿宋"/>
          <w:b w:val="0"/>
          <w:bCs w:val="0"/>
          <w:color w:val="auto"/>
          <w:sz w:val="32"/>
          <w:szCs w:val="32"/>
        </w:rPr>
        <w:t>县政府政务服务中心设</w:t>
      </w:r>
      <w:r>
        <w:rPr>
          <w:rFonts w:ascii="仿宋" w:hAnsi="仿宋" w:eastAsia="仿宋"/>
          <w:b w:val="0"/>
          <w:bCs w:val="0"/>
          <w:color w:val="auto"/>
          <w:sz w:val="32"/>
          <w:szCs w:val="32"/>
        </w:rPr>
        <w:t>3</w:t>
      </w:r>
      <w:r>
        <w:rPr>
          <w:rFonts w:hint="eastAsia" w:ascii="仿宋" w:hAnsi="仿宋" w:eastAsia="仿宋"/>
          <w:b w:val="0"/>
          <w:bCs w:val="0"/>
          <w:color w:val="auto"/>
          <w:sz w:val="32"/>
          <w:szCs w:val="32"/>
        </w:rPr>
        <w:t>个内设机构；公共资源交易中心设</w:t>
      </w:r>
      <w:r>
        <w:rPr>
          <w:rFonts w:ascii="仿宋" w:hAnsi="仿宋" w:eastAsia="仿宋"/>
          <w:b w:val="0"/>
          <w:bCs w:val="0"/>
          <w:color w:val="auto"/>
          <w:sz w:val="32"/>
          <w:szCs w:val="32"/>
        </w:rPr>
        <w:t>2</w:t>
      </w:r>
      <w:r>
        <w:rPr>
          <w:rFonts w:hint="eastAsia" w:ascii="仿宋" w:hAnsi="仿宋" w:eastAsia="仿宋"/>
          <w:b w:val="0"/>
          <w:bCs w:val="0"/>
          <w:color w:val="auto"/>
          <w:sz w:val="32"/>
          <w:szCs w:val="32"/>
        </w:rPr>
        <w:t>个内设机构。</w:t>
      </w:r>
      <w:bookmarkStart w:id="22" w:name="_Toc15396602"/>
      <w:bookmarkStart w:id="23" w:name="_Toc15377204"/>
      <w:r>
        <w:rPr>
          <w:rFonts w:hint="eastAsia" w:ascii="仿宋" w:hAnsi="仿宋" w:eastAsia="仿宋"/>
          <w:b w:val="0"/>
          <w:bCs w:val="0"/>
          <w:color w:val="auto"/>
          <w:sz w:val="32"/>
          <w:szCs w:val="32"/>
        </w:rPr>
        <w:t>政务中心核定行政编制</w:t>
      </w:r>
      <w:r>
        <w:rPr>
          <w:rFonts w:ascii="仿宋" w:hAnsi="仿宋" w:eastAsia="仿宋"/>
          <w:b w:val="0"/>
          <w:bCs w:val="0"/>
          <w:color w:val="auto"/>
          <w:sz w:val="32"/>
          <w:szCs w:val="32"/>
        </w:rPr>
        <w:t>4</w:t>
      </w:r>
      <w:r>
        <w:rPr>
          <w:rFonts w:hint="eastAsia" w:ascii="仿宋" w:hAnsi="仿宋" w:eastAsia="仿宋"/>
          <w:b w:val="0"/>
          <w:bCs w:val="0"/>
          <w:color w:val="auto"/>
          <w:sz w:val="32"/>
          <w:szCs w:val="32"/>
        </w:rPr>
        <w:t>名。其中：设主任</w:t>
      </w:r>
      <w:r>
        <w:rPr>
          <w:rFonts w:ascii="仿宋" w:hAnsi="仿宋" w:eastAsia="仿宋"/>
          <w:b w:val="0"/>
          <w:bCs w:val="0"/>
          <w:color w:val="auto"/>
          <w:sz w:val="32"/>
          <w:szCs w:val="32"/>
        </w:rPr>
        <w:t>1</w:t>
      </w:r>
      <w:r>
        <w:rPr>
          <w:rFonts w:hint="eastAsia" w:ascii="仿宋" w:hAnsi="仿宋" w:eastAsia="仿宋"/>
          <w:b w:val="0"/>
          <w:bCs w:val="0"/>
          <w:color w:val="auto"/>
          <w:sz w:val="32"/>
          <w:szCs w:val="32"/>
        </w:rPr>
        <w:t>名、副主任</w:t>
      </w:r>
      <w:r>
        <w:rPr>
          <w:rFonts w:ascii="仿宋" w:hAnsi="仿宋" w:eastAsia="仿宋"/>
          <w:b w:val="0"/>
          <w:bCs w:val="0"/>
          <w:color w:val="auto"/>
          <w:sz w:val="32"/>
          <w:szCs w:val="32"/>
        </w:rPr>
        <w:t>1</w:t>
      </w:r>
      <w:r>
        <w:rPr>
          <w:rFonts w:hint="eastAsia" w:ascii="仿宋" w:hAnsi="仿宋" w:eastAsia="仿宋"/>
          <w:b w:val="0"/>
          <w:bCs w:val="0"/>
          <w:color w:val="auto"/>
          <w:sz w:val="32"/>
          <w:szCs w:val="32"/>
        </w:rPr>
        <w:t>名</w:t>
      </w:r>
      <w:r>
        <w:rPr>
          <w:rFonts w:ascii="仿宋" w:hAnsi="仿宋" w:eastAsia="仿宋"/>
          <w:b w:val="0"/>
          <w:bCs w:val="0"/>
          <w:color w:val="auto"/>
          <w:sz w:val="32"/>
          <w:szCs w:val="32"/>
        </w:rPr>
        <w:t>;</w:t>
      </w:r>
      <w:r>
        <w:rPr>
          <w:rFonts w:hint="eastAsia" w:ascii="仿宋" w:hAnsi="仿宋" w:eastAsia="仿宋"/>
          <w:b w:val="0"/>
          <w:bCs w:val="0"/>
          <w:color w:val="auto"/>
          <w:sz w:val="32"/>
          <w:szCs w:val="32"/>
        </w:rPr>
        <w:t>股级领导职数</w:t>
      </w:r>
      <w:r>
        <w:rPr>
          <w:rFonts w:ascii="仿宋" w:hAnsi="仿宋" w:eastAsia="仿宋"/>
          <w:b w:val="0"/>
          <w:bCs w:val="0"/>
          <w:color w:val="auto"/>
          <w:sz w:val="32"/>
          <w:szCs w:val="32"/>
        </w:rPr>
        <w:t>3</w:t>
      </w:r>
      <w:r>
        <w:rPr>
          <w:rFonts w:hint="eastAsia" w:ascii="仿宋" w:hAnsi="仿宋" w:eastAsia="仿宋"/>
          <w:b w:val="0"/>
          <w:bCs w:val="0"/>
          <w:color w:val="auto"/>
          <w:sz w:val="32"/>
          <w:szCs w:val="32"/>
        </w:rPr>
        <w:t>名。机关工勤人员事业编制</w:t>
      </w:r>
      <w:r>
        <w:rPr>
          <w:rFonts w:ascii="仿宋" w:hAnsi="仿宋" w:eastAsia="仿宋"/>
          <w:b w:val="0"/>
          <w:bCs w:val="0"/>
          <w:color w:val="auto"/>
          <w:sz w:val="32"/>
          <w:szCs w:val="32"/>
        </w:rPr>
        <w:t>1</w:t>
      </w:r>
      <w:r>
        <w:rPr>
          <w:rFonts w:hint="eastAsia" w:ascii="仿宋" w:hAnsi="仿宋" w:eastAsia="仿宋"/>
          <w:b w:val="0"/>
          <w:bCs w:val="0"/>
          <w:color w:val="auto"/>
          <w:sz w:val="32"/>
          <w:szCs w:val="32"/>
        </w:rPr>
        <w:t>名。红原县公共资源交易中心核定事业编制</w:t>
      </w:r>
      <w:r>
        <w:rPr>
          <w:rFonts w:ascii="仿宋" w:hAnsi="仿宋" w:eastAsia="仿宋"/>
          <w:b w:val="0"/>
          <w:bCs w:val="0"/>
          <w:color w:val="auto"/>
          <w:sz w:val="32"/>
          <w:szCs w:val="32"/>
        </w:rPr>
        <w:t>8</w:t>
      </w:r>
      <w:r>
        <w:rPr>
          <w:rFonts w:hint="eastAsia" w:ascii="仿宋" w:hAnsi="仿宋" w:eastAsia="仿宋"/>
          <w:b w:val="0"/>
          <w:bCs w:val="0"/>
          <w:color w:val="auto"/>
          <w:sz w:val="32"/>
          <w:szCs w:val="32"/>
        </w:rPr>
        <w:t>名，其中：主任</w:t>
      </w:r>
      <w:r>
        <w:rPr>
          <w:rFonts w:ascii="仿宋" w:hAnsi="仿宋" w:eastAsia="仿宋"/>
          <w:b w:val="0"/>
          <w:bCs w:val="0"/>
          <w:color w:val="auto"/>
          <w:sz w:val="32"/>
          <w:szCs w:val="32"/>
        </w:rPr>
        <w:t>1</w:t>
      </w:r>
      <w:r>
        <w:rPr>
          <w:rFonts w:hint="eastAsia" w:ascii="仿宋" w:hAnsi="仿宋" w:eastAsia="仿宋"/>
          <w:b w:val="0"/>
          <w:bCs w:val="0"/>
          <w:color w:val="auto"/>
          <w:sz w:val="32"/>
          <w:szCs w:val="32"/>
        </w:rPr>
        <w:t>名（副科级），副主任</w:t>
      </w:r>
      <w:r>
        <w:rPr>
          <w:rFonts w:ascii="仿宋" w:hAnsi="仿宋" w:eastAsia="仿宋"/>
          <w:b w:val="0"/>
          <w:bCs w:val="0"/>
          <w:color w:val="auto"/>
          <w:sz w:val="32"/>
          <w:szCs w:val="32"/>
        </w:rPr>
        <w:t>1</w:t>
      </w:r>
      <w:r>
        <w:rPr>
          <w:rFonts w:hint="eastAsia" w:ascii="仿宋" w:hAnsi="仿宋" w:eastAsia="仿宋"/>
          <w:b w:val="0"/>
          <w:bCs w:val="0"/>
          <w:color w:val="auto"/>
          <w:sz w:val="32"/>
          <w:szCs w:val="32"/>
        </w:rPr>
        <w:t>名（股级）；股级领导数</w:t>
      </w:r>
      <w:r>
        <w:rPr>
          <w:rFonts w:ascii="仿宋" w:hAnsi="仿宋" w:eastAsia="仿宋"/>
          <w:b w:val="0"/>
          <w:bCs w:val="0"/>
          <w:color w:val="auto"/>
          <w:sz w:val="32"/>
          <w:szCs w:val="32"/>
        </w:rPr>
        <w:t>2</w:t>
      </w:r>
      <w:r>
        <w:rPr>
          <w:rFonts w:hint="eastAsia" w:ascii="仿宋" w:hAnsi="仿宋" w:eastAsia="仿宋"/>
          <w:b w:val="0"/>
          <w:bCs w:val="0"/>
          <w:color w:val="auto"/>
          <w:sz w:val="32"/>
          <w:szCs w:val="32"/>
        </w:rPr>
        <w:t>名。</w:t>
      </w:r>
    </w:p>
    <w:p>
      <w:pPr>
        <w:rPr>
          <w:color w:val="auto"/>
        </w:rPr>
      </w:pPr>
    </w:p>
    <w:p>
      <w:pPr>
        <w:pStyle w:val="4"/>
        <w:spacing w:before="0" w:after="0" w:line="560" w:lineRule="exact"/>
        <w:ind w:firstLine="880" w:firstLineChars="200"/>
        <w:jc w:val="right"/>
        <w:rPr>
          <w:rStyle w:val="20"/>
          <w:rFonts w:ascii="黑体" w:hAnsi="黑体" w:eastAsia="黑体"/>
          <w:b w:val="0"/>
          <w:bCs w:val="0"/>
          <w:color w:val="auto"/>
        </w:rPr>
      </w:pPr>
      <w:r>
        <w:rPr>
          <w:rFonts w:hint="eastAsia" w:ascii="黑体" w:hAnsi="黑体" w:eastAsia="黑体"/>
          <w:b w:val="0"/>
          <w:color w:val="auto"/>
        </w:rPr>
        <w:t>第二部分</w:t>
      </w:r>
      <w:r>
        <w:rPr>
          <w:rFonts w:ascii="黑体" w:hAnsi="黑体" w:eastAsia="黑体"/>
          <w:color w:val="auto"/>
        </w:rPr>
        <w:t xml:space="preserve"> </w:t>
      </w:r>
      <w:r>
        <w:rPr>
          <w:rStyle w:val="20"/>
          <w:rFonts w:ascii="黑体" w:hAnsi="黑体" w:eastAsia="黑体"/>
          <w:b w:val="0"/>
          <w:bCs w:val="0"/>
          <w:color w:val="auto"/>
        </w:rPr>
        <w:t>2018</w:t>
      </w:r>
      <w:r>
        <w:rPr>
          <w:rStyle w:val="20"/>
          <w:rFonts w:hint="eastAsia" w:ascii="黑体" w:hAnsi="黑体" w:eastAsia="黑体"/>
          <w:b w:val="0"/>
          <w:bCs w:val="0"/>
          <w:color w:val="auto"/>
        </w:rPr>
        <w:t>年度部门决算情况说明</w:t>
      </w:r>
      <w:bookmarkEnd w:id="22"/>
      <w:bookmarkEnd w:id="23"/>
    </w:p>
    <w:p>
      <w:pPr>
        <w:spacing w:line="560" w:lineRule="exact"/>
        <w:ind w:firstLine="420" w:firstLineChars="200"/>
        <w:rPr>
          <w:color w:val="auto"/>
        </w:rPr>
      </w:pPr>
    </w:p>
    <w:p>
      <w:pPr>
        <w:pStyle w:val="33"/>
        <w:numPr>
          <w:ilvl w:val="0"/>
          <w:numId w:val="1"/>
        </w:numPr>
        <w:spacing w:line="560" w:lineRule="exact"/>
        <w:ind w:left="0" w:firstLine="31680"/>
        <w:outlineLvl w:val="1"/>
        <w:rPr>
          <w:rStyle w:val="21"/>
          <w:rFonts w:ascii="黑体" w:hAnsi="黑体" w:eastAsia="黑体"/>
          <w:b w:val="0"/>
          <w:color w:val="auto"/>
        </w:rPr>
      </w:pPr>
      <w:bookmarkStart w:id="24" w:name="_Toc15396603"/>
      <w:bookmarkStart w:id="25" w:name="_Toc15377205"/>
      <w:r>
        <w:rPr>
          <w:rFonts w:hint="eastAsia" w:ascii="黑体" w:hAnsi="黑体" w:eastAsia="黑体"/>
          <w:color w:val="auto"/>
          <w:sz w:val="32"/>
          <w:szCs w:val="32"/>
        </w:rPr>
        <w:t>收</w:t>
      </w:r>
      <w:r>
        <w:rPr>
          <w:rStyle w:val="21"/>
          <w:rFonts w:hint="eastAsia" w:ascii="黑体" w:hAnsi="黑体" w:eastAsia="黑体"/>
          <w:b w:val="0"/>
          <w:color w:val="auto"/>
        </w:rPr>
        <w:t>入支出决算总体情况说明</w:t>
      </w:r>
      <w:bookmarkEnd w:id="24"/>
      <w:bookmarkEnd w:id="25"/>
    </w:p>
    <w:p>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2018</w:t>
      </w:r>
      <w:r>
        <w:rPr>
          <w:rFonts w:hint="eastAsia" w:ascii="仿宋" w:hAnsi="仿宋" w:eastAsia="仿宋"/>
          <w:color w:val="auto"/>
          <w:sz w:val="32"/>
          <w:szCs w:val="32"/>
        </w:rPr>
        <w:t>年度收入</w:t>
      </w:r>
      <w:r>
        <w:rPr>
          <w:rFonts w:ascii="仿宋" w:hAnsi="仿宋" w:eastAsia="仿宋"/>
          <w:color w:val="auto"/>
          <w:sz w:val="32"/>
          <w:szCs w:val="32"/>
        </w:rPr>
        <w:t>467.09</w:t>
      </w:r>
      <w:r>
        <w:rPr>
          <w:rFonts w:hint="eastAsia" w:ascii="仿宋" w:hAnsi="仿宋" w:eastAsia="仿宋"/>
          <w:color w:val="auto"/>
          <w:sz w:val="32"/>
          <w:szCs w:val="32"/>
        </w:rPr>
        <w:t>万元、支出</w:t>
      </w:r>
      <w:r>
        <w:rPr>
          <w:rFonts w:ascii="仿宋" w:hAnsi="仿宋" w:eastAsia="仿宋"/>
          <w:color w:val="auto"/>
          <w:sz w:val="32"/>
          <w:szCs w:val="32"/>
        </w:rPr>
        <w:t>579.06</w:t>
      </w:r>
      <w:r>
        <w:rPr>
          <w:rFonts w:hint="eastAsia" w:ascii="仿宋" w:hAnsi="仿宋" w:eastAsia="仿宋"/>
          <w:color w:val="auto"/>
          <w:sz w:val="32"/>
          <w:szCs w:val="32"/>
        </w:rPr>
        <w:t>万元总计</w:t>
      </w:r>
      <w:r>
        <w:rPr>
          <w:rFonts w:ascii="仿宋" w:hAnsi="仿宋" w:eastAsia="仿宋"/>
          <w:color w:val="auto"/>
          <w:sz w:val="32"/>
          <w:szCs w:val="32"/>
        </w:rPr>
        <w:t>1046.15</w:t>
      </w:r>
      <w:r>
        <w:rPr>
          <w:rFonts w:hint="eastAsia" w:ascii="仿宋" w:hAnsi="仿宋" w:eastAsia="仿宋"/>
          <w:color w:val="auto"/>
          <w:sz w:val="32"/>
          <w:szCs w:val="32"/>
        </w:rPr>
        <w:t>万元。与</w:t>
      </w:r>
      <w:r>
        <w:rPr>
          <w:rFonts w:ascii="仿宋" w:hAnsi="仿宋" w:eastAsia="仿宋"/>
          <w:color w:val="auto"/>
          <w:sz w:val="32"/>
          <w:szCs w:val="32"/>
        </w:rPr>
        <w:t>2017</w:t>
      </w:r>
      <w:r>
        <w:rPr>
          <w:rFonts w:hint="eastAsia" w:ascii="仿宋" w:hAnsi="仿宋" w:eastAsia="仿宋"/>
          <w:color w:val="auto"/>
          <w:sz w:val="32"/>
          <w:szCs w:val="32"/>
        </w:rPr>
        <w:t>年相比，收入</w:t>
      </w:r>
      <w:r>
        <w:rPr>
          <w:rFonts w:ascii="仿宋" w:hAnsi="仿宋" w:eastAsia="仿宋"/>
          <w:color w:val="auto"/>
          <w:sz w:val="32"/>
          <w:szCs w:val="32"/>
        </w:rPr>
        <w:t>219.51</w:t>
      </w:r>
      <w:r>
        <w:rPr>
          <w:rFonts w:hint="eastAsia" w:ascii="仿宋" w:hAnsi="仿宋" w:eastAsia="仿宋"/>
          <w:color w:val="auto"/>
          <w:sz w:val="32"/>
          <w:szCs w:val="32"/>
        </w:rPr>
        <w:t>万元、支出</w:t>
      </w:r>
      <w:r>
        <w:rPr>
          <w:rFonts w:ascii="仿宋" w:hAnsi="仿宋" w:eastAsia="仿宋"/>
          <w:color w:val="auto"/>
          <w:sz w:val="32"/>
          <w:szCs w:val="32"/>
        </w:rPr>
        <w:t>237.98</w:t>
      </w:r>
      <w:r>
        <w:rPr>
          <w:rFonts w:hint="eastAsia" w:ascii="仿宋" w:hAnsi="仿宋" w:eastAsia="仿宋"/>
          <w:color w:val="auto"/>
          <w:sz w:val="32"/>
          <w:szCs w:val="32"/>
        </w:rPr>
        <w:t>万元总计</w:t>
      </w:r>
      <w:r>
        <w:rPr>
          <w:rFonts w:ascii="仿宋" w:hAnsi="仿宋" w:eastAsia="仿宋"/>
          <w:color w:val="auto"/>
          <w:sz w:val="32"/>
          <w:szCs w:val="32"/>
        </w:rPr>
        <w:t>457.49</w:t>
      </w:r>
      <w:r>
        <w:rPr>
          <w:rFonts w:hint="eastAsia" w:ascii="仿宋" w:hAnsi="仿宋" w:eastAsia="仿宋"/>
          <w:color w:val="auto"/>
          <w:sz w:val="32"/>
          <w:szCs w:val="32"/>
        </w:rPr>
        <w:t>万元增加</w:t>
      </w:r>
      <w:r>
        <w:rPr>
          <w:rFonts w:ascii="仿宋" w:hAnsi="仿宋" w:eastAsia="仿宋"/>
          <w:color w:val="auto"/>
          <w:sz w:val="32"/>
          <w:szCs w:val="32"/>
        </w:rPr>
        <w:t>588.66</w:t>
      </w:r>
      <w:r>
        <w:rPr>
          <w:rFonts w:hint="eastAsia" w:ascii="仿宋" w:hAnsi="仿宋" w:eastAsia="仿宋"/>
          <w:color w:val="auto"/>
          <w:sz w:val="32"/>
          <w:szCs w:val="32"/>
        </w:rPr>
        <w:t>万元，增长</w:t>
      </w:r>
      <w:r>
        <w:rPr>
          <w:rFonts w:ascii="仿宋" w:hAnsi="仿宋" w:eastAsia="仿宋"/>
          <w:color w:val="auto"/>
          <w:sz w:val="32"/>
          <w:szCs w:val="32"/>
        </w:rPr>
        <w:t>128.67%</w:t>
      </w:r>
      <w:r>
        <w:rPr>
          <w:rFonts w:hint="eastAsia" w:ascii="仿宋" w:hAnsi="仿宋" w:eastAsia="仿宋"/>
          <w:color w:val="auto"/>
          <w:sz w:val="32"/>
          <w:szCs w:val="32"/>
        </w:rPr>
        <w:t>。主要变动原因是本年度增加了政府性基金财政拨款</w:t>
      </w:r>
      <w:r>
        <w:rPr>
          <w:rFonts w:ascii="仿宋" w:hAnsi="仿宋" w:eastAsia="仿宋"/>
          <w:color w:val="auto"/>
          <w:sz w:val="32"/>
          <w:szCs w:val="32"/>
        </w:rPr>
        <w:t>82</w:t>
      </w:r>
      <w:r>
        <w:rPr>
          <w:rFonts w:hint="eastAsia" w:ascii="仿宋" w:hAnsi="仿宋" w:eastAsia="仿宋"/>
          <w:color w:val="auto"/>
          <w:sz w:val="32"/>
          <w:szCs w:val="32"/>
        </w:rPr>
        <w:t>万元，彩票公益金及对应专项债务收入安排的支出和农村基础设施建设</w:t>
      </w:r>
      <w:r>
        <w:rPr>
          <w:rFonts w:ascii="仿宋" w:hAnsi="仿宋" w:eastAsia="仿宋"/>
          <w:color w:val="auto"/>
          <w:sz w:val="32"/>
          <w:szCs w:val="32"/>
        </w:rPr>
        <w:t>152.92</w:t>
      </w:r>
      <w:r>
        <w:rPr>
          <w:rFonts w:hint="eastAsia" w:ascii="仿宋" w:hAnsi="仿宋" w:eastAsia="仿宋"/>
          <w:color w:val="auto"/>
          <w:sz w:val="32"/>
          <w:szCs w:val="32"/>
        </w:rPr>
        <w:t>万元。</w:t>
      </w:r>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1</w:t>
      </w:r>
      <w:r>
        <w:rPr>
          <w:rFonts w:hint="eastAsia" w:ascii="仿宋" w:hAnsi="仿宋" w:eastAsia="仿宋"/>
          <w:color w:val="auto"/>
          <w:sz w:val="32"/>
          <w:szCs w:val="32"/>
        </w:rPr>
        <w:t>：收、支决算总计变动情况图）（柱状图）</w:t>
      </w:r>
    </w:p>
    <w:p>
      <w:pPr>
        <w:pStyle w:val="2"/>
        <w:ind w:left="0" w:leftChars="0" w:firstLine="0" w:firstLineChars="0"/>
        <w:rPr>
          <w:rFonts w:hint="eastAsia" w:eastAsia="宋体"/>
          <w:color w:val="auto"/>
          <w:lang w:eastAsia="zh-CN"/>
        </w:rPr>
      </w:pPr>
      <w:r>
        <w:rPr>
          <w:color w:val="auto"/>
        </w:rPr>
        <w:pict>
          <v:shape id="_x0000_i1025" o:spt="75" type="#_x0000_t75" style="height:192.75pt;width:361.5pt;"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WT7xO2gAAAAUBAAAPAAAAZHJzL2Rvd25y&#10;ZXYueG1sTI9BS8NAEIXvgv9hGcGb3djSGGM2JQo9eBGsQq+T7JhEs7Mhu23jv3f0Yi8PHm9475ti&#10;M7tBHWkKvWcDt4sEFHHjbc+tgfe37U0GKkRki4NnMvBNATbl5UWBufUnfqXjLrZKSjjkaKCLccy1&#10;Dk1HDsPCj8SSffjJYRQ7tdpOeJJyN+hlkqTaYc+y0OFITx01X7uDM7BNq5d9qqmefWaf78NnhY/7&#10;ypjrq7l6ABVpjv/H8Isv6FAKU+0PbIMaDMgj8U8lu1uuxNYGVtl6Dbos9Dl9+QM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">
            <v:path/>
            <v:fill on="f" focussize="0,0"/>
            <v:stroke on="f" joinstyle="miter"/>
            <v:imagedata r:id="rId6" o:title=""/>
            <o:lock v:ext="edit" aspectratio="f"/>
            <w10:wrap type="none"/>
            <w10:anchorlock/>
          </v:shape>
        </w:pict>
      </w:r>
    </w:p>
    <w:p>
      <w:pPr>
        <w:pStyle w:val="2"/>
        <w:spacing w:after="0" w:line="560" w:lineRule="exact"/>
        <w:ind w:left="0" w:leftChars="0" w:firstLine="31680"/>
        <w:rPr>
          <w:color w:val="auto"/>
        </w:rPr>
      </w:pPr>
    </w:p>
    <w:p>
      <w:pPr>
        <w:pStyle w:val="33"/>
        <w:numPr>
          <w:ilvl w:val="0"/>
          <w:numId w:val="1"/>
        </w:numPr>
        <w:spacing w:line="560" w:lineRule="exact"/>
        <w:ind w:left="0" w:firstLine="31680"/>
        <w:outlineLvl w:val="1"/>
        <w:rPr>
          <w:rStyle w:val="21"/>
          <w:rFonts w:ascii="黑体" w:hAnsi="黑体" w:eastAsia="黑体"/>
          <w:b w:val="0"/>
          <w:color w:val="auto"/>
        </w:rPr>
      </w:pPr>
      <w:bookmarkStart w:id="26" w:name="_Toc15377206"/>
      <w:bookmarkStart w:id="27" w:name="_Toc15396604"/>
      <w:r>
        <w:rPr>
          <w:rFonts w:hint="eastAsia" w:ascii="黑体" w:hAnsi="黑体" w:eastAsia="黑体"/>
          <w:color w:val="auto"/>
          <w:sz w:val="32"/>
          <w:szCs w:val="32"/>
        </w:rPr>
        <w:t>收</w:t>
      </w:r>
      <w:r>
        <w:rPr>
          <w:rStyle w:val="21"/>
          <w:rFonts w:hint="eastAsia" w:ascii="黑体" w:hAnsi="黑体" w:eastAsia="黑体"/>
          <w:b w:val="0"/>
          <w:color w:val="auto"/>
        </w:rPr>
        <w:t>入决算情况说明</w:t>
      </w:r>
      <w:bookmarkEnd w:id="26"/>
      <w:bookmarkEnd w:id="27"/>
    </w:p>
    <w:p>
      <w:pPr>
        <w:spacing w:line="560" w:lineRule="exact"/>
        <w:ind w:firstLine="640" w:firstLineChars="200"/>
        <w:outlineLvl w:val="1"/>
        <w:rPr>
          <w:rFonts w:ascii="仿宋" w:hAnsi="仿宋" w:eastAsia="仿宋"/>
          <w:color w:val="auto"/>
          <w:sz w:val="32"/>
          <w:szCs w:val="32"/>
        </w:rPr>
      </w:pPr>
      <w:r>
        <w:rPr>
          <w:rFonts w:ascii="仿宋" w:hAnsi="仿宋" w:eastAsia="仿宋"/>
          <w:color w:val="auto"/>
          <w:sz w:val="32"/>
          <w:szCs w:val="32"/>
        </w:rPr>
        <w:t>2018</w:t>
      </w:r>
      <w:r>
        <w:rPr>
          <w:rFonts w:hint="eastAsia" w:ascii="仿宋" w:hAnsi="仿宋" w:eastAsia="仿宋"/>
          <w:color w:val="auto"/>
          <w:sz w:val="32"/>
          <w:szCs w:val="32"/>
        </w:rPr>
        <w:t>年本年收入合计</w:t>
      </w:r>
      <w:r>
        <w:rPr>
          <w:rFonts w:ascii="仿宋" w:hAnsi="仿宋" w:eastAsia="仿宋"/>
          <w:color w:val="auto"/>
          <w:sz w:val="32"/>
          <w:szCs w:val="32"/>
        </w:rPr>
        <w:t>467.09</w:t>
      </w:r>
      <w:r>
        <w:rPr>
          <w:rFonts w:hint="eastAsia" w:ascii="仿宋" w:hAnsi="仿宋" w:eastAsia="仿宋"/>
          <w:color w:val="auto"/>
          <w:sz w:val="32"/>
          <w:szCs w:val="32"/>
        </w:rPr>
        <w:t>万元，其中：一般公共预算财政拨款收入</w:t>
      </w:r>
      <w:r>
        <w:rPr>
          <w:rFonts w:ascii="仿宋" w:hAnsi="仿宋" w:eastAsia="仿宋"/>
          <w:color w:val="auto"/>
          <w:sz w:val="32"/>
          <w:szCs w:val="32"/>
        </w:rPr>
        <w:t>385.04</w:t>
      </w:r>
      <w:r>
        <w:rPr>
          <w:rFonts w:hint="eastAsia" w:ascii="仿宋" w:hAnsi="仿宋" w:eastAsia="仿宋"/>
          <w:color w:val="auto"/>
          <w:sz w:val="32"/>
          <w:szCs w:val="32"/>
        </w:rPr>
        <w:t>万元，占</w:t>
      </w:r>
      <w:r>
        <w:rPr>
          <w:rFonts w:ascii="仿宋" w:hAnsi="仿宋" w:eastAsia="仿宋"/>
          <w:color w:val="auto"/>
          <w:sz w:val="32"/>
          <w:szCs w:val="32"/>
        </w:rPr>
        <w:t>82.43%</w:t>
      </w:r>
      <w:r>
        <w:rPr>
          <w:rFonts w:hint="eastAsia" w:ascii="仿宋" w:hAnsi="仿宋" w:eastAsia="仿宋"/>
          <w:color w:val="auto"/>
          <w:sz w:val="32"/>
          <w:szCs w:val="32"/>
        </w:rPr>
        <w:t>；政府性基金预算财政拨款收入</w:t>
      </w:r>
      <w:r>
        <w:rPr>
          <w:rFonts w:ascii="仿宋" w:hAnsi="仿宋" w:eastAsia="仿宋"/>
          <w:color w:val="auto"/>
          <w:sz w:val="32"/>
          <w:szCs w:val="32"/>
        </w:rPr>
        <w:t>82</w:t>
      </w:r>
      <w:r>
        <w:rPr>
          <w:rFonts w:hint="eastAsia" w:ascii="仿宋" w:hAnsi="仿宋" w:eastAsia="仿宋"/>
          <w:color w:val="auto"/>
          <w:sz w:val="32"/>
          <w:szCs w:val="32"/>
        </w:rPr>
        <w:t>万元，占</w:t>
      </w:r>
      <w:r>
        <w:rPr>
          <w:rFonts w:ascii="仿宋" w:hAnsi="仿宋" w:eastAsia="仿宋"/>
          <w:color w:val="auto"/>
          <w:sz w:val="32"/>
          <w:szCs w:val="32"/>
        </w:rPr>
        <w:t>17.56%</w:t>
      </w:r>
      <w:r>
        <w:rPr>
          <w:rFonts w:hint="eastAsia" w:ascii="仿宋" w:hAnsi="仿宋" w:eastAsia="仿宋"/>
          <w:color w:val="auto"/>
          <w:sz w:val="32"/>
          <w:szCs w:val="32"/>
        </w:rPr>
        <w:t>；利息收入</w:t>
      </w:r>
      <w:r>
        <w:rPr>
          <w:rFonts w:ascii="仿宋" w:hAnsi="仿宋" w:eastAsia="仿宋"/>
          <w:color w:val="auto"/>
          <w:sz w:val="32"/>
          <w:szCs w:val="32"/>
        </w:rPr>
        <w:t>0.05</w:t>
      </w:r>
      <w:r>
        <w:rPr>
          <w:rFonts w:hint="eastAsia" w:ascii="仿宋" w:hAnsi="仿宋" w:eastAsia="仿宋"/>
          <w:color w:val="auto"/>
          <w:sz w:val="32"/>
          <w:szCs w:val="32"/>
        </w:rPr>
        <w:t>万元，占</w:t>
      </w:r>
      <w:r>
        <w:rPr>
          <w:rFonts w:ascii="仿宋" w:hAnsi="仿宋" w:eastAsia="仿宋"/>
          <w:color w:val="auto"/>
          <w:sz w:val="32"/>
          <w:szCs w:val="32"/>
        </w:rPr>
        <w:t>0.01%</w:t>
      </w:r>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2</w:t>
      </w:r>
      <w:r>
        <w:rPr>
          <w:rFonts w:hint="eastAsia" w:ascii="仿宋" w:hAnsi="仿宋" w:eastAsia="仿宋"/>
          <w:color w:val="auto"/>
          <w:sz w:val="32"/>
          <w:szCs w:val="32"/>
        </w:rPr>
        <w:t>：收入决算结构图）（饼状图）</w:t>
      </w:r>
    </w:p>
    <w:p>
      <w:pPr>
        <w:pStyle w:val="2"/>
        <w:ind w:left="31680" w:firstLine="31680"/>
        <w:rPr>
          <w:color w:val="auto"/>
        </w:rPr>
      </w:pPr>
      <w:r>
        <w:rPr>
          <w:color w:val="auto"/>
        </w:rPr>
        <w:pict>
          <v:shape id="_x0000_i1026" o:spt="75" type="#_x0000_t75" style="height:235.5pt;width:361.5pt;"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if+v13AAAAAUBAAAPAAAAZHJzL2Rvd25y&#10;ZXYueG1sTI9BS8QwEIXvgv8hjOCluGl3xZXadCmKJxHZdQ97nDaxLSaT0qTd+u8dvejlweMN731T&#10;7BZnxWzG0HtSkK1SEIYar3tqFRzfn2/uQYSIpNF6Mgq+TIBdeXlRYK79mfZmPsRWcAmFHBV0MQ65&#10;lKHpjMOw8oMhzj786DCyHVupRzxzubNynaZ30mFPvNDhYB4703weJqdgwqE+2ePL2ynzU1Vt5uQ1&#10;eUqUur5aqgcQ0Szx7xh+8BkdSmaq/UQ6CKuAH4m/ytl2vWFbK7jdZinIspD/6ctv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">
            <v:path/>
            <v:fill on="f" focussize="0,0"/>
            <v:stroke on="f" joinstyle="miter"/>
            <v:imagedata r:id="rId7" cropbottom="-14f" o:title=""/>
            <o:lock v:ext="edit" aspectratio="f"/>
            <w10:wrap type="none"/>
            <w10:anchorlock/>
          </v:shape>
        </w:pict>
      </w:r>
    </w:p>
    <w:p>
      <w:pPr>
        <w:pStyle w:val="2"/>
        <w:spacing w:after="0" w:line="560" w:lineRule="exact"/>
        <w:ind w:left="0" w:leftChars="0" w:firstLine="31680"/>
        <w:rPr>
          <w:color w:val="auto"/>
        </w:rPr>
      </w:pPr>
    </w:p>
    <w:p>
      <w:pPr>
        <w:pStyle w:val="33"/>
        <w:numPr>
          <w:ilvl w:val="0"/>
          <w:numId w:val="1"/>
        </w:numPr>
        <w:spacing w:line="560" w:lineRule="exact"/>
        <w:ind w:left="0" w:firstLine="31680"/>
        <w:outlineLvl w:val="1"/>
        <w:rPr>
          <w:rStyle w:val="21"/>
          <w:rFonts w:ascii="黑体" w:hAnsi="黑体" w:eastAsia="黑体"/>
          <w:b w:val="0"/>
          <w:color w:val="auto"/>
        </w:rPr>
      </w:pPr>
      <w:bookmarkStart w:id="28" w:name="_Toc15396605"/>
      <w:bookmarkStart w:id="29" w:name="_Toc15377207"/>
      <w:r>
        <w:rPr>
          <w:rFonts w:hint="eastAsia" w:ascii="黑体" w:hAnsi="黑体" w:eastAsia="黑体"/>
          <w:color w:val="auto"/>
          <w:sz w:val="32"/>
          <w:szCs w:val="32"/>
        </w:rPr>
        <w:t>支</w:t>
      </w:r>
      <w:r>
        <w:rPr>
          <w:rStyle w:val="21"/>
          <w:rFonts w:hint="eastAsia" w:ascii="黑体" w:hAnsi="黑体" w:eastAsia="黑体"/>
          <w:b w:val="0"/>
          <w:color w:val="auto"/>
        </w:rPr>
        <w:t>出决算情况说明</w:t>
      </w:r>
      <w:bookmarkEnd w:id="28"/>
      <w:bookmarkEnd w:id="29"/>
    </w:p>
    <w:p>
      <w:pPr>
        <w:spacing w:line="560" w:lineRule="exact"/>
        <w:ind w:firstLine="640" w:firstLineChars="200"/>
        <w:rPr>
          <w:rFonts w:ascii="仿宋" w:hAnsi="仿宋" w:eastAsia="仿宋"/>
          <w:color w:val="auto"/>
          <w:sz w:val="32"/>
          <w:szCs w:val="32"/>
          <w:shd w:val="pct10" w:color="auto" w:fill="FFFFFF"/>
        </w:rPr>
      </w:pPr>
      <w:r>
        <w:rPr>
          <w:rFonts w:ascii="仿宋" w:hAnsi="仿宋" w:eastAsia="仿宋"/>
          <w:color w:val="auto"/>
          <w:sz w:val="32"/>
          <w:szCs w:val="32"/>
        </w:rPr>
        <w:t>2018</w:t>
      </w:r>
      <w:r>
        <w:rPr>
          <w:rFonts w:hint="eastAsia" w:ascii="仿宋" w:hAnsi="仿宋" w:eastAsia="仿宋"/>
          <w:color w:val="auto"/>
          <w:sz w:val="32"/>
          <w:szCs w:val="32"/>
        </w:rPr>
        <w:t>年本年支出合计</w:t>
      </w:r>
      <w:r>
        <w:rPr>
          <w:rFonts w:ascii="仿宋" w:hAnsi="仿宋" w:eastAsia="仿宋"/>
          <w:color w:val="auto"/>
          <w:sz w:val="32"/>
          <w:szCs w:val="32"/>
        </w:rPr>
        <w:t>579.06</w:t>
      </w:r>
      <w:r>
        <w:rPr>
          <w:rFonts w:hint="eastAsia" w:ascii="仿宋" w:hAnsi="仿宋" w:eastAsia="仿宋"/>
          <w:color w:val="auto"/>
          <w:sz w:val="32"/>
          <w:szCs w:val="32"/>
        </w:rPr>
        <w:t>万元，其中：基本支出</w:t>
      </w:r>
      <w:r>
        <w:rPr>
          <w:rFonts w:ascii="仿宋" w:hAnsi="仿宋" w:eastAsia="仿宋"/>
          <w:color w:val="auto"/>
          <w:sz w:val="32"/>
          <w:szCs w:val="32"/>
        </w:rPr>
        <w:t>155.58</w:t>
      </w:r>
      <w:r>
        <w:rPr>
          <w:rFonts w:hint="eastAsia" w:ascii="仿宋" w:hAnsi="仿宋" w:eastAsia="仿宋"/>
          <w:color w:val="auto"/>
          <w:sz w:val="32"/>
          <w:szCs w:val="32"/>
        </w:rPr>
        <w:t>万元，占</w:t>
      </w:r>
      <w:r>
        <w:rPr>
          <w:rFonts w:ascii="仿宋" w:hAnsi="仿宋" w:eastAsia="仿宋"/>
          <w:color w:val="auto"/>
          <w:sz w:val="32"/>
          <w:szCs w:val="32"/>
        </w:rPr>
        <w:t>26.87%</w:t>
      </w:r>
      <w:r>
        <w:rPr>
          <w:rFonts w:hint="eastAsia" w:ascii="仿宋" w:hAnsi="仿宋" w:eastAsia="仿宋"/>
          <w:color w:val="auto"/>
          <w:sz w:val="32"/>
          <w:szCs w:val="32"/>
        </w:rPr>
        <w:t>；项目支出</w:t>
      </w:r>
      <w:r>
        <w:rPr>
          <w:rFonts w:ascii="仿宋" w:hAnsi="仿宋" w:eastAsia="仿宋"/>
          <w:color w:val="auto"/>
          <w:sz w:val="32"/>
          <w:szCs w:val="32"/>
        </w:rPr>
        <w:t>423.48</w:t>
      </w:r>
      <w:r>
        <w:rPr>
          <w:rFonts w:hint="eastAsia" w:ascii="仿宋" w:hAnsi="仿宋" w:eastAsia="仿宋"/>
          <w:color w:val="auto"/>
          <w:sz w:val="32"/>
          <w:szCs w:val="32"/>
        </w:rPr>
        <w:t>万元，占</w:t>
      </w:r>
      <w:r>
        <w:rPr>
          <w:rFonts w:ascii="仿宋" w:hAnsi="仿宋" w:eastAsia="仿宋"/>
          <w:color w:val="auto"/>
          <w:sz w:val="32"/>
          <w:szCs w:val="32"/>
        </w:rPr>
        <w:t>73.13%</w:t>
      </w:r>
      <w:r>
        <w:rPr>
          <w:rFonts w:hint="eastAsia" w:ascii="仿宋" w:hAnsi="仿宋" w:eastAsia="仿宋"/>
          <w:color w:val="auto"/>
          <w:sz w:val="32"/>
          <w:szCs w:val="32"/>
        </w:rPr>
        <w:t>；</w:t>
      </w:r>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3</w:t>
      </w:r>
      <w:r>
        <w:rPr>
          <w:rFonts w:hint="eastAsia" w:ascii="仿宋" w:hAnsi="仿宋" w:eastAsia="仿宋"/>
          <w:color w:val="auto"/>
          <w:sz w:val="32"/>
          <w:szCs w:val="32"/>
        </w:rPr>
        <w:t>：支出决算结构图）（饼状图）</w:t>
      </w:r>
    </w:p>
    <w:p>
      <w:pPr>
        <w:pStyle w:val="2"/>
        <w:ind w:left="31680" w:firstLine="31680"/>
        <w:rPr>
          <w:color w:val="auto"/>
        </w:rPr>
      </w:pPr>
      <w:r>
        <w:rPr>
          <w:color w:val="auto"/>
        </w:rPr>
        <w:pict>
          <v:shape id="_x0000_i1027" o:spt="75" type="#_x0000_t75" style="height:209.25pt;width:361.5pt;"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I7biH3AAAAAUBAAAPAAAAZHJzL2Rvd25y&#10;ZXYueG1sTI9BT8JAEIXvJv6HzZB4ky2oiKVbYoxEE0+AsdelO902dmdLd4H67x29wOUlL2/y3jfZ&#10;cnCtOGIfGk8KJuMEBFLpTUNWwed2dTsHEaImo1tPqOAHAyzz66tMp8afaI3HTbSCSyikWkEdY5dK&#10;GcoanQ5j3yFxVvne6ci2t9L0+sTlrpXTJJlJpxvihVp3+FJj+b05OAXbr9XHzNnq7cmHYr+2VfH+&#10;ui+UuhkNzwsQEYd4PoY/fEaHnJl2/kAmiFYBPxL/lbPH6R3bnYL7yfwBZJ7JS/r8Fw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">
            <v:path/>
            <v:fill on="f" focussize="0,0"/>
            <v:stroke on="f" joinstyle="miter"/>
            <v:imagedata r:id="rId8" cropbottom="-63f" o:title=""/>
            <o:lock v:ext="edit" aspectratio="f"/>
            <w10:wrap type="none"/>
            <w10:anchorlock/>
          </v:shape>
        </w:pict>
      </w:r>
    </w:p>
    <w:p>
      <w:pPr>
        <w:spacing w:line="560" w:lineRule="exact"/>
        <w:ind w:firstLine="420" w:firstLineChars="200"/>
        <w:rPr>
          <w:color w:val="auto"/>
        </w:rPr>
      </w:pPr>
    </w:p>
    <w:p>
      <w:pPr>
        <w:spacing w:line="560" w:lineRule="exact"/>
        <w:ind w:firstLine="640" w:firstLineChars="200"/>
        <w:outlineLvl w:val="1"/>
        <w:rPr>
          <w:rStyle w:val="21"/>
          <w:rFonts w:ascii="黑体" w:hAnsi="黑体" w:eastAsia="黑体"/>
          <w:b w:val="0"/>
          <w:color w:val="auto"/>
        </w:rPr>
      </w:pPr>
      <w:bookmarkStart w:id="30" w:name="_Toc15396606"/>
      <w:bookmarkStart w:id="31" w:name="_Toc15377208"/>
      <w:r>
        <w:rPr>
          <w:rFonts w:hint="eastAsia" w:ascii="黑体" w:hAnsi="黑体" w:eastAsia="黑体"/>
          <w:color w:val="auto"/>
          <w:sz w:val="32"/>
          <w:szCs w:val="32"/>
        </w:rPr>
        <w:t>四、财</w:t>
      </w:r>
      <w:r>
        <w:rPr>
          <w:rStyle w:val="21"/>
          <w:rFonts w:hint="eastAsia" w:ascii="黑体" w:hAnsi="黑体" w:eastAsia="黑体"/>
          <w:b w:val="0"/>
          <w:color w:val="auto"/>
        </w:rPr>
        <w:t>政拨款收入支出决算总体情况说明</w:t>
      </w:r>
      <w:bookmarkEnd w:id="30"/>
      <w:bookmarkEnd w:id="31"/>
    </w:p>
    <w:p>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2018</w:t>
      </w:r>
      <w:r>
        <w:rPr>
          <w:rFonts w:hint="eastAsia" w:ascii="仿宋" w:hAnsi="仿宋" w:eastAsia="仿宋"/>
          <w:color w:val="auto"/>
          <w:sz w:val="32"/>
          <w:szCs w:val="32"/>
        </w:rPr>
        <w:t>年财政拨款收入</w:t>
      </w:r>
      <w:r>
        <w:rPr>
          <w:rFonts w:ascii="仿宋" w:hAnsi="仿宋" w:eastAsia="仿宋"/>
          <w:color w:val="auto"/>
          <w:sz w:val="32"/>
          <w:szCs w:val="32"/>
        </w:rPr>
        <w:t>467.04</w:t>
      </w:r>
      <w:r>
        <w:rPr>
          <w:rFonts w:hint="eastAsia" w:ascii="仿宋" w:hAnsi="仿宋" w:eastAsia="仿宋"/>
          <w:color w:val="auto"/>
          <w:sz w:val="32"/>
          <w:szCs w:val="32"/>
        </w:rPr>
        <w:t>万元、支出</w:t>
      </w:r>
      <w:r>
        <w:rPr>
          <w:rFonts w:ascii="仿宋" w:hAnsi="仿宋" w:eastAsia="仿宋"/>
          <w:color w:val="auto"/>
          <w:sz w:val="32"/>
          <w:szCs w:val="32"/>
        </w:rPr>
        <w:t>579.06</w:t>
      </w:r>
      <w:r>
        <w:rPr>
          <w:rFonts w:hint="eastAsia" w:ascii="仿宋" w:hAnsi="仿宋" w:eastAsia="仿宋"/>
          <w:color w:val="auto"/>
          <w:sz w:val="32"/>
          <w:szCs w:val="32"/>
        </w:rPr>
        <w:t>万元总计</w:t>
      </w:r>
      <w:r>
        <w:rPr>
          <w:rFonts w:ascii="仿宋" w:hAnsi="仿宋" w:eastAsia="仿宋"/>
          <w:color w:val="auto"/>
          <w:sz w:val="32"/>
          <w:szCs w:val="32"/>
        </w:rPr>
        <w:t>1046.1</w:t>
      </w:r>
      <w:r>
        <w:rPr>
          <w:rFonts w:hint="eastAsia" w:ascii="仿宋" w:hAnsi="仿宋" w:eastAsia="仿宋"/>
          <w:color w:val="auto"/>
          <w:sz w:val="32"/>
          <w:szCs w:val="32"/>
        </w:rPr>
        <w:t>万元。与</w:t>
      </w:r>
      <w:r>
        <w:rPr>
          <w:rFonts w:ascii="仿宋" w:hAnsi="仿宋" w:eastAsia="仿宋"/>
          <w:color w:val="auto"/>
          <w:sz w:val="32"/>
          <w:szCs w:val="32"/>
        </w:rPr>
        <w:t>2017</w:t>
      </w:r>
      <w:r>
        <w:rPr>
          <w:rFonts w:hint="eastAsia" w:ascii="仿宋" w:hAnsi="仿宋" w:eastAsia="仿宋"/>
          <w:color w:val="auto"/>
          <w:sz w:val="32"/>
          <w:szCs w:val="32"/>
        </w:rPr>
        <w:t>年相比，财政拨款收入</w:t>
      </w:r>
      <w:r>
        <w:rPr>
          <w:rFonts w:ascii="仿宋" w:hAnsi="仿宋" w:eastAsia="仿宋"/>
          <w:color w:val="auto"/>
          <w:sz w:val="32"/>
          <w:szCs w:val="32"/>
        </w:rPr>
        <w:t>219.51</w:t>
      </w:r>
      <w:r>
        <w:rPr>
          <w:rFonts w:hint="eastAsia" w:ascii="仿宋" w:hAnsi="仿宋" w:eastAsia="仿宋"/>
          <w:color w:val="auto"/>
          <w:sz w:val="32"/>
          <w:szCs w:val="32"/>
        </w:rPr>
        <w:t>万元、支出</w:t>
      </w:r>
      <w:r>
        <w:rPr>
          <w:rFonts w:ascii="仿宋" w:hAnsi="仿宋" w:eastAsia="仿宋"/>
          <w:color w:val="auto"/>
          <w:sz w:val="32"/>
          <w:szCs w:val="32"/>
        </w:rPr>
        <w:t>237.98</w:t>
      </w:r>
      <w:r>
        <w:rPr>
          <w:rFonts w:hint="eastAsia" w:ascii="仿宋" w:hAnsi="仿宋" w:eastAsia="仿宋"/>
          <w:color w:val="auto"/>
          <w:sz w:val="32"/>
          <w:szCs w:val="32"/>
        </w:rPr>
        <w:t>万元总计</w:t>
      </w:r>
      <w:r>
        <w:rPr>
          <w:rFonts w:ascii="仿宋" w:hAnsi="仿宋" w:eastAsia="仿宋"/>
          <w:color w:val="auto"/>
          <w:sz w:val="32"/>
          <w:szCs w:val="32"/>
        </w:rPr>
        <w:t>457.49</w:t>
      </w:r>
      <w:r>
        <w:rPr>
          <w:rFonts w:hint="eastAsia" w:ascii="仿宋" w:hAnsi="仿宋" w:eastAsia="仿宋"/>
          <w:color w:val="auto"/>
          <w:sz w:val="32"/>
          <w:szCs w:val="32"/>
        </w:rPr>
        <w:t>万元，增加</w:t>
      </w:r>
      <w:r>
        <w:rPr>
          <w:rFonts w:ascii="仿宋" w:hAnsi="仿宋" w:eastAsia="仿宋"/>
          <w:color w:val="auto"/>
          <w:sz w:val="32"/>
          <w:szCs w:val="32"/>
        </w:rPr>
        <w:t>588.61</w:t>
      </w:r>
      <w:r>
        <w:rPr>
          <w:rFonts w:hint="eastAsia" w:ascii="仿宋" w:hAnsi="仿宋" w:eastAsia="仿宋"/>
          <w:color w:val="auto"/>
          <w:sz w:val="32"/>
          <w:szCs w:val="32"/>
        </w:rPr>
        <w:t>万元，增长</w:t>
      </w:r>
      <w:r>
        <w:rPr>
          <w:rFonts w:ascii="仿宋" w:hAnsi="仿宋" w:eastAsia="仿宋"/>
          <w:color w:val="auto"/>
          <w:sz w:val="32"/>
          <w:szCs w:val="32"/>
        </w:rPr>
        <w:t>128.66%</w:t>
      </w:r>
      <w:r>
        <w:rPr>
          <w:rFonts w:hint="eastAsia" w:ascii="仿宋" w:hAnsi="仿宋" w:eastAsia="仿宋"/>
          <w:color w:val="auto"/>
          <w:sz w:val="32"/>
          <w:szCs w:val="32"/>
        </w:rPr>
        <w:t>。主要变动原因是本年度增加了政府性基金财政拨款</w:t>
      </w:r>
      <w:r>
        <w:rPr>
          <w:rFonts w:ascii="仿宋" w:hAnsi="仿宋" w:eastAsia="仿宋"/>
          <w:color w:val="auto"/>
          <w:sz w:val="32"/>
          <w:szCs w:val="32"/>
        </w:rPr>
        <w:t>82</w:t>
      </w:r>
      <w:r>
        <w:rPr>
          <w:rFonts w:hint="eastAsia" w:ascii="仿宋" w:hAnsi="仿宋" w:eastAsia="仿宋"/>
          <w:color w:val="auto"/>
          <w:sz w:val="32"/>
          <w:szCs w:val="32"/>
        </w:rPr>
        <w:t>万元，彩票公益金及对应专项债务收入安排的支出和农村基础设施建设</w:t>
      </w:r>
      <w:r>
        <w:rPr>
          <w:rFonts w:ascii="仿宋" w:hAnsi="仿宋" w:eastAsia="仿宋"/>
          <w:color w:val="auto"/>
          <w:sz w:val="32"/>
          <w:szCs w:val="32"/>
        </w:rPr>
        <w:t>152.92</w:t>
      </w:r>
      <w:r>
        <w:rPr>
          <w:rFonts w:hint="eastAsia" w:ascii="仿宋" w:hAnsi="仿宋" w:eastAsia="仿宋"/>
          <w:color w:val="auto"/>
          <w:sz w:val="32"/>
          <w:szCs w:val="32"/>
        </w:rPr>
        <w:t>万元。</w:t>
      </w:r>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4</w:t>
      </w:r>
      <w:r>
        <w:rPr>
          <w:rFonts w:hint="eastAsia" w:ascii="仿宋" w:hAnsi="仿宋" w:eastAsia="仿宋"/>
          <w:color w:val="auto"/>
          <w:sz w:val="32"/>
          <w:szCs w:val="32"/>
        </w:rPr>
        <w:t>：财政拨款收、支决算总计变动情况）（柱状图）</w:t>
      </w:r>
    </w:p>
    <w:p>
      <w:pPr>
        <w:pStyle w:val="2"/>
        <w:ind w:left="31680" w:firstLine="31680"/>
        <w:rPr>
          <w:color w:val="auto"/>
        </w:rPr>
      </w:pPr>
      <w:r>
        <w:rPr>
          <w:color w:val="auto"/>
        </w:rPr>
        <w:pict>
          <v:shape id="_x0000_i1028" o:spt="75" type="#_x0000_t75" style="height:216.75pt;width:361.5pt;"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Rlg0Z3AAAAAUBAAAPAAAAZHJzL2Rvd25y&#10;ZXYueG1sTI/BTsMwEETvSPyDtUhcUOu0oS2EOBVCcERVQz/AjZckNF4nsZMGvp6FC1xGGs1q5m26&#10;nWwjRux97UjBYh6BQCqcqalUcHh7md2B8EGT0Y0jVPCJHrbZ5UWqE+POtMcxD6XgEvKJVlCF0CZS&#10;+qJCq/3ctUicvbve6sC2L6Xp9ZnLbSOXUbSWVtfEC5Vu8anC4pQPVsH+0O2a/Gs1bj5Ow7N+XXT3&#10;N0Wn1PXV9PgAIuAU/o7hB5/RIWOmoxvIeNEo4EfCr3K2WcZsjwpu43gFMkvlf/rsGw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">
            <v:path/>
            <v:fill on="f" focussize="0,0"/>
            <v:stroke on="f" joinstyle="miter"/>
            <v:imagedata r:id="rId9" o:title=""/>
            <o:lock v:ext="edit" aspectratio="f"/>
            <w10:wrap type="none"/>
            <w10:anchorlock/>
          </v:shape>
        </w:pict>
      </w:r>
    </w:p>
    <w:p>
      <w:pPr>
        <w:spacing w:line="560" w:lineRule="exact"/>
        <w:ind w:firstLine="640" w:firstLineChars="200"/>
        <w:outlineLvl w:val="1"/>
        <w:rPr>
          <w:rFonts w:ascii="黑体" w:hAnsi="黑体" w:eastAsia="黑体"/>
          <w:color w:val="auto"/>
          <w:sz w:val="32"/>
          <w:szCs w:val="32"/>
        </w:rPr>
      </w:pPr>
      <w:bookmarkStart w:id="32" w:name="_Toc15377209"/>
      <w:bookmarkStart w:id="33" w:name="_Toc15396607"/>
    </w:p>
    <w:p>
      <w:pPr>
        <w:spacing w:line="520" w:lineRule="exact"/>
        <w:ind w:firstLine="640" w:firstLineChars="200"/>
        <w:outlineLvl w:val="1"/>
        <w:rPr>
          <w:rStyle w:val="21"/>
          <w:rFonts w:ascii="黑体" w:hAnsi="黑体" w:eastAsia="黑体"/>
          <w:b w:val="0"/>
          <w:color w:val="auto"/>
        </w:rPr>
      </w:pPr>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21"/>
          <w:rFonts w:hint="eastAsia" w:ascii="黑体" w:hAnsi="黑体" w:eastAsia="黑体"/>
          <w:b w:val="0"/>
          <w:color w:val="auto"/>
        </w:rPr>
        <w:t>般公共预算财政拨款支出决算情况说明</w:t>
      </w:r>
      <w:bookmarkEnd w:id="32"/>
      <w:bookmarkEnd w:id="33"/>
    </w:p>
    <w:p>
      <w:pPr>
        <w:spacing w:line="520" w:lineRule="exact"/>
        <w:ind w:firstLine="643" w:firstLineChars="200"/>
        <w:outlineLvl w:val="2"/>
        <w:rPr>
          <w:rFonts w:ascii="仿宋" w:hAnsi="仿宋" w:eastAsia="仿宋"/>
          <w:b/>
          <w:color w:val="auto"/>
          <w:sz w:val="32"/>
          <w:szCs w:val="32"/>
        </w:rPr>
      </w:pPr>
      <w:bookmarkStart w:id="34" w:name="_Toc15377210"/>
      <w:r>
        <w:rPr>
          <w:rFonts w:hint="eastAsia" w:ascii="仿宋" w:hAnsi="仿宋" w:eastAsia="仿宋"/>
          <w:b/>
          <w:color w:val="auto"/>
          <w:sz w:val="32"/>
          <w:szCs w:val="32"/>
        </w:rPr>
        <w:t>（一）一般公共预算财政拨款支出决算总体情况</w:t>
      </w:r>
      <w:bookmarkEnd w:id="34"/>
    </w:p>
    <w:p>
      <w:pPr>
        <w:spacing w:line="520" w:lineRule="exact"/>
        <w:ind w:firstLine="640" w:firstLineChars="200"/>
        <w:rPr>
          <w:rFonts w:ascii="仿宋" w:hAnsi="仿宋" w:eastAsia="仿宋"/>
          <w:color w:val="auto"/>
          <w:sz w:val="32"/>
          <w:szCs w:val="32"/>
        </w:rPr>
      </w:pPr>
      <w:r>
        <w:rPr>
          <w:rFonts w:ascii="仿宋" w:hAnsi="仿宋" w:eastAsia="仿宋"/>
          <w:color w:val="auto"/>
          <w:sz w:val="32"/>
          <w:szCs w:val="32"/>
        </w:rPr>
        <w:t>2018</w:t>
      </w:r>
      <w:r>
        <w:rPr>
          <w:rFonts w:hint="eastAsia" w:ascii="仿宋" w:hAnsi="仿宋" w:eastAsia="仿宋"/>
          <w:color w:val="auto"/>
          <w:sz w:val="32"/>
          <w:szCs w:val="32"/>
        </w:rPr>
        <w:t>年一般公共预算财政拨款支出</w:t>
      </w:r>
      <w:r>
        <w:rPr>
          <w:rFonts w:ascii="仿宋" w:hAnsi="仿宋" w:eastAsia="仿宋"/>
          <w:color w:val="auto"/>
          <w:sz w:val="32"/>
          <w:szCs w:val="32"/>
        </w:rPr>
        <w:t>447.46</w:t>
      </w:r>
      <w:r>
        <w:rPr>
          <w:rFonts w:hint="eastAsia" w:ascii="仿宋" w:hAnsi="仿宋" w:eastAsia="仿宋"/>
          <w:color w:val="auto"/>
          <w:sz w:val="32"/>
          <w:szCs w:val="32"/>
        </w:rPr>
        <w:t>万元，占本年支出合计的</w:t>
      </w:r>
      <w:r>
        <w:rPr>
          <w:rFonts w:ascii="仿宋" w:hAnsi="仿宋" w:eastAsia="仿宋"/>
          <w:color w:val="auto"/>
          <w:sz w:val="32"/>
          <w:szCs w:val="32"/>
        </w:rPr>
        <w:t>77.27%</w:t>
      </w:r>
      <w:r>
        <w:rPr>
          <w:rFonts w:hint="eastAsia" w:ascii="仿宋" w:hAnsi="仿宋" w:eastAsia="仿宋"/>
          <w:color w:val="auto"/>
          <w:sz w:val="32"/>
          <w:szCs w:val="32"/>
        </w:rPr>
        <w:t>。与</w:t>
      </w:r>
      <w:r>
        <w:rPr>
          <w:rFonts w:ascii="仿宋" w:hAnsi="仿宋" w:eastAsia="仿宋"/>
          <w:color w:val="auto"/>
          <w:sz w:val="32"/>
          <w:szCs w:val="32"/>
        </w:rPr>
        <w:t>2017</w:t>
      </w:r>
      <w:r>
        <w:rPr>
          <w:rFonts w:hint="eastAsia" w:ascii="仿宋" w:hAnsi="仿宋" w:eastAsia="仿宋"/>
          <w:color w:val="auto"/>
          <w:sz w:val="32"/>
          <w:szCs w:val="32"/>
        </w:rPr>
        <w:t>年一般公共预算财政拨款支出</w:t>
      </w:r>
      <w:r>
        <w:rPr>
          <w:rFonts w:ascii="仿宋" w:hAnsi="仿宋" w:eastAsia="仿宋"/>
          <w:color w:val="auto"/>
          <w:sz w:val="32"/>
          <w:szCs w:val="32"/>
        </w:rPr>
        <w:t>237.98</w:t>
      </w:r>
      <w:r>
        <w:rPr>
          <w:rFonts w:hint="eastAsia" w:ascii="仿宋" w:hAnsi="仿宋" w:eastAsia="仿宋"/>
          <w:color w:val="auto"/>
          <w:sz w:val="32"/>
          <w:szCs w:val="32"/>
        </w:rPr>
        <w:t>万元相比，增加</w:t>
      </w:r>
      <w:r>
        <w:rPr>
          <w:rFonts w:ascii="仿宋" w:hAnsi="仿宋" w:eastAsia="仿宋"/>
          <w:color w:val="auto"/>
          <w:sz w:val="32"/>
          <w:szCs w:val="32"/>
        </w:rPr>
        <w:t>209.48</w:t>
      </w:r>
      <w:r>
        <w:rPr>
          <w:rFonts w:hint="eastAsia" w:ascii="仿宋" w:hAnsi="仿宋" w:eastAsia="仿宋"/>
          <w:color w:val="auto"/>
          <w:sz w:val="32"/>
          <w:szCs w:val="32"/>
        </w:rPr>
        <w:t>万元，增长</w:t>
      </w:r>
      <w:r>
        <w:rPr>
          <w:rFonts w:ascii="仿宋" w:hAnsi="仿宋" w:eastAsia="仿宋"/>
          <w:color w:val="auto"/>
          <w:sz w:val="32"/>
          <w:szCs w:val="32"/>
        </w:rPr>
        <w:t>88.02%</w:t>
      </w:r>
      <w:r>
        <w:rPr>
          <w:rFonts w:hint="eastAsia" w:ascii="仿宋" w:hAnsi="仿宋" w:eastAsia="仿宋"/>
          <w:color w:val="auto"/>
          <w:sz w:val="32"/>
          <w:szCs w:val="32"/>
        </w:rPr>
        <w:t>。主要变动原因是本年度增加了项目支出，含扶贫项目支出（农村基础设施建设）。</w:t>
      </w:r>
    </w:p>
    <w:p>
      <w:pPr>
        <w:spacing w:line="520" w:lineRule="exact"/>
        <w:ind w:firstLine="420" w:firstLineChars="200"/>
        <w:rPr>
          <w:rFonts w:ascii="仿宋" w:hAnsi="仿宋" w:eastAsia="仿宋"/>
          <w:color w:val="auto"/>
          <w:sz w:val="32"/>
          <w:szCs w:val="32"/>
        </w:rPr>
      </w:pPr>
      <w:r>
        <w:rPr>
          <w:color w:val="auto"/>
        </w:rPr>
        <w:pict>
          <v:shape id="图表 6" o:spid="_x0000_s1026" o:spt="75" type="#_x0000_t75" style="position:absolute;left:0pt;margin-left:29.4pt;margin-top:64.5pt;height:204.5pt;width:361.45pt;mso-wrap-distance-bottom:0pt;mso-wrap-distance-top:0pt;z-index:251670528;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">
            <v:path/>
            <v:fill on="f" focussize="0,0"/>
            <v:stroke on="f" joinstyle="miter"/>
            <v:imagedata r:id="rId10" o:title=""/>
            <o:lock v:ext="edit" aspectratio="f"/>
            <w10:wrap type="topAndBottom"/>
          </v:shape>
        </w:pict>
      </w:r>
      <w:r>
        <w:rPr>
          <w:rFonts w:hint="eastAsia" w:ascii="仿宋" w:hAnsi="仿宋" w:eastAsia="仿宋"/>
          <w:color w:val="auto"/>
          <w:sz w:val="32"/>
          <w:szCs w:val="32"/>
        </w:rPr>
        <w:t>（图</w:t>
      </w:r>
      <w:r>
        <w:rPr>
          <w:rFonts w:ascii="仿宋" w:hAnsi="仿宋" w:eastAsia="仿宋"/>
          <w:color w:val="auto"/>
          <w:sz w:val="32"/>
          <w:szCs w:val="32"/>
        </w:rPr>
        <w:t>5</w:t>
      </w:r>
      <w:r>
        <w:rPr>
          <w:rFonts w:hint="eastAsia" w:ascii="仿宋" w:hAnsi="仿宋" w:eastAsia="仿宋"/>
          <w:color w:val="auto"/>
          <w:sz w:val="32"/>
          <w:szCs w:val="32"/>
        </w:rPr>
        <w:t>：一般公共预算财政拨款支出决算变动情况）（柱状图）</w:t>
      </w:r>
    </w:p>
    <w:p>
      <w:pPr>
        <w:pStyle w:val="2"/>
        <w:spacing w:after="0" w:line="560" w:lineRule="exact"/>
        <w:ind w:left="0" w:leftChars="0" w:firstLine="31680"/>
        <w:rPr>
          <w:rFonts w:ascii="仿宋" w:hAnsi="仿宋" w:eastAsia="仿宋"/>
          <w:color w:val="auto"/>
          <w:sz w:val="32"/>
          <w:szCs w:val="32"/>
        </w:rPr>
      </w:pPr>
    </w:p>
    <w:p>
      <w:pPr>
        <w:spacing w:line="560" w:lineRule="exact"/>
        <w:ind w:firstLine="643" w:firstLineChars="200"/>
        <w:outlineLvl w:val="2"/>
        <w:rPr>
          <w:rFonts w:ascii="仿宋" w:hAnsi="仿宋" w:eastAsia="仿宋"/>
          <w:b/>
          <w:color w:val="auto"/>
          <w:sz w:val="32"/>
          <w:szCs w:val="32"/>
        </w:rPr>
      </w:pPr>
      <w:bookmarkStart w:id="35" w:name="_Toc15377211"/>
      <w:r>
        <w:rPr>
          <w:rFonts w:hint="eastAsia" w:ascii="仿宋" w:hAnsi="仿宋" w:eastAsia="仿宋"/>
          <w:b/>
          <w:color w:val="auto"/>
          <w:sz w:val="32"/>
          <w:szCs w:val="32"/>
        </w:rPr>
        <w:t>（二）一般公共预算财政拨款支出决算结构情况</w:t>
      </w:r>
      <w:bookmarkEnd w:id="35"/>
    </w:p>
    <w:p>
      <w:pPr>
        <w:spacing w:line="560" w:lineRule="exact"/>
        <w:ind w:firstLine="640" w:firstLineChars="200"/>
        <w:rPr>
          <w:rFonts w:ascii="仿宋" w:hAnsi="仿宋" w:eastAsia="仿宋"/>
          <w:b/>
          <w:color w:val="auto"/>
          <w:sz w:val="32"/>
          <w:szCs w:val="32"/>
        </w:rPr>
      </w:pPr>
      <w:r>
        <w:rPr>
          <w:rFonts w:ascii="仿宋" w:hAnsi="仿宋" w:eastAsia="仿宋"/>
          <w:color w:val="auto"/>
          <w:sz w:val="32"/>
          <w:szCs w:val="32"/>
        </w:rPr>
        <w:t>2018</w:t>
      </w:r>
      <w:r>
        <w:rPr>
          <w:rFonts w:hint="eastAsia" w:ascii="仿宋" w:hAnsi="仿宋" w:eastAsia="仿宋"/>
          <w:color w:val="auto"/>
          <w:sz w:val="32"/>
          <w:szCs w:val="32"/>
        </w:rPr>
        <w:t>年一般公共预算财政拨款支出</w:t>
      </w:r>
      <w:r>
        <w:rPr>
          <w:rFonts w:ascii="仿宋" w:hAnsi="仿宋" w:eastAsia="仿宋"/>
          <w:color w:val="auto"/>
          <w:sz w:val="32"/>
          <w:szCs w:val="32"/>
        </w:rPr>
        <w:t>447.46</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rPr>
        <w:t>社会保障和就业（类）</w:t>
      </w:r>
      <w:r>
        <w:rPr>
          <w:rFonts w:hint="eastAsia" w:ascii="仿宋" w:hAnsi="仿宋" w:eastAsia="仿宋"/>
          <w:color w:val="auto"/>
          <w:sz w:val="32"/>
          <w:szCs w:val="32"/>
        </w:rPr>
        <w:t>支出</w:t>
      </w:r>
      <w:r>
        <w:rPr>
          <w:rFonts w:ascii="仿宋" w:hAnsi="仿宋" w:eastAsia="仿宋"/>
          <w:color w:val="auto"/>
          <w:sz w:val="32"/>
          <w:szCs w:val="32"/>
        </w:rPr>
        <w:t>21.88</w:t>
      </w:r>
      <w:r>
        <w:rPr>
          <w:rFonts w:hint="eastAsia" w:ascii="仿宋" w:hAnsi="仿宋" w:eastAsia="仿宋"/>
          <w:color w:val="auto"/>
          <w:sz w:val="32"/>
          <w:szCs w:val="32"/>
        </w:rPr>
        <w:t>万元，占</w:t>
      </w:r>
      <w:r>
        <w:rPr>
          <w:rFonts w:ascii="仿宋" w:hAnsi="仿宋" w:eastAsia="仿宋"/>
          <w:color w:val="auto"/>
          <w:sz w:val="32"/>
          <w:szCs w:val="32"/>
        </w:rPr>
        <w:t>4.89%</w:t>
      </w:r>
      <w:r>
        <w:rPr>
          <w:rFonts w:hint="eastAsia" w:ascii="仿宋" w:hAnsi="仿宋" w:eastAsia="仿宋"/>
          <w:color w:val="auto"/>
          <w:sz w:val="32"/>
          <w:szCs w:val="32"/>
        </w:rPr>
        <w:t>；</w:t>
      </w:r>
      <w:r>
        <w:rPr>
          <w:rFonts w:hint="eastAsia" w:ascii="仿宋" w:hAnsi="仿宋" w:eastAsia="仿宋"/>
          <w:b/>
          <w:color w:val="auto"/>
          <w:sz w:val="32"/>
          <w:szCs w:val="32"/>
        </w:rPr>
        <w:t>医疗卫生</w:t>
      </w:r>
      <w:r>
        <w:rPr>
          <w:rFonts w:hint="eastAsia" w:ascii="仿宋" w:hAnsi="仿宋" w:eastAsia="仿宋"/>
          <w:color w:val="auto"/>
          <w:sz w:val="32"/>
          <w:szCs w:val="32"/>
        </w:rPr>
        <w:t>支出</w:t>
      </w:r>
      <w:r>
        <w:rPr>
          <w:rFonts w:ascii="仿宋" w:hAnsi="仿宋" w:eastAsia="仿宋"/>
          <w:color w:val="auto"/>
          <w:sz w:val="32"/>
          <w:szCs w:val="32"/>
        </w:rPr>
        <w:t>6.34</w:t>
      </w:r>
      <w:r>
        <w:rPr>
          <w:rFonts w:hint="eastAsia" w:ascii="仿宋" w:hAnsi="仿宋" w:eastAsia="仿宋"/>
          <w:color w:val="auto"/>
          <w:sz w:val="32"/>
          <w:szCs w:val="32"/>
        </w:rPr>
        <w:t>万元，占</w:t>
      </w:r>
      <w:r>
        <w:rPr>
          <w:rFonts w:ascii="仿宋" w:hAnsi="仿宋" w:eastAsia="仿宋"/>
          <w:color w:val="auto"/>
          <w:sz w:val="32"/>
          <w:szCs w:val="32"/>
        </w:rPr>
        <w:t>1.42%</w:t>
      </w:r>
      <w:r>
        <w:rPr>
          <w:rFonts w:hint="eastAsia" w:ascii="仿宋" w:hAnsi="仿宋" w:eastAsia="仿宋"/>
          <w:color w:val="auto"/>
          <w:sz w:val="32"/>
          <w:szCs w:val="32"/>
        </w:rPr>
        <w:t>；</w:t>
      </w:r>
      <w:r>
        <w:rPr>
          <w:rFonts w:hint="eastAsia" w:ascii="仿宋" w:hAnsi="仿宋" w:eastAsia="仿宋"/>
          <w:b/>
          <w:color w:val="auto"/>
          <w:sz w:val="32"/>
          <w:szCs w:val="32"/>
        </w:rPr>
        <w:t>住房保障</w:t>
      </w:r>
      <w:r>
        <w:rPr>
          <w:rFonts w:hint="eastAsia" w:ascii="仿宋" w:hAnsi="仿宋" w:eastAsia="仿宋"/>
          <w:color w:val="auto"/>
          <w:sz w:val="32"/>
          <w:szCs w:val="32"/>
        </w:rPr>
        <w:t>支出</w:t>
      </w:r>
      <w:r>
        <w:rPr>
          <w:rFonts w:ascii="仿宋" w:hAnsi="仿宋" w:eastAsia="仿宋"/>
          <w:color w:val="auto"/>
          <w:sz w:val="32"/>
          <w:szCs w:val="32"/>
        </w:rPr>
        <w:t>10.6</w:t>
      </w:r>
      <w:r>
        <w:rPr>
          <w:rFonts w:hint="eastAsia" w:ascii="仿宋" w:hAnsi="仿宋" w:eastAsia="仿宋"/>
          <w:color w:val="auto"/>
          <w:sz w:val="32"/>
          <w:szCs w:val="32"/>
        </w:rPr>
        <w:t>万元，占</w:t>
      </w:r>
      <w:r>
        <w:rPr>
          <w:rFonts w:ascii="仿宋" w:hAnsi="仿宋" w:eastAsia="仿宋"/>
          <w:color w:val="auto"/>
          <w:sz w:val="32"/>
          <w:szCs w:val="32"/>
        </w:rPr>
        <w:t>2.37%</w:t>
      </w:r>
      <w:r>
        <w:rPr>
          <w:rFonts w:hint="eastAsia" w:ascii="仿宋" w:hAnsi="仿宋" w:eastAsia="仿宋"/>
          <w:color w:val="auto"/>
          <w:sz w:val="32"/>
          <w:szCs w:val="32"/>
        </w:rPr>
        <w:t>；</w:t>
      </w:r>
      <w:r>
        <w:rPr>
          <w:rFonts w:ascii="仿宋" w:hAnsi="仿宋" w:eastAsia="仿宋"/>
          <w:b/>
          <w:color w:val="auto"/>
          <w:sz w:val="32"/>
          <w:szCs w:val="32"/>
        </w:rPr>
        <w:t xml:space="preserve"> </w:t>
      </w:r>
      <w:r>
        <w:rPr>
          <w:rFonts w:hint="eastAsia" w:ascii="仿宋" w:hAnsi="仿宋" w:eastAsia="仿宋"/>
          <w:b/>
          <w:color w:val="auto"/>
          <w:sz w:val="32"/>
          <w:szCs w:val="32"/>
        </w:rPr>
        <w:t>其他一般公共服务支出</w:t>
      </w:r>
      <w:r>
        <w:rPr>
          <w:rFonts w:hint="eastAsia" w:ascii="仿宋" w:hAnsi="仿宋" w:eastAsia="仿宋"/>
          <w:color w:val="auto"/>
          <w:sz w:val="32"/>
          <w:szCs w:val="32"/>
        </w:rPr>
        <w:t>支出</w:t>
      </w:r>
      <w:r>
        <w:rPr>
          <w:rFonts w:ascii="仿宋" w:hAnsi="仿宋" w:eastAsia="仿宋"/>
          <w:color w:val="auto"/>
          <w:sz w:val="32"/>
          <w:szCs w:val="32"/>
        </w:rPr>
        <w:t>60</w:t>
      </w:r>
      <w:r>
        <w:rPr>
          <w:rFonts w:hint="eastAsia" w:ascii="仿宋" w:hAnsi="仿宋" w:eastAsia="仿宋"/>
          <w:color w:val="auto"/>
          <w:sz w:val="32"/>
          <w:szCs w:val="32"/>
        </w:rPr>
        <w:t>万元，占</w:t>
      </w:r>
      <w:r>
        <w:rPr>
          <w:rFonts w:ascii="仿宋" w:hAnsi="仿宋" w:eastAsia="仿宋"/>
          <w:color w:val="auto"/>
          <w:sz w:val="32"/>
          <w:szCs w:val="32"/>
        </w:rPr>
        <w:t>13.41%</w:t>
      </w:r>
      <w:r>
        <w:rPr>
          <w:rFonts w:hint="eastAsia" w:ascii="仿宋" w:hAnsi="仿宋" w:eastAsia="仿宋"/>
          <w:color w:val="auto"/>
          <w:sz w:val="32"/>
          <w:szCs w:val="32"/>
        </w:rPr>
        <w:t>；</w:t>
      </w:r>
      <w:r>
        <w:rPr>
          <w:rFonts w:hint="eastAsia" w:ascii="仿宋" w:hAnsi="仿宋" w:eastAsia="仿宋"/>
          <w:b/>
          <w:color w:val="auto"/>
          <w:sz w:val="32"/>
          <w:szCs w:val="32"/>
        </w:rPr>
        <w:t>政府办公厅（室）及相关机构事务</w:t>
      </w:r>
      <w:r>
        <w:rPr>
          <w:rFonts w:hint="eastAsia" w:ascii="仿宋" w:hAnsi="仿宋" w:eastAsia="仿宋"/>
          <w:color w:val="auto"/>
          <w:sz w:val="32"/>
          <w:szCs w:val="32"/>
        </w:rPr>
        <w:t>支出</w:t>
      </w:r>
      <w:r>
        <w:rPr>
          <w:rFonts w:ascii="仿宋" w:hAnsi="仿宋" w:eastAsia="仿宋"/>
          <w:color w:val="auto"/>
          <w:sz w:val="32"/>
          <w:szCs w:val="32"/>
        </w:rPr>
        <w:t>195.72</w:t>
      </w:r>
      <w:r>
        <w:rPr>
          <w:rFonts w:hint="eastAsia" w:ascii="仿宋" w:hAnsi="仿宋" w:eastAsia="仿宋"/>
          <w:color w:val="auto"/>
          <w:sz w:val="32"/>
          <w:szCs w:val="32"/>
        </w:rPr>
        <w:t>万元，占</w:t>
      </w:r>
      <w:r>
        <w:rPr>
          <w:rFonts w:ascii="仿宋" w:hAnsi="仿宋" w:eastAsia="仿宋"/>
          <w:color w:val="auto"/>
          <w:sz w:val="32"/>
          <w:szCs w:val="32"/>
        </w:rPr>
        <w:t>43.74%</w:t>
      </w:r>
      <w:r>
        <w:rPr>
          <w:rFonts w:hint="eastAsia" w:ascii="仿宋" w:hAnsi="仿宋" w:eastAsia="仿宋"/>
          <w:color w:val="auto"/>
          <w:sz w:val="32"/>
          <w:szCs w:val="32"/>
        </w:rPr>
        <w:t>；</w:t>
      </w:r>
      <w:r>
        <w:rPr>
          <w:rFonts w:hint="eastAsia" w:ascii="仿宋" w:hAnsi="仿宋" w:eastAsia="仿宋"/>
          <w:b/>
          <w:color w:val="auto"/>
          <w:sz w:val="32"/>
          <w:szCs w:val="32"/>
        </w:rPr>
        <w:t>农村基础设施建设</w:t>
      </w:r>
      <w:r>
        <w:rPr>
          <w:rFonts w:hint="eastAsia" w:ascii="仿宋" w:hAnsi="仿宋" w:eastAsia="仿宋"/>
          <w:color w:val="auto"/>
          <w:sz w:val="32"/>
          <w:szCs w:val="32"/>
        </w:rPr>
        <w:t>支出</w:t>
      </w:r>
      <w:r>
        <w:rPr>
          <w:rFonts w:ascii="仿宋" w:hAnsi="仿宋" w:eastAsia="仿宋"/>
          <w:color w:val="auto"/>
          <w:sz w:val="32"/>
          <w:szCs w:val="32"/>
        </w:rPr>
        <w:t>152.92</w:t>
      </w:r>
      <w:r>
        <w:rPr>
          <w:rFonts w:hint="eastAsia" w:ascii="仿宋" w:hAnsi="仿宋" w:eastAsia="仿宋"/>
          <w:color w:val="auto"/>
          <w:sz w:val="32"/>
          <w:szCs w:val="32"/>
        </w:rPr>
        <w:t>万元，占</w:t>
      </w:r>
      <w:r>
        <w:rPr>
          <w:rFonts w:ascii="仿宋" w:hAnsi="仿宋" w:eastAsia="仿宋"/>
          <w:color w:val="auto"/>
          <w:sz w:val="32"/>
          <w:szCs w:val="32"/>
        </w:rPr>
        <w:t>34.18%</w:t>
      </w:r>
      <w:r>
        <w:rPr>
          <w:rFonts w:hint="eastAsia" w:ascii="仿宋" w:hAnsi="仿宋" w:eastAsia="仿宋"/>
          <w:color w:val="auto"/>
          <w:sz w:val="32"/>
          <w:szCs w:val="32"/>
        </w:rPr>
        <w:t>。</w:t>
      </w:r>
    </w:p>
    <w:p>
      <w:pPr>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2080505</w:t>
      </w:r>
      <w:r>
        <w:rPr>
          <w:rFonts w:hint="eastAsia" w:ascii="仿宋" w:hAnsi="仿宋" w:eastAsia="仿宋"/>
          <w:color w:val="auto"/>
          <w:sz w:val="32"/>
          <w:szCs w:val="32"/>
        </w:rPr>
        <w:t>机关事业单位基本养老保险缴费支出</w:t>
      </w:r>
      <w:r>
        <w:rPr>
          <w:rFonts w:ascii="仿宋" w:hAnsi="仿宋" w:eastAsia="仿宋"/>
          <w:color w:val="auto"/>
          <w:sz w:val="32"/>
          <w:szCs w:val="32"/>
        </w:rPr>
        <w:t>15.63</w:t>
      </w:r>
      <w:r>
        <w:rPr>
          <w:rFonts w:hint="eastAsia" w:ascii="仿宋" w:hAnsi="仿宋" w:eastAsia="仿宋"/>
          <w:color w:val="auto"/>
          <w:sz w:val="32"/>
          <w:szCs w:val="32"/>
        </w:rPr>
        <w:t>万元</w:t>
      </w:r>
      <w:r>
        <w:rPr>
          <w:rFonts w:ascii="仿宋" w:hAnsi="仿宋" w:eastAsia="仿宋"/>
          <w:color w:val="auto"/>
          <w:sz w:val="32"/>
          <w:szCs w:val="32"/>
        </w:rPr>
        <w:t>,</w:t>
      </w:r>
      <w:r>
        <w:rPr>
          <w:rFonts w:hint="eastAsia" w:ascii="仿宋" w:hAnsi="仿宋" w:eastAsia="仿宋"/>
          <w:color w:val="auto"/>
          <w:sz w:val="32"/>
          <w:szCs w:val="32"/>
        </w:rPr>
        <w:t>完成预算数的</w:t>
      </w:r>
      <w:r>
        <w:rPr>
          <w:rFonts w:ascii="仿宋" w:hAnsi="仿宋" w:eastAsia="仿宋"/>
          <w:color w:val="auto"/>
          <w:sz w:val="32"/>
          <w:szCs w:val="32"/>
        </w:rPr>
        <w:t>110.07%</w:t>
      </w:r>
    </w:p>
    <w:p>
      <w:pPr>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2080506</w:t>
      </w:r>
      <w:r>
        <w:rPr>
          <w:rFonts w:hint="eastAsia" w:ascii="仿宋" w:hAnsi="仿宋" w:eastAsia="仿宋"/>
          <w:color w:val="auto"/>
          <w:sz w:val="32"/>
          <w:szCs w:val="32"/>
        </w:rPr>
        <w:t>机关事业单位职业年金缴费支出</w:t>
      </w:r>
      <w:r>
        <w:rPr>
          <w:rFonts w:ascii="仿宋" w:hAnsi="仿宋" w:eastAsia="仿宋"/>
          <w:color w:val="auto"/>
          <w:sz w:val="32"/>
          <w:szCs w:val="32"/>
        </w:rPr>
        <w:t>6.25</w:t>
      </w:r>
      <w:r>
        <w:rPr>
          <w:rFonts w:hint="eastAsia" w:ascii="仿宋" w:hAnsi="仿宋" w:eastAsia="仿宋"/>
          <w:color w:val="auto"/>
          <w:sz w:val="32"/>
          <w:szCs w:val="32"/>
        </w:rPr>
        <w:t>万元，完成预算数的</w:t>
      </w:r>
      <w:r>
        <w:rPr>
          <w:rFonts w:ascii="仿宋" w:hAnsi="仿宋" w:eastAsia="仿宋"/>
          <w:color w:val="auto"/>
          <w:sz w:val="32"/>
          <w:szCs w:val="32"/>
        </w:rPr>
        <w:t>110.04%</w:t>
      </w:r>
    </w:p>
    <w:p>
      <w:pPr>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2101101</w:t>
      </w:r>
      <w:r>
        <w:rPr>
          <w:rFonts w:hint="eastAsia" w:ascii="仿宋" w:hAnsi="仿宋" w:eastAsia="仿宋"/>
          <w:color w:val="auto"/>
          <w:sz w:val="32"/>
          <w:szCs w:val="32"/>
        </w:rPr>
        <w:t>行政单位医疗</w:t>
      </w:r>
      <w:r>
        <w:rPr>
          <w:rFonts w:ascii="仿宋" w:hAnsi="仿宋" w:eastAsia="仿宋"/>
          <w:color w:val="auto"/>
          <w:sz w:val="32"/>
          <w:szCs w:val="32"/>
        </w:rPr>
        <w:t>5.1</w:t>
      </w:r>
      <w:r>
        <w:rPr>
          <w:rFonts w:hint="eastAsia" w:ascii="仿宋" w:hAnsi="仿宋" w:eastAsia="仿宋"/>
          <w:color w:val="auto"/>
          <w:sz w:val="32"/>
          <w:szCs w:val="32"/>
        </w:rPr>
        <w:t>万元，完成预算数的</w:t>
      </w:r>
      <w:r>
        <w:rPr>
          <w:rFonts w:ascii="仿宋" w:hAnsi="仿宋" w:eastAsia="仿宋"/>
          <w:color w:val="auto"/>
          <w:sz w:val="32"/>
          <w:szCs w:val="32"/>
        </w:rPr>
        <w:t>100%</w:t>
      </w:r>
    </w:p>
    <w:p>
      <w:pPr>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2101103</w:t>
      </w:r>
      <w:r>
        <w:rPr>
          <w:rFonts w:hint="eastAsia" w:ascii="仿宋" w:hAnsi="仿宋" w:eastAsia="仿宋"/>
          <w:color w:val="auto"/>
          <w:sz w:val="32"/>
          <w:szCs w:val="32"/>
        </w:rPr>
        <w:t>公务员医疗补助</w:t>
      </w:r>
      <w:r>
        <w:rPr>
          <w:rFonts w:ascii="仿宋" w:hAnsi="仿宋" w:eastAsia="仿宋"/>
          <w:color w:val="auto"/>
          <w:sz w:val="32"/>
          <w:szCs w:val="32"/>
        </w:rPr>
        <w:t>1.24</w:t>
      </w:r>
      <w:r>
        <w:rPr>
          <w:rFonts w:hint="eastAsia" w:ascii="仿宋" w:hAnsi="仿宋" w:eastAsia="仿宋"/>
          <w:color w:val="auto"/>
          <w:sz w:val="32"/>
          <w:szCs w:val="32"/>
        </w:rPr>
        <w:t>万元，完成预算数的</w:t>
      </w:r>
      <w:r>
        <w:rPr>
          <w:rFonts w:ascii="仿宋" w:hAnsi="仿宋" w:eastAsia="仿宋"/>
          <w:color w:val="auto"/>
          <w:sz w:val="32"/>
          <w:szCs w:val="32"/>
        </w:rPr>
        <w:t>23.31%</w:t>
      </w:r>
    </w:p>
    <w:p>
      <w:pPr>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2010301</w:t>
      </w:r>
      <w:r>
        <w:rPr>
          <w:rFonts w:hint="eastAsia" w:ascii="仿宋" w:hAnsi="仿宋" w:eastAsia="仿宋"/>
          <w:color w:val="auto"/>
          <w:sz w:val="32"/>
          <w:szCs w:val="32"/>
        </w:rPr>
        <w:t>行政运行</w:t>
      </w:r>
      <w:r>
        <w:rPr>
          <w:rFonts w:ascii="仿宋" w:hAnsi="仿宋" w:eastAsia="仿宋"/>
          <w:color w:val="auto"/>
          <w:sz w:val="32"/>
          <w:szCs w:val="32"/>
        </w:rPr>
        <w:t>116.76</w:t>
      </w:r>
      <w:r>
        <w:rPr>
          <w:rFonts w:hint="eastAsia" w:ascii="仿宋" w:hAnsi="仿宋" w:eastAsia="仿宋"/>
          <w:color w:val="auto"/>
          <w:sz w:val="32"/>
          <w:szCs w:val="32"/>
        </w:rPr>
        <w:t>万元，完成预算数的</w:t>
      </w:r>
      <w:r>
        <w:rPr>
          <w:rFonts w:ascii="仿宋" w:hAnsi="仿宋" w:eastAsia="仿宋"/>
          <w:color w:val="auto"/>
          <w:sz w:val="32"/>
          <w:szCs w:val="32"/>
        </w:rPr>
        <w:t>97.90%</w:t>
      </w:r>
    </w:p>
    <w:p>
      <w:pPr>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2010302</w:t>
      </w:r>
      <w:r>
        <w:rPr>
          <w:rFonts w:hint="eastAsia" w:ascii="仿宋" w:hAnsi="仿宋" w:eastAsia="仿宋"/>
          <w:color w:val="auto"/>
          <w:sz w:val="32"/>
          <w:szCs w:val="32"/>
        </w:rPr>
        <w:t>一般行政管理事务</w:t>
      </w:r>
      <w:r>
        <w:rPr>
          <w:rFonts w:ascii="仿宋" w:hAnsi="仿宋" w:eastAsia="仿宋"/>
          <w:color w:val="auto"/>
          <w:sz w:val="32"/>
          <w:szCs w:val="32"/>
        </w:rPr>
        <w:t>78.96</w:t>
      </w:r>
      <w:r>
        <w:rPr>
          <w:rFonts w:hint="eastAsia" w:ascii="仿宋" w:hAnsi="仿宋" w:eastAsia="仿宋"/>
          <w:color w:val="auto"/>
          <w:sz w:val="32"/>
          <w:szCs w:val="32"/>
        </w:rPr>
        <w:t>万元，完成预算数的</w:t>
      </w:r>
      <w:r>
        <w:rPr>
          <w:rFonts w:ascii="仿宋" w:hAnsi="仿宋" w:eastAsia="仿宋"/>
          <w:color w:val="auto"/>
          <w:sz w:val="32"/>
          <w:szCs w:val="32"/>
        </w:rPr>
        <w:t>99.40%</w:t>
      </w:r>
    </w:p>
    <w:p>
      <w:pPr>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2019999</w:t>
      </w:r>
      <w:r>
        <w:rPr>
          <w:rFonts w:hint="eastAsia" w:ascii="仿宋" w:hAnsi="仿宋" w:eastAsia="仿宋"/>
          <w:color w:val="auto"/>
          <w:sz w:val="32"/>
          <w:szCs w:val="32"/>
        </w:rPr>
        <w:t>其他一般公共服务支出</w:t>
      </w:r>
      <w:r>
        <w:rPr>
          <w:rFonts w:ascii="仿宋" w:hAnsi="仿宋" w:eastAsia="仿宋"/>
          <w:color w:val="auto"/>
          <w:sz w:val="32"/>
          <w:szCs w:val="32"/>
        </w:rPr>
        <w:t>60</w:t>
      </w:r>
      <w:r>
        <w:rPr>
          <w:rFonts w:hint="eastAsia" w:ascii="仿宋" w:hAnsi="仿宋" w:eastAsia="仿宋"/>
          <w:color w:val="auto"/>
          <w:sz w:val="32"/>
          <w:szCs w:val="32"/>
        </w:rPr>
        <w:t>万元，完成预算数的</w:t>
      </w:r>
      <w:r>
        <w:rPr>
          <w:rFonts w:ascii="仿宋" w:hAnsi="仿宋" w:eastAsia="仿宋"/>
          <w:color w:val="auto"/>
          <w:sz w:val="32"/>
          <w:szCs w:val="32"/>
        </w:rPr>
        <w:t>100%</w:t>
      </w:r>
    </w:p>
    <w:p>
      <w:pPr>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2130504</w:t>
      </w:r>
      <w:r>
        <w:rPr>
          <w:rFonts w:hint="eastAsia" w:ascii="仿宋" w:hAnsi="仿宋" w:eastAsia="仿宋"/>
          <w:color w:val="auto"/>
          <w:sz w:val="32"/>
          <w:szCs w:val="32"/>
        </w:rPr>
        <w:t>农村基础设施建设</w:t>
      </w:r>
      <w:r>
        <w:rPr>
          <w:rFonts w:ascii="仿宋" w:hAnsi="仿宋" w:eastAsia="仿宋"/>
          <w:color w:val="auto"/>
          <w:sz w:val="32"/>
          <w:szCs w:val="32"/>
        </w:rPr>
        <w:t>152.92</w:t>
      </w:r>
      <w:r>
        <w:rPr>
          <w:rFonts w:hint="eastAsia" w:ascii="仿宋" w:hAnsi="仿宋" w:eastAsia="仿宋"/>
          <w:color w:val="auto"/>
          <w:sz w:val="32"/>
          <w:szCs w:val="32"/>
        </w:rPr>
        <w:t>万元，完成预算数的</w:t>
      </w:r>
      <w:r>
        <w:rPr>
          <w:rFonts w:ascii="仿宋" w:hAnsi="仿宋" w:eastAsia="仿宋"/>
          <w:color w:val="auto"/>
          <w:sz w:val="32"/>
          <w:szCs w:val="32"/>
        </w:rPr>
        <w:t>95.58%</w:t>
      </w:r>
    </w:p>
    <w:p>
      <w:pPr>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2210201</w:t>
      </w:r>
      <w:r>
        <w:rPr>
          <w:rFonts w:hint="eastAsia" w:ascii="仿宋" w:hAnsi="仿宋" w:eastAsia="仿宋"/>
          <w:color w:val="auto"/>
          <w:sz w:val="32"/>
          <w:szCs w:val="32"/>
        </w:rPr>
        <w:t>住房公积金</w:t>
      </w:r>
      <w:r>
        <w:rPr>
          <w:rFonts w:ascii="仿宋" w:hAnsi="仿宋" w:eastAsia="仿宋"/>
          <w:color w:val="auto"/>
          <w:sz w:val="32"/>
          <w:szCs w:val="32"/>
        </w:rPr>
        <w:t>10.6</w:t>
      </w:r>
      <w:r>
        <w:rPr>
          <w:rFonts w:hint="eastAsia" w:ascii="仿宋" w:hAnsi="仿宋" w:eastAsia="仿宋"/>
          <w:color w:val="auto"/>
          <w:sz w:val="32"/>
          <w:szCs w:val="32"/>
        </w:rPr>
        <w:t>万元，完成预算数的</w:t>
      </w:r>
      <w:r>
        <w:rPr>
          <w:rFonts w:ascii="仿宋" w:hAnsi="仿宋" w:eastAsia="仿宋"/>
          <w:color w:val="auto"/>
          <w:sz w:val="32"/>
          <w:szCs w:val="32"/>
        </w:rPr>
        <w:t>95.58%</w:t>
      </w:r>
    </w:p>
    <w:p>
      <w:pPr>
        <w:spacing w:line="500" w:lineRule="exact"/>
        <w:ind w:firstLine="640" w:firstLineChars="200"/>
        <w:rPr>
          <w:rFonts w:ascii="仿宋" w:hAnsi="仿宋" w:eastAsia="仿宋"/>
          <w:color w:val="auto"/>
          <w:sz w:val="32"/>
          <w:szCs w:val="32"/>
        </w:rPr>
      </w:pPr>
    </w:p>
    <w:p>
      <w:pPr>
        <w:spacing w:line="500" w:lineRule="exact"/>
        <w:ind w:firstLine="420" w:firstLineChars="200"/>
        <w:rPr>
          <w:rFonts w:ascii="仿宋" w:hAnsi="仿宋" w:eastAsia="仿宋"/>
          <w:color w:val="auto"/>
          <w:sz w:val="32"/>
          <w:szCs w:val="32"/>
        </w:rPr>
      </w:pPr>
      <w:r>
        <w:rPr>
          <w:color w:val="auto"/>
        </w:rPr>
        <w:pict>
          <v:shape id="图表 7" o:spid="_x0000_s1027" o:spt="75" type="#_x0000_t75" style="position:absolute;left:0pt;margin-left:34.4pt;margin-top:33.25pt;height:210.25pt;width:361.45pt;mso-wrap-distance-bottom:0.15pt;mso-wrap-distance-top:0pt;z-index:251671552;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">
            <v:path/>
            <v:fill on="f" focussize="0,0"/>
            <v:stroke on="f" joinstyle="miter"/>
            <v:imagedata r:id="rId11" o:title=""/>
            <o:lock v:ext="edit" aspectratio="f"/>
            <w10:wrap type="topAndBottom"/>
          </v:shape>
        </w:pict>
      </w:r>
      <w:r>
        <w:rPr>
          <w:rFonts w:hint="eastAsia" w:ascii="仿宋" w:hAnsi="仿宋" w:eastAsia="仿宋"/>
          <w:color w:val="auto"/>
          <w:sz w:val="32"/>
          <w:szCs w:val="32"/>
        </w:rPr>
        <w:t>（图</w:t>
      </w:r>
      <w:r>
        <w:rPr>
          <w:rFonts w:ascii="仿宋" w:hAnsi="仿宋" w:eastAsia="仿宋"/>
          <w:color w:val="auto"/>
          <w:sz w:val="32"/>
          <w:szCs w:val="32"/>
        </w:rPr>
        <w:t>6</w:t>
      </w:r>
      <w:r>
        <w:rPr>
          <w:rFonts w:hint="eastAsia" w:ascii="仿宋" w:hAnsi="仿宋" w:eastAsia="仿宋"/>
          <w:color w:val="auto"/>
          <w:sz w:val="32"/>
          <w:szCs w:val="32"/>
        </w:rPr>
        <w:t>：一般公共预算财政拨款支出决算结构）（饼状图）</w:t>
      </w:r>
    </w:p>
    <w:p>
      <w:pPr>
        <w:pStyle w:val="2"/>
        <w:spacing w:after="0" w:line="560" w:lineRule="exact"/>
        <w:ind w:left="0" w:leftChars="0" w:firstLine="31680"/>
        <w:rPr>
          <w:rFonts w:ascii="仿宋" w:hAnsi="仿宋" w:eastAsia="仿宋"/>
          <w:color w:val="auto"/>
          <w:sz w:val="32"/>
          <w:szCs w:val="32"/>
        </w:rPr>
      </w:pPr>
    </w:p>
    <w:p>
      <w:pPr>
        <w:pStyle w:val="2"/>
        <w:spacing w:after="0" w:line="560" w:lineRule="exact"/>
        <w:ind w:left="0" w:leftChars="0" w:firstLine="31680"/>
        <w:rPr>
          <w:rFonts w:ascii="仿宋" w:hAnsi="仿宋" w:eastAsia="仿宋"/>
          <w:color w:val="auto"/>
          <w:sz w:val="32"/>
          <w:szCs w:val="32"/>
        </w:rPr>
      </w:pPr>
    </w:p>
    <w:p>
      <w:pPr>
        <w:spacing w:line="560" w:lineRule="exact"/>
        <w:outlineLvl w:val="2"/>
        <w:rPr>
          <w:rFonts w:ascii="仿宋" w:hAnsi="仿宋" w:eastAsia="仿宋"/>
          <w:b/>
          <w:color w:val="auto"/>
          <w:sz w:val="32"/>
          <w:szCs w:val="32"/>
        </w:rPr>
      </w:pPr>
      <w:bookmarkStart w:id="36" w:name="_Toc15377212"/>
      <w:r>
        <w:rPr>
          <w:rFonts w:hint="eastAsia" w:ascii="仿宋" w:hAnsi="仿宋" w:eastAsia="仿宋"/>
          <w:b/>
          <w:color w:val="auto"/>
          <w:sz w:val="32"/>
          <w:szCs w:val="32"/>
        </w:rPr>
        <w:t>（三）一般公共预算财政拨款支出决算具体情况</w:t>
      </w:r>
      <w:bookmarkEnd w:id="36"/>
    </w:p>
    <w:p>
      <w:pPr>
        <w:spacing w:line="560" w:lineRule="exact"/>
        <w:ind w:firstLine="643" w:firstLineChars="200"/>
        <w:outlineLvl w:val="2"/>
        <w:rPr>
          <w:rFonts w:ascii="仿宋" w:hAnsi="仿宋" w:eastAsia="仿宋"/>
          <w:color w:val="auto"/>
          <w:sz w:val="32"/>
          <w:szCs w:val="32"/>
        </w:rPr>
      </w:pPr>
      <w:bookmarkStart w:id="37" w:name="_Toc15377213"/>
      <w:bookmarkStart w:id="38" w:name="_Toc15377444"/>
      <w:bookmarkStart w:id="39" w:name="_Toc15378460"/>
      <w:r>
        <w:rPr>
          <w:rFonts w:ascii="仿宋" w:hAnsi="仿宋" w:eastAsia="仿宋"/>
          <w:b/>
          <w:color w:val="auto"/>
          <w:sz w:val="32"/>
          <w:szCs w:val="32"/>
        </w:rPr>
        <w:t>2018</w:t>
      </w:r>
      <w:r>
        <w:rPr>
          <w:rFonts w:hint="eastAsia" w:ascii="仿宋" w:hAnsi="仿宋" w:eastAsia="仿宋"/>
          <w:b/>
          <w:color w:val="auto"/>
          <w:sz w:val="32"/>
          <w:szCs w:val="32"/>
        </w:rPr>
        <w:t>年一般公共预算支出决算数为</w:t>
      </w:r>
      <w:r>
        <w:rPr>
          <w:rFonts w:ascii="仿宋" w:hAnsi="仿宋" w:eastAsia="仿宋"/>
          <w:b/>
          <w:color w:val="auto"/>
          <w:sz w:val="32"/>
          <w:szCs w:val="32"/>
        </w:rPr>
        <w:t>447.47</w:t>
      </w:r>
      <w:r>
        <w:rPr>
          <w:rFonts w:hint="eastAsia" w:ascii="仿宋" w:hAnsi="仿宋" w:eastAsia="仿宋"/>
          <w:b/>
          <w:color w:val="auto"/>
          <w:sz w:val="32"/>
          <w:szCs w:val="32"/>
        </w:rPr>
        <w:t>万元</w:t>
      </w:r>
      <w:r>
        <w:rPr>
          <w:rFonts w:hint="eastAsia" w:ascii="仿宋" w:hAnsi="仿宋" w:eastAsia="仿宋"/>
          <w:color w:val="auto"/>
          <w:sz w:val="32"/>
          <w:szCs w:val="32"/>
        </w:rPr>
        <w:t>，</w:t>
      </w:r>
      <w:r>
        <w:rPr>
          <w:rStyle w:val="17"/>
          <w:rFonts w:hint="eastAsia" w:ascii="仿宋" w:hAnsi="仿宋" w:eastAsia="仿宋"/>
          <w:bCs/>
          <w:color w:val="auto"/>
          <w:sz w:val="32"/>
          <w:szCs w:val="32"/>
        </w:rPr>
        <w:t>完成预算</w:t>
      </w:r>
      <w:r>
        <w:rPr>
          <w:rStyle w:val="17"/>
          <w:rFonts w:ascii="仿宋" w:hAnsi="仿宋" w:eastAsia="仿宋"/>
          <w:bCs/>
          <w:color w:val="auto"/>
          <w:sz w:val="32"/>
          <w:szCs w:val="32"/>
        </w:rPr>
        <w:t>173.51%</w:t>
      </w:r>
      <w:r>
        <w:rPr>
          <w:rStyle w:val="17"/>
          <w:rFonts w:hint="eastAsia" w:ascii="仿宋" w:hAnsi="仿宋" w:eastAsia="仿宋"/>
          <w:bCs/>
          <w:color w:val="auto"/>
          <w:sz w:val="32"/>
          <w:szCs w:val="32"/>
        </w:rPr>
        <w:t>。其中：</w:t>
      </w:r>
      <w:bookmarkEnd w:id="37"/>
      <w:bookmarkEnd w:id="38"/>
      <w:bookmarkEnd w:id="39"/>
    </w:p>
    <w:p>
      <w:pPr>
        <w:spacing w:line="560" w:lineRule="exact"/>
        <w:ind w:firstLine="643" w:firstLineChars="200"/>
        <w:outlineLvl w:val="2"/>
        <w:rPr>
          <w:rStyle w:val="17"/>
          <w:rFonts w:ascii="仿宋" w:hAnsi="仿宋" w:eastAsia="仿宋"/>
          <w:b w:val="0"/>
          <w:bCs/>
          <w:color w:val="auto"/>
          <w:sz w:val="32"/>
          <w:szCs w:val="32"/>
        </w:rPr>
      </w:pPr>
      <w:r>
        <w:rPr>
          <w:rStyle w:val="17"/>
          <w:rFonts w:ascii="仿宋" w:hAnsi="仿宋" w:eastAsia="仿宋"/>
          <w:bCs/>
          <w:color w:val="auto"/>
          <w:sz w:val="32"/>
          <w:szCs w:val="32"/>
        </w:rPr>
        <w:t>1.</w:t>
      </w:r>
      <w:r>
        <w:rPr>
          <w:rStyle w:val="17"/>
          <w:rFonts w:hint="eastAsia" w:ascii="仿宋" w:hAnsi="仿宋" w:eastAsia="仿宋"/>
          <w:bCs/>
          <w:color w:val="auto"/>
          <w:sz w:val="32"/>
          <w:szCs w:val="32"/>
        </w:rPr>
        <w:t>一般公共服务支出：</w:t>
      </w:r>
      <w:r>
        <w:rPr>
          <w:rStyle w:val="17"/>
          <w:rFonts w:hint="eastAsia" w:ascii="仿宋" w:hAnsi="仿宋" w:eastAsia="仿宋"/>
          <w:b w:val="0"/>
          <w:bCs/>
          <w:color w:val="auto"/>
          <w:sz w:val="32"/>
          <w:szCs w:val="32"/>
        </w:rPr>
        <w:t>支出决算为</w:t>
      </w:r>
      <w:r>
        <w:rPr>
          <w:rStyle w:val="17"/>
          <w:rFonts w:ascii="仿宋" w:hAnsi="仿宋" w:eastAsia="仿宋"/>
          <w:b w:val="0"/>
          <w:bCs/>
          <w:color w:val="auto"/>
          <w:sz w:val="32"/>
          <w:szCs w:val="32"/>
        </w:rPr>
        <w:t>255.73</w:t>
      </w:r>
      <w:r>
        <w:rPr>
          <w:rStyle w:val="17"/>
          <w:rFonts w:hint="eastAsia" w:ascii="仿宋" w:hAnsi="仿宋" w:eastAsia="仿宋"/>
          <w:b w:val="0"/>
          <w:bCs/>
          <w:color w:val="auto"/>
          <w:sz w:val="32"/>
          <w:szCs w:val="32"/>
        </w:rPr>
        <w:t>万元</w:t>
      </w:r>
      <w:r>
        <w:rPr>
          <w:rStyle w:val="17"/>
          <w:rFonts w:hint="eastAsia" w:ascii="仿宋" w:hAnsi="仿宋" w:eastAsia="仿宋"/>
          <w:bCs/>
          <w:color w:val="auto"/>
          <w:sz w:val="32"/>
          <w:szCs w:val="32"/>
        </w:rPr>
        <w:t>，</w:t>
      </w:r>
      <w:r>
        <w:rPr>
          <w:rStyle w:val="17"/>
          <w:rFonts w:hint="eastAsia" w:ascii="仿宋" w:hAnsi="仿宋" w:eastAsia="仿宋"/>
          <w:b w:val="0"/>
          <w:bCs/>
          <w:color w:val="auto"/>
          <w:sz w:val="32"/>
          <w:szCs w:val="32"/>
        </w:rPr>
        <w:t>完成预算</w:t>
      </w:r>
      <w:r>
        <w:rPr>
          <w:rStyle w:val="17"/>
          <w:rFonts w:ascii="仿宋" w:hAnsi="仿宋" w:eastAsia="仿宋"/>
          <w:b w:val="0"/>
          <w:bCs/>
          <w:color w:val="auto"/>
          <w:sz w:val="32"/>
          <w:szCs w:val="32"/>
        </w:rPr>
        <w:t>114.72%</w:t>
      </w:r>
      <w:r>
        <w:rPr>
          <w:rStyle w:val="17"/>
          <w:rFonts w:hint="eastAsia" w:ascii="仿宋" w:hAnsi="仿宋" w:eastAsia="仿宋"/>
          <w:b w:val="0"/>
          <w:bCs/>
          <w:color w:val="auto"/>
          <w:sz w:val="32"/>
          <w:szCs w:val="32"/>
        </w:rPr>
        <w:t>，决算数大于预算数的主要原因是增加了乡镇便民服务的建设。</w:t>
      </w:r>
    </w:p>
    <w:p>
      <w:pPr>
        <w:spacing w:line="560" w:lineRule="exact"/>
        <w:ind w:firstLine="640" w:firstLineChars="200"/>
        <w:rPr>
          <w:rStyle w:val="17"/>
          <w:rFonts w:ascii="仿宋" w:hAnsi="仿宋" w:eastAsia="仿宋"/>
          <w:b w:val="0"/>
          <w:bCs/>
          <w:color w:val="auto"/>
          <w:sz w:val="32"/>
          <w:szCs w:val="32"/>
        </w:rPr>
      </w:pPr>
      <w:r>
        <w:rPr>
          <w:rStyle w:val="17"/>
          <w:rFonts w:ascii="仿宋" w:hAnsi="仿宋" w:eastAsia="仿宋"/>
          <w:b w:val="0"/>
          <w:bCs/>
          <w:color w:val="auto"/>
          <w:sz w:val="32"/>
          <w:szCs w:val="32"/>
        </w:rPr>
        <w:t>2010301</w:t>
      </w:r>
      <w:r>
        <w:rPr>
          <w:rStyle w:val="17"/>
          <w:rFonts w:hint="eastAsia" w:ascii="仿宋" w:hAnsi="仿宋" w:eastAsia="仿宋"/>
          <w:b w:val="0"/>
          <w:bCs/>
          <w:color w:val="auto"/>
          <w:sz w:val="32"/>
          <w:szCs w:val="32"/>
        </w:rPr>
        <w:t>行政运行支出</w:t>
      </w:r>
      <w:r>
        <w:rPr>
          <w:rStyle w:val="17"/>
          <w:rFonts w:ascii="仿宋" w:hAnsi="仿宋" w:eastAsia="仿宋"/>
          <w:b w:val="0"/>
          <w:bCs/>
          <w:color w:val="auto"/>
          <w:sz w:val="32"/>
          <w:szCs w:val="32"/>
        </w:rPr>
        <w:t>116.77</w:t>
      </w:r>
      <w:r>
        <w:rPr>
          <w:rStyle w:val="17"/>
          <w:rFonts w:hint="eastAsia" w:ascii="仿宋" w:hAnsi="仿宋" w:eastAsia="仿宋"/>
          <w:b w:val="0"/>
          <w:bCs/>
          <w:color w:val="auto"/>
          <w:sz w:val="32"/>
          <w:szCs w:val="32"/>
        </w:rPr>
        <w:t>万元，完成预算数的</w:t>
      </w:r>
      <w:r>
        <w:rPr>
          <w:rStyle w:val="17"/>
          <w:rFonts w:ascii="仿宋" w:hAnsi="仿宋" w:eastAsia="仿宋"/>
          <w:b w:val="0"/>
          <w:bCs/>
          <w:color w:val="auto"/>
          <w:sz w:val="32"/>
          <w:szCs w:val="32"/>
        </w:rPr>
        <w:t>119.27%</w:t>
      </w:r>
    </w:p>
    <w:p>
      <w:pPr>
        <w:spacing w:line="560" w:lineRule="exact"/>
        <w:ind w:firstLine="640" w:firstLineChars="200"/>
        <w:rPr>
          <w:rStyle w:val="17"/>
          <w:rFonts w:ascii="仿宋" w:hAnsi="仿宋" w:eastAsia="仿宋"/>
          <w:b w:val="0"/>
          <w:bCs/>
          <w:color w:val="auto"/>
          <w:sz w:val="32"/>
          <w:szCs w:val="32"/>
        </w:rPr>
      </w:pPr>
      <w:r>
        <w:rPr>
          <w:rStyle w:val="17"/>
          <w:rFonts w:ascii="仿宋" w:hAnsi="仿宋" w:eastAsia="仿宋"/>
          <w:b w:val="0"/>
          <w:bCs/>
          <w:color w:val="auto"/>
          <w:sz w:val="32"/>
          <w:szCs w:val="32"/>
        </w:rPr>
        <w:t>2010302</w:t>
      </w:r>
      <w:r>
        <w:rPr>
          <w:rStyle w:val="17"/>
          <w:rFonts w:hint="eastAsia" w:ascii="仿宋" w:hAnsi="仿宋" w:eastAsia="仿宋"/>
          <w:b w:val="0"/>
          <w:bCs/>
          <w:color w:val="auto"/>
          <w:sz w:val="32"/>
          <w:szCs w:val="32"/>
        </w:rPr>
        <w:t>一般行政管理事务支出</w:t>
      </w:r>
      <w:r>
        <w:rPr>
          <w:rStyle w:val="17"/>
          <w:rFonts w:ascii="仿宋" w:hAnsi="仿宋" w:eastAsia="仿宋"/>
          <w:b w:val="0"/>
          <w:bCs/>
          <w:color w:val="auto"/>
          <w:sz w:val="32"/>
          <w:szCs w:val="32"/>
        </w:rPr>
        <w:t>78.96</w:t>
      </w:r>
      <w:r>
        <w:rPr>
          <w:rStyle w:val="17"/>
          <w:rFonts w:hint="eastAsia" w:ascii="仿宋" w:hAnsi="仿宋" w:eastAsia="仿宋"/>
          <w:b w:val="0"/>
          <w:bCs/>
          <w:color w:val="auto"/>
          <w:sz w:val="32"/>
          <w:szCs w:val="32"/>
        </w:rPr>
        <w:t>万元，完成预算数的</w:t>
      </w:r>
      <w:r>
        <w:rPr>
          <w:rStyle w:val="17"/>
          <w:rFonts w:ascii="仿宋" w:hAnsi="仿宋" w:eastAsia="仿宋"/>
          <w:b w:val="0"/>
          <w:bCs/>
          <w:color w:val="auto"/>
          <w:sz w:val="32"/>
          <w:szCs w:val="32"/>
        </w:rPr>
        <w:t>99.40%</w:t>
      </w:r>
    </w:p>
    <w:p>
      <w:pPr>
        <w:spacing w:line="500" w:lineRule="exact"/>
        <w:ind w:firstLine="640" w:firstLineChars="200"/>
        <w:rPr>
          <w:rStyle w:val="17"/>
          <w:rFonts w:ascii="仿宋" w:hAnsi="仿宋" w:eastAsia="仿宋"/>
          <w:b w:val="0"/>
          <w:bCs/>
          <w:color w:val="auto"/>
          <w:sz w:val="32"/>
          <w:szCs w:val="32"/>
        </w:rPr>
      </w:pPr>
      <w:r>
        <w:rPr>
          <w:rStyle w:val="17"/>
          <w:rFonts w:ascii="仿宋" w:hAnsi="仿宋" w:eastAsia="仿宋"/>
          <w:b w:val="0"/>
          <w:bCs/>
          <w:color w:val="auto"/>
          <w:sz w:val="32"/>
          <w:szCs w:val="32"/>
        </w:rPr>
        <w:t>2019999</w:t>
      </w:r>
      <w:r>
        <w:rPr>
          <w:rStyle w:val="17"/>
          <w:rFonts w:hint="eastAsia" w:ascii="仿宋" w:hAnsi="仿宋" w:eastAsia="仿宋"/>
          <w:b w:val="0"/>
          <w:bCs/>
          <w:color w:val="auto"/>
          <w:sz w:val="32"/>
          <w:szCs w:val="32"/>
        </w:rPr>
        <w:t>其他一般公共服务支出</w:t>
      </w:r>
      <w:r>
        <w:rPr>
          <w:rStyle w:val="17"/>
          <w:rFonts w:ascii="仿宋" w:hAnsi="仿宋" w:eastAsia="仿宋"/>
          <w:b w:val="0"/>
          <w:bCs/>
          <w:color w:val="auto"/>
          <w:sz w:val="32"/>
          <w:szCs w:val="32"/>
        </w:rPr>
        <w:t>60</w:t>
      </w:r>
      <w:r>
        <w:rPr>
          <w:rStyle w:val="17"/>
          <w:rFonts w:hint="eastAsia" w:ascii="仿宋" w:hAnsi="仿宋" w:eastAsia="仿宋"/>
          <w:b w:val="0"/>
          <w:bCs/>
          <w:color w:val="auto"/>
          <w:sz w:val="32"/>
          <w:szCs w:val="32"/>
        </w:rPr>
        <w:t>万元，</w:t>
      </w:r>
      <w:r>
        <w:rPr>
          <w:rFonts w:hint="eastAsia" w:ascii="仿宋" w:hAnsi="仿宋" w:eastAsia="仿宋"/>
          <w:color w:val="auto"/>
          <w:sz w:val="32"/>
          <w:szCs w:val="32"/>
        </w:rPr>
        <w:t>完成预算数的</w:t>
      </w:r>
      <w:r>
        <w:rPr>
          <w:rFonts w:ascii="仿宋" w:hAnsi="仿宋" w:eastAsia="仿宋"/>
          <w:color w:val="auto"/>
          <w:sz w:val="32"/>
          <w:szCs w:val="32"/>
        </w:rPr>
        <w:t>100%</w:t>
      </w:r>
    </w:p>
    <w:p>
      <w:pPr>
        <w:spacing w:line="560" w:lineRule="exact"/>
        <w:ind w:firstLine="321" w:firstLineChars="100"/>
        <w:rPr>
          <w:rStyle w:val="17"/>
          <w:rFonts w:ascii="仿宋" w:hAnsi="仿宋" w:eastAsia="仿宋"/>
          <w:b w:val="0"/>
          <w:bCs/>
          <w:color w:val="auto"/>
          <w:sz w:val="32"/>
          <w:szCs w:val="32"/>
        </w:rPr>
      </w:pPr>
      <w:r>
        <w:rPr>
          <w:rStyle w:val="17"/>
          <w:rFonts w:ascii="仿宋" w:hAnsi="仿宋" w:eastAsia="仿宋"/>
          <w:bCs/>
          <w:color w:val="auto"/>
          <w:sz w:val="32"/>
          <w:szCs w:val="32"/>
        </w:rPr>
        <w:t>2.</w:t>
      </w:r>
      <w:r>
        <w:rPr>
          <w:rStyle w:val="17"/>
          <w:rFonts w:hint="eastAsia" w:ascii="仿宋" w:hAnsi="仿宋" w:eastAsia="仿宋"/>
          <w:bCs/>
          <w:color w:val="auto"/>
          <w:sz w:val="32"/>
          <w:szCs w:val="32"/>
        </w:rPr>
        <w:t>社会保障和就业</w:t>
      </w:r>
      <w:r>
        <w:rPr>
          <w:rStyle w:val="17"/>
          <w:rFonts w:ascii="仿宋" w:hAnsi="仿宋" w:eastAsia="仿宋"/>
          <w:bCs/>
          <w:color w:val="auto"/>
          <w:sz w:val="32"/>
          <w:szCs w:val="32"/>
        </w:rPr>
        <w:t>:</w:t>
      </w:r>
      <w:r>
        <w:rPr>
          <w:rStyle w:val="17"/>
          <w:rFonts w:ascii="仿宋" w:hAnsi="仿宋" w:eastAsia="仿宋"/>
          <w:b w:val="0"/>
          <w:bCs/>
          <w:color w:val="auto"/>
          <w:sz w:val="32"/>
          <w:szCs w:val="32"/>
        </w:rPr>
        <w:t xml:space="preserve"> </w:t>
      </w:r>
      <w:r>
        <w:rPr>
          <w:rStyle w:val="17"/>
          <w:rFonts w:hint="eastAsia" w:ascii="仿宋" w:hAnsi="仿宋" w:eastAsia="仿宋"/>
          <w:b w:val="0"/>
          <w:bCs/>
          <w:color w:val="auto"/>
          <w:sz w:val="32"/>
          <w:szCs w:val="32"/>
        </w:rPr>
        <w:t>支出决算为</w:t>
      </w:r>
      <w:r>
        <w:rPr>
          <w:rStyle w:val="17"/>
          <w:rFonts w:ascii="仿宋" w:hAnsi="仿宋" w:eastAsia="仿宋"/>
          <w:b w:val="0"/>
          <w:bCs/>
          <w:color w:val="auto"/>
          <w:sz w:val="32"/>
          <w:szCs w:val="32"/>
        </w:rPr>
        <w:t>21.88</w:t>
      </w:r>
      <w:r>
        <w:rPr>
          <w:rStyle w:val="17"/>
          <w:rFonts w:hint="eastAsia" w:ascii="仿宋" w:hAnsi="仿宋" w:eastAsia="仿宋"/>
          <w:b w:val="0"/>
          <w:bCs/>
          <w:color w:val="auto"/>
          <w:sz w:val="32"/>
          <w:szCs w:val="32"/>
        </w:rPr>
        <w:t>万元，完成预算</w:t>
      </w:r>
      <w:r>
        <w:rPr>
          <w:rStyle w:val="17"/>
          <w:rFonts w:ascii="仿宋" w:hAnsi="仿宋" w:eastAsia="仿宋"/>
          <w:b w:val="0"/>
          <w:bCs/>
          <w:color w:val="auto"/>
          <w:sz w:val="32"/>
          <w:szCs w:val="32"/>
        </w:rPr>
        <w:t>100%</w:t>
      </w:r>
      <w:r>
        <w:rPr>
          <w:rStyle w:val="17"/>
          <w:rFonts w:hint="eastAsia" w:ascii="仿宋" w:hAnsi="仿宋" w:eastAsia="仿宋"/>
          <w:b w:val="0"/>
          <w:bCs/>
          <w:color w:val="auto"/>
          <w:sz w:val="32"/>
          <w:szCs w:val="32"/>
        </w:rPr>
        <w:t>，决算数等于预算数。</w:t>
      </w:r>
    </w:p>
    <w:p>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2080505</w:t>
      </w:r>
      <w:r>
        <w:rPr>
          <w:rFonts w:hint="eastAsia" w:ascii="仿宋" w:hAnsi="仿宋" w:eastAsia="仿宋"/>
          <w:color w:val="auto"/>
          <w:sz w:val="32"/>
          <w:szCs w:val="32"/>
        </w:rPr>
        <w:t>机关事业单位基本养老保险缴费支出</w:t>
      </w:r>
      <w:r>
        <w:rPr>
          <w:rFonts w:ascii="仿宋" w:hAnsi="仿宋" w:eastAsia="仿宋"/>
          <w:color w:val="auto"/>
          <w:sz w:val="32"/>
          <w:szCs w:val="32"/>
        </w:rPr>
        <w:t>15.63</w:t>
      </w:r>
      <w:r>
        <w:rPr>
          <w:rFonts w:hint="eastAsia" w:ascii="仿宋" w:hAnsi="仿宋" w:eastAsia="仿宋"/>
          <w:color w:val="auto"/>
          <w:sz w:val="32"/>
          <w:szCs w:val="32"/>
        </w:rPr>
        <w:t>万元，完成预算数的</w:t>
      </w:r>
      <w:r>
        <w:rPr>
          <w:rFonts w:ascii="仿宋" w:hAnsi="仿宋" w:eastAsia="仿宋"/>
          <w:color w:val="auto"/>
          <w:sz w:val="32"/>
          <w:szCs w:val="32"/>
        </w:rPr>
        <w:t>110.07%</w:t>
      </w:r>
    </w:p>
    <w:p>
      <w:pPr>
        <w:spacing w:line="500" w:lineRule="exact"/>
        <w:ind w:firstLine="640" w:firstLineChars="200"/>
        <w:rPr>
          <w:color w:val="auto"/>
        </w:rPr>
      </w:pPr>
      <w:r>
        <w:rPr>
          <w:rFonts w:ascii="仿宋" w:hAnsi="仿宋" w:eastAsia="仿宋"/>
          <w:color w:val="auto"/>
          <w:sz w:val="32"/>
          <w:szCs w:val="32"/>
        </w:rPr>
        <w:t>2080506</w:t>
      </w:r>
      <w:r>
        <w:rPr>
          <w:rFonts w:hint="eastAsia" w:ascii="仿宋" w:hAnsi="仿宋" w:eastAsia="仿宋"/>
          <w:color w:val="auto"/>
          <w:sz w:val="32"/>
          <w:szCs w:val="32"/>
        </w:rPr>
        <w:t>机关事业单位职业年金缴费支出</w:t>
      </w:r>
      <w:r>
        <w:rPr>
          <w:rFonts w:ascii="仿宋" w:hAnsi="仿宋" w:eastAsia="仿宋"/>
          <w:color w:val="auto"/>
          <w:sz w:val="32"/>
          <w:szCs w:val="32"/>
        </w:rPr>
        <w:t>6.25</w:t>
      </w:r>
      <w:r>
        <w:rPr>
          <w:rFonts w:hint="eastAsia" w:ascii="仿宋" w:hAnsi="仿宋" w:eastAsia="仿宋"/>
          <w:color w:val="auto"/>
          <w:sz w:val="32"/>
          <w:szCs w:val="32"/>
        </w:rPr>
        <w:t>万元，完成预算数的</w:t>
      </w:r>
      <w:r>
        <w:rPr>
          <w:rFonts w:ascii="仿宋" w:hAnsi="仿宋" w:eastAsia="仿宋"/>
          <w:color w:val="auto"/>
          <w:sz w:val="32"/>
          <w:szCs w:val="32"/>
        </w:rPr>
        <w:t>110.04%</w:t>
      </w:r>
    </w:p>
    <w:p>
      <w:pPr>
        <w:spacing w:line="560" w:lineRule="exact"/>
        <w:ind w:left="420" w:leftChars="200"/>
        <w:rPr>
          <w:rFonts w:ascii="仿宋" w:hAnsi="仿宋" w:eastAsia="仿宋"/>
          <w:b/>
          <w:color w:val="auto"/>
          <w:sz w:val="32"/>
          <w:szCs w:val="32"/>
        </w:rPr>
      </w:pPr>
      <w:r>
        <w:rPr>
          <w:rStyle w:val="17"/>
          <w:rFonts w:ascii="仿宋" w:hAnsi="仿宋" w:eastAsia="仿宋"/>
          <w:bCs/>
          <w:color w:val="auto"/>
          <w:sz w:val="32"/>
          <w:szCs w:val="32"/>
        </w:rPr>
        <w:t>3.</w:t>
      </w:r>
      <w:r>
        <w:rPr>
          <w:rStyle w:val="17"/>
          <w:rFonts w:hint="eastAsia" w:ascii="仿宋" w:hAnsi="仿宋" w:eastAsia="仿宋"/>
          <w:bCs/>
          <w:color w:val="auto"/>
          <w:sz w:val="32"/>
          <w:szCs w:val="32"/>
        </w:rPr>
        <w:t>医疗卫生与计划生育</w:t>
      </w:r>
      <w:r>
        <w:rPr>
          <w:rStyle w:val="17"/>
          <w:rFonts w:ascii="仿宋" w:hAnsi="仿宋" w:eastAsia="仿宋"/>
          <w:bCs/>
          <w:color w:val="auto"/>
          <w:sz w:val="32"/>
          <w:szCs w:val="32"/>
        </w:rPr>
        <w:t>:</w:t>
      </w:r>
      <w:r>
        <w:rPr>
          <w:rStyle w:val="17"/>
          <w:rFonts w:hint="eastAsia" w:ascii="仿宋" w:hAnsi="仿宋" w:eastAsia="仿宋"/>
          <w:b w:val="0"/>
          <w:bCs/>
          <w:color w:val="auto"/>
          <w:sz w:val="32"/>
          <w:szCs w:val="32"/>
        </w:rPr>
        <w:t>支出决算为</w:t>
      </w:r>
      <w:r>
        <w:rPr>
          <w:rStyle w:val="17"/>
          <w:rFonts w:ascii="仿宋" w:hAnsi="仿宋" w:eastAsia="仿宋"/>
          <w:b w:val="0"/>
          <w:bCs/>
          <w:color w:val="auto"/>
          <w:sz w:val="32"/>
          <w:szCs w:val="32"/>
        </w:rPr>
        <w:t>6.34</w:t>
      </w:r>
      <w:r>
        <w:rPr>
          <w:rStyle w:val="17"/>
          <w:rFonts w:hint="eastAsia" w:ascii="仿宋" w:hAnsi="仿宋" w:eastAsia="仿宋"/>
          <w:b w:val="0"/>
          <w:bCs/>
          <w:color w:val="auto"/>
          <w:sz w:val="32"/>
          <w:szCs w:val="32"/>
        </w:rPr>
        <w:t>万元，完成预算</w:t>
      </w:r>
      <w:r>
        <w:rPr>
          <w:rStyle w:val="17"/>
          <w:rFonts w:ascii="仿宋" w:hAnsi="仿宋" w:eastAsia="仿宋"/>
          <w:b w:val="0"/>
          <w:bCs/>
          <w:color w:val="auto"/>
          <w:sz w:val="32"/>
          <w:szCs w:val="32"/>
        </w:rPr>
        <w:t>100%</w:t>
      </w:r>
      <w:r>
        <w:rPr>
          <w:rStyle w:val="17"/>
          <w:rFonts w:hint="eastAsia" w:ascii="仿宋" w:hAnsi="仿宋" w:eastAsia="仿宋"/>
          <w:b w:val="0"/>
          <w:bCs/>
          <w:color w:val="auto"/>
          <w:sz w:val="32"/>
          <w:szCs w:val="32"/>
        </w:rPr>
        <w:t>，决算数等于预算数。</w:t>
      </w:r>
    </w:p>
    <w:p>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2101101</w:t>
      </w:r>
      <w:r>
        <w:rPr>
          <w:rFonts w:hint="eastAsia" w:ascii="仿宋" w:hAnsi="仿宋" w:eastAsia="仿宋"/>
          <w:color w:val="auto"/>
          <w:sz w:val="32"/>
          <w:szCs w:val="32"/>
        </w:rPr>
        <w:t>行政单位医疗</w:t>
      </w:r>
      <w:r>
        <w:rPr>
          <w:rFonts w:ascii="仿宋" w:hAnsi="仿宋" w:eastAsia="仿宋"/>
          <w:color w:val="auto"/>
          <w:sz w:val="32"/>
          <w:szCs w:val="32"/>
        </w:rPr>
        <w:t>5.1</w:t>
      </w:r>
      <w:r>
        <w:rPr>
          <w:rFonts w:hint="eastAsia" w:ascii="仿宋" w:hAnsi="仿宋" w:eastAsia="仿宋"/>
          <w:color w:val="auto"/>
          <w:sz w:val="32"/>
          <w:szCs w:val="32"/>
        </w:rPr>
        <w:t>万元，完成预算数的</w:t>
      </w:r>
      <w:r>
        <w:rPr>
          <w:rFonts w:ascii="仿宋" w:hAnsi="仿宋" w:eastAsia="仿宋"/>
          <w:color w:val="auto"/>
          <w:sz w:val="32"/>
          <w:szCs w:val="32"/>
        </w:rPr>
        <w:t>100%</w:t>
      </w:r>
    </w:p>
    <w:p>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2101103</w:t>
      </w:r>
      <w:r>
        <w:rPr>
          <w:rFonts w:hint="eastAsia" w:ascii="仿宋" w:hAnsi="仿宋" w:eastAsia="仿宋"/>
          <w:color w:val="auto"/>
          <w:sz w:val="32"/>
          <w:szCs w:val="32"/>
        </w:rPr>
        <w:t>公务员医疗补助</w:t>
      </w:r>
      <w:r>
        <w:rPr>
          <w:rFonts w:ascii="仿宋" w:hAnsi="仿宋" w:eastAsia="仿宋"/>
          <w:color w:val="auto"/>
          <w:sz w:val="32"/>
          <w:szCs w:val="32"/>
        </w:rPr>
        <w:t>1.24</w:t>
      </w:r>
      <w:r>
        <w:rPr>
          <w:rFonts w:hint="eastAsia" w:ascii="仿宋" w:hAnsi="仿宋" w:eastAsia="仿宋"/>
          <w:color w:val="auto"/>
          <w:sz w:val="32"/>
          <w:szCs w:val="32"/>
        </w:rPr>
        <w:t>万元，完成预算数的</w:t>
      </w:r>
      <w:r>
        <w:rPr>
          <w:rFonts w:ascii="仿宋" w:hAnsi="仿宋" w:eastAsia="仿宋"/>
          <w:color w:val="auto"/>
          <w:sz w:val="32"/>
          <w:szCs w:val="32"/>
        </w:rPr>
        <w:t>23.31%</w:t>
      </w:r>
    </w:p>
    <w:p>
      <w:pPr>
        <w:spacing w:line="560" w:lineRule="exact"/>
        <w:ind w:left="420" w:leftChars="200"/>
        <w:rPr>
          <w:rFonts w:ascii="仿宋" w:hAnsi="仿宋" w:eastAsia="仿宋"/>
          <w:color w:val="auto"/>
          <w:sz w:val="32"/>
          <w:szCs w:val="32"/>
        </w:rPr>
      </w:pPr>
      <w:r>
        <w:rPr>
          <w:rStyle w:val="17"/>
          <w:rFonts w:ascii="仿宋" w:hAnsi="仿宋" w:eastAsia="仿宋"/>
          <w:bCs/>
          <w:color w:val="auto"/>
          <w:sz w:val="32"/>
          <w:szCs w:val="32"/>
        </w:rPr>
        <w:t>4.</w:t>
      </w:r>
      <w:r>
        <w:rPr>
          <w:rStyle w:val="17"/>
          <w:rFonts w:hint="eastAsia" w:ascii="仿宋" w:hAnsi="仿宋" w:eastAsia="仿宋"/>
          <w:bCs/>
          <w:color w:val="auto"/>
          <w:sz w:val="32"/>
          <w:szCs w:val="32"/>
        </w:rPr>
        <w:t>住房保障支出：</w:t>
      </w:r>
      <w:r>
        <w:rPr>
          <w:rFonts w:hint="eastAsia" w:ascii="仿宋" w:hAnsi="仿宋" w:eastAsia="仿宋"/>
          <w:color w:val="auto"/>
          <w:sz w:val="32"/>
          <w:szCs w:val="32"/>
        </w:rPr>
        <w:t>支出决算数为</w:t>
      </w:r>
      <w:r>
        <w:rPr>
          <w:rFonts w:ascii="仿宋" w:hAnsi="仿宋" w:eastAsia="仿宋"/>
          <w:color w:val="auto"/>
          <w:sz w:val="32"/>
          <w:szCs w:val="32"/>
        </w:rPr>
        <w:t>10.6</w:t>
      </w:r>
      <w:r>
        <w:rPr>
          <w:rFonts w:hint="eastAsia" w:ascii="仿宋" w:hAnsi="仿宋" w:eastAsia="仿宋"/>
          <w:color w:val="auto"/>
          <w:sz w:val="32"/>
          <w:szCs w:val="32"/>
        </w:rPr>
        <w:t>万元，完成预算</w:t>
      </w:r>
      <w:r>
        <w:rPr>
          <w:rFonts w:ascii="仿宋" w:hAnsi="仿宋" w:eastAsia="仿宋"/>
          <w:color w:val="auto"/>
          <w:sz w:val="32"/>
          <w:szCs w:val="32"/>
        </w:rPr>
        <w:t>100%</w:t>
      </w:r>
      <w:r>
        <w:rPr>
          <w:rFonts w:hint="eastAsia" w:ascii="仿宋" w:hAnsi="仿宋" w:eastAsia="仿宋"/>
          <w:color w:val="auto"/>
          <w:sz w:val="32"/>
          <w:szCs w:val="32"/>
        </w:rPr>
        <w:t>。</w:t>
      </w:r>
    </w:p>
    <w:p>
      <w:pPr>
        <w:spacing w:line="560" w:lineRule="exact"/>
        <w:ind w:left="420" w:leftChars="200"/>
        <w:rPr>
          <w:rFonts w:ascii="仿宋" w:hAnsi="仿宋" w:eastAsia="仿宋"/>
          <w:color w:val="auto"/>
          <w:sz w:val="32"/>
          <w:szCs w:val="32"/>
        </w:rPr>
      </w:pPr>
      <w:r>
        <w:rPr>
          <w:rFonts w:ascii="仿宋" w:hAnsi="仿宋" w:eastAsia="仿宋"/>
          <w:color w:val="auto"/>
          <w:sz w:val="32"/>
          <w:szCs w:val="32"/>
        </w:rPr>
        <w:t>2210201</w:t>
      </w:r>
      <w:r>
        <w:rPr>
          <w:rFonts w:hint="eastAsia" w:ascii="仿宋" w:hAnsi="仿宋" w:eastAsia="仿宋"/>
          <w:color w:val="auto"/>
          <w:sz w:val="32"/>
          <w:szCs w:val="32"/>
        </w:rPr>
        <w:t>住房公积金</w:t>
      </w:r>
      <w:r>
        <w:rPr>
          <w:rFonts w:ascii="仿宋" w:hAnsi="仿宋" w:eastAsia="仿宋"/>
          <w:color w:val="auto"/>
          <w:sz w:val="32"/>
          <w:szCs w:val="32"/>
        </w:rPr>
        <w:t>10.6</w:t>
      </w:r>
      <w:r>
        <w:rPr>
          <w:rFonts w:hint="eastAsia" w:ascii="仿宋" w:hAnsi="仿宋" w:eastAsia="仿宋"/>
          <w:color w:val="auto"/>
          <w:sz w:val="32"/>
          <w:szCs w:val="32"/>
        </w:rPr>
        <w:t>万元，完成预算</w:t>
      </w:r>
      <w:r>
        <w:rPr>
          <w:rFonts w:ascii="仿宋" w:hAnsi="仿宋" w:eastAsia="仿宋"/>
          <w:color w:val="auto"/>
          <w:sz w:val="32"/>
          <w:szCs w:val="32"/>
        </w:rPr>
        <w:t>100%</w:t>
      </w:r>
      <w:r>
        <w:rPr>
          <w:rFonts w:hint="eastAsia" w:ascii="仿宋" w:hAnsi="仿宋" w:eastAsia="仿宋"/>
          <w:color w:val="auto"/>
          <w:sz w:val="32"/>
          <w:szCs w:val="32"/>
        </w:rPr>
        <w:t>。</w:t>
      </w:r>
    </w:p>
    <w:p>
      <w:pPr>
        <w:pStyle w:val="2"/>
        <w:numPr>
          <w:ilvl w:val="0"/>
          <w:numId w:val="0"/>
        </w:numPr>
        <w:ind w:leftChars="200"/>
        <w:rPr>
          <w:rFonts w:ascii="仿宋" w:hAnsi="仿宋" w:eastAsia="仿宋"/>
          <w:color w:val="auto"/>
          <w:sz w:val="32"/>
          <w:szCs w:val="32"/>
        </w:rPr>
      </w:pPr>
      <w:r>
        <w:rPr>
          <w:rStyle w:val="17"/>
          <w:rFonts w:hint="eastAsia" w:ascii="仿宋" w:hAnsi="仿宋" w:eastAsia="仿宋"/>
          <w:bCs/>
          <w:color w:val="auto"/>
          <w:kern w:val="2"/>
          <w:sz w:val="32"/>
          <w:szCs w:val="32"/>
          <w:lang w:val="en-US" w:eastAsia="zh-CN" w:bidi="ar-SA"/>
        </w:rPr>
        <w:t>5.农林水支出：</w:t>
      </w:r>
      <w:r>
        <w:rPr>
          <w:rFonts w:hint="eastAsia" w:ascii="仿宋" w:hAnsi="仿宋" w:eastAsia="仿宋"/>
          <w:color w:val="auto"/>
          <w:sz w:val="32"/>
          <w:szCs w:val="32"/>
        </w:rPr>
        <w:t>支出决算数为</w:t>
      </w:r>
      <w:r>
        <w:rPr>
          <w:rFonts w:ascii="仿宋" w:hAnsi="仿宋" w:eastAsia="仿宋"/>
          <w:color w:val="auto"/>
          <w:sz w:val="32"/>
          <w:szCs w:val="32"/>
        </w:rPr>
        <w:t>152.92</w:t>
      </w:r>
      <w:r>
        <w:rPr>
          <w:rFonts w:hint="eastAsia" w:ascii="仿宋" w:hAnsi="仿宋" w:eastAsia="仿宋"/>
          <w:color w:val="auto"/>
          <w:sz w:val="32"/>
          <w:szCs w:val="32"/>
        </w:rPr>
        <w:t>万元，完成预算</w:t>
      </w:r>
      <w:r>
        <w:rPr>
          <w:rFonts w:ascii="仿宋" w:hAnsi="仿宋" w:eastAsia="仿宋"/>
          <w:color w:val="auto"/>
          <w:sz w:val="32"/>
          <w:szCs w:val="32"/>
        </w:rPr>
        <w:t>100%</w:t>
      </w:r>
      <w:r>
        <w:rPr>
          <w:rFonts w:hint="eastAsia" w:ascii="仿宋" w:hAnsi="仿宋" w:eastAsia="仿宋"/>
          <w:color w:val="auto"/>
          <w:sz w:val="32"/>
          <w:szCs w:val="32"/>
        </w:rPr>
        <w:t>。</w:t>
      </w:r>
    </w:p>
    <w:p>
      <w:pPr>
        <w:pStyle w:val="2"/>
        <w:ind w:left="31680" w:firstLine="0" w:firstLineChars="0"/>
        <w:rPr>
          <w:rFonts w:ascii="仿宋" w:hAnsi="仿宋" w:eastAsia="仿宋"/>
          <w:color w:val="auto"/>
          <w:sz w:val="32"/>
          <w:szCs w:val="32"/>
        </w:rPr>
      </w:pPr>
      <w:r>
        <w:rPr>
          <w:rFonts w:ascii="仿宋" w:hAnsi="仿宋" w:eastAsia="仿宋"/>
          <w:color w:val="auto"/>
          <w:sz w:val="32"/>
          <w:szCs w:val="32"/>
        </w:rPr>
        <w:t>2130504</w:t>
      </w:r>
      <w:r>
        <w:rPr>
          <w:rFonts w:hint="eastAsia" w:ascii="仿宋" w:hAnsi="仿宋" w:eastAsia="仿宋"/>
          <w:color w:val="auto"/>
          <w:sz w:val="32"/>
          <w:szCs w:val="32"/>
        </w:rPr>
        <w:t>农村基础设施建设</w:t>
      </w:r>
      <w:r>
        <w:rPr>
          <w:rFonts w:ascii="仿宋" w:hAnsi="仿宋" w:eastAsia="仿宋"/>
          <w:color w:val="auto"/>
          <w:sz w:val="32"/>
          <w:szCs w:val="32"/>
        </w:rPr>
        <w:t>152.92</w:t>
      </w:r>
      <w:r>
        <w:rPr>
          <w:rFonts w:hint="eastAsia" w:ascii="仿宋" w:hAnsi="仿宋" w:eastAsia="仿宋"/>
          <w:color w:val="auto"/>
          <w:sz w:val="32"/>
          <w:szCs w:val="32"/>
        </w:rPr>
        <w:t>万元，完成预算数的</w:t>
      </w:r>
      <w:r>
        <w:rPr>
          <w:rFonts w:ascii="仿宋" w:hAnsi="仿宋" w:eastAsia="仿宋"/>
          <w:color w:val="auto"/>
          <w:sz w:val="32"/>
          <w:szCs w:val="32"/>
        </w:rPr>
        <w:t>95.58%</w:t>
      </w:r>
      <w:r>
        <w:rPr>
          <w:rFonts w:hint="eastAsia" w:ascii="仿宋" w:hAnsi="仿宋" w:eastAsia="仿宋"/>
          <w:color w:val="auto"/>
          <w:sz w:val="32"/>
          <w:szCs w:val="32"/>
        </w:rPr>
        <w:t>。</w:t>
      </w:r>
    </w:p>
    <w:p>
      <w:pPr>
        <w:tabs>
          <w:tab w:val="right" w:pos="8306"/>
        </w:tabs>
        <w:spacing w:line="560" w:lineRule="exact"/>
        <w:ind w:firstLine="640" w:firstLineChars="200"/>
        <w:outlineLvl w:val="1"/>
        <w:rPr>
          <w:rStyle w:val="21"/>
          <w:color w:val="auto"/>
        </w:rPr>
      </w:pPr>
      <w:bookmarkStart w:id="40" w:name="_Toc15396608"/>
      <w:bookmarkStart w:id="41" w:name="_Toc15377214"/>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1"/>
          <w:rFonts w:hint="eastAsia" w:ascii="黑体" w:hAnsi="黑体" w:eastAsia="黑体"/>
          <w:b w:val="0"/>
          <w:color w:val="auto"/>
        </w:rPr>
        <w:t>般公共预算财政拨款基本支出决算情况说明</w:t>
      </w:r>
      <w:bookmarkEnd w:id="40"/>
      <w:bookmarkEnd w:id="41"/>
      <w:r>
        <w:rPr>
          <w:rStyle w:val="21"/>
          <w:rFonts w:ascii="黑体" w:hAnsi="黑体" w:eastAsia="黑体"/>
          <w:b w:val="0"/>
          <w:color w:val="auto"/>
        </w:rPr>
        <w:tab/>
      </w:r>
    </w:p>
    <w:p>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2018</w:t>
      </w:r>
      <w:r>
        <w:rPr>
          <w:rFonts w:hint="eastAsia" w:ascii="仿宋" w:hAnsi="仿宋" w:eastAsia="仿宋"/>
          <w:color w:val="auto"/>
          <w:sz w:val="32"/>
          <w:szCs w:val="32"/>
        </w:rPr>
        <w:t>年一般公共预算财政拨款基本支出</w:t>
      </w:r>
      <w:r>
        <w:rPr>
          <w:rFonts w:ascii="仿宋" w:hAnsi="仿宋" w:eastAsia="仿宋"/>
          <w:color w:val="auto"/>
          <w:sz w:val="32"/>
          <w:szCs w:val="32"/>
        </w:rPr>
        <w:t>155.58</w:t>
      </w:r>
      <w:r>
        <w:rPr>
          <w:rFonts w:hint="eastAsia" w:ascii="仿宋" w:hAnsi="仿宋" w:eastAsia="仿宋"/>
          <w:color w:val="auto"/>
          <w:sz w:val="32"/>
          <w:szCs w:val="32"/>
        </w:rPr>
        <w:t>万元，其中：</w:t>
      </w:r>
    </w:p>
    <w:p>
      <w:pPr>
        <w:spacing w:line="560" w:lineRule="exact"/>
        <w:ind w:firstLine="640" w:firstLineChars="200"/>
        <w:rPr>
          <w:rFonts w:ascii="仿宋" w:hAnsi="仿宋" w:eastAsia="仿宋"/>
          <w:b/>
          <w:color w:val="auto"/>
          <w:sz w:val="32"/>
          <w:szCs w:val="32"/>
        </w:rPr>
      </w:pPr>
      <w:r>
        <w:rPr>
          <w:rFonts w:hint="eastAsia" w:ascii="仿宋" w:hAnsi="仿宋" w:eastAsia="仿宋"/>
          <w:color w:val="auto"/>
          <w:sz w:val="32"/>
          <w:szCs w:val="32"/>
        </w:rPr>
        <w:t>人员经费</w:t>
      </w:r>
      <w:r>
        <w:rPr>
          <w:rFonts w:ascii="仿宋" w:hAnsi="仿宋" w:eastAsia="仿宋"/>
          <w:color w:val="auto"/>
          <w:sz w:val="32"/>
          <w:szCs w:val="32"/>
        </w:rPr>
        <w:t>128.14</w:t>
      </w:r>
      <w:r>
        <w:rPr>
          <w:rFonts w:hint="eastAsia" w:ascii="仿宋" w:hAnsi="仿宋" w:eastAsia="仿宋"/>
          <w:color w:val="auto"/>
          <w:sz w:val="32"/>
          <w:szCs w:val="32"/>
        </w:rPr>
        <w:t>万元，主要包括：基本工资</w:t>
      </w:r>
      <w:r>
        <w:rPr>
          <w:rFonts w:ascii="仿宋" w:hAnsi="仿宋" w:eastAsia="仿宋"/>
          <w:color w:val="auto"/>
          <w:sz w:val="32"/>
          <w:szCs w:val="32"/>
        </w:rPr>
        <w:t>26.52</w:t>
      </w:r>
      <w:r>
        <w:rPr>
          <w:rFonts w:hint="eastAsia" w:ascii="仿宋" w:hAnsi="仿宋" w:eastAsia="仿宋"/>
          <w:color w:val="auto"/>
          <w:sz w:val="32"/>
          <w:szCs w:val="32"/>
        </w:rPr>
        <w:t>万元、津贴补贴</w:t>
      </w:r>
      <w:r>
        <w:rPr>
          <w:rFonts w:ascii="仿宋" w:hAnsi="仿宋" w:eastAsia="仿宋"/>
          <w:color w:val="auto"/>
          <w:sz w:val="32"/>
          <w:szCs w:val="32"/>
        </w:rPr>
        <w:t>58.46</w:t>
      </w:r>
      <w:r>
        <w:rPr>
          <w:rFonts w:hint="eastAsia" w:ascii="仿宋" w:hAnsi="仿宋" w:eastAsia="仿宋"/>
          <w:color w:val="auto"/>
          <w:sz w:val="32"/>
          <w:szCs w:val="32"/>
        </w:rPr>
        <w:t>万元、奖金</w:t>
      </w:r>
      <w:r>
        <w:rPr>
          <w:rFonts w:ascii="仿宋" w:hAnsi="仿宋" w:eastAsia="仿宋"/>
          <w:color w:val="auto"/>
          <w:sz w:val="32"/>
          <w:szCs w:val="32"/>
        </w:rPr>
        <w:t>2.32</w:t>
      </w:r>
      <w:r>
        <w:rPr>
          <w:rFonts w:hint="eastAsia" w:ascii="仿宋" w:hAnsi="仿宋" w:eastAsia="仿宋"/>
          <w:color w:val="auto"/>
          <w:sz w:val="32"/>
          <w:szCs w:val="32"/>
        </w:rPr>
        <w:t>万元、机关事业单位基本养老保险缴费</w:t>
      </w:r>
      <w:r>
        <w:rPr>
          <w:rFonts w:ascii="仿宋" w:hAnsi="仿宋" w:eastAsia="仿宋"/>
          <w:color w:val="auto"/>
          <w:sz w:val="32"/>
          <w:szCs w:val="32"/>
        </w:rPr>
        <w:t>15.63</w:t>
      </w:r>
      <w:r>
        <w:rPr>
          <w:rFonts w:hint="eastAsia" w:ascii="仿宋" w:hAnsi="仿宋" w:eastAsia="仿宋"/>
          <w:color w:val="auto"/>
          <w:sz w:val="32"/>
          <w:szCs w:val="32"/>
        </w:rPr>
        <w:t>万元、职业年金缴费</w:t>
      </w:r>
      <w:r>
        <w:rPr>
          <w:rFonts w:ascii="仿宋" w:hAnsi="仿宋" w:eastAsia="仿宋"/>
          <w:color w:val="auto"/>
          <w:sz w:val="32"/>
          <w:szCs w:val="32"/>
        </w:rPr>
        <w:t>6.25</w:t>
      </w:r>
      <w:r>
        <w:rPr>
          <w:rFonts w:hint="eastAsia" w:ascii="仿宋" w:hAnsi="仿宋" w:eastAsia="仿宋"/>
          <w:color w:val="auto"/>
          <w:sz w:val="32"/>
          <w:szCs w:val="32"/>
        </w:rPr>
        <w:t>万元、其他社会保障缴费</w:t>
      </w:r>
      <w:r>
        <w:rPr>
          <w:rFonts w:ascii="仿宋" w:hAnsi="仿宋" w:eastAsia="仿宋"/>
          <w:color w:val="auto"/>
          <w:sz w:val="32"/>
          <w:szCs w:val="32"/>
        </w:rPr>
        <w:t>1.45</w:t>
      </w:r>
      <w:r>
        <w:rPr>
          <w:rFonts w:hint="eastAsia" w:ascii="仿宋" w:hAnsi="仿宋" w:eastAsia="仿宋"/>
          <w:color w:val="auto"/>
          <w:sz w:val="32"/>
          <w:szCs w:val="32"/>
        </w:rPr>
        <w:t>万元、职工基本医疗保险缴费</w:t>
      </w:r>
      <w:r>
        <w:rPr>
          <w:rFonts w:ascii="仿宋" w:hAnsi="仿宋" w:eastAsia="仿宋"/>
          <w:color w:val="auto"/>
          <w:sz w:val="32"/>
          <w:szCs w:val="32"/>
        </w:rPr>
        <w:t>5.1</w:t>
      </w:r>
      <w:r>
        <w:rPr>
          <w:rFonts w:hint="eastAsia" w:ascii="仿宋" w:hAnsi="仿宋" w:eastAsia="仿宋"/>
          <w:color w:val="auto"/>
          <w:sz w:val="32"/>
          <w:szCs w:val="32"/>
        </w:rPr>
        <w:t>万元、公务员医疗补助缴费</w:t>
      </w:r>
      <w:r>
        <w:rPr>
          <w:rFonts w:ascii="仿宋" w:hAnsi="仿宋" w:eastAsia="仿宋"/>
          <w:color w:val="auto"/>
          <w:sz w:val="32"/>
          <w:szCs w:val="32"/>
        </w:rPr>
        <w:t>1.24</w:t>
      </w:r>
      <w:r>
        <w:rPr>
          <w:rFonts w:hint="eastAsia" w:ascii="仿宋" w:hAnsi="仿宋" w:eastAsia="仿宋"/>
          <w:color w:val="auto"/>
          <w:sz w:val="32"/>
          <w:szCs w:val="32"/>
        </w:rPr>
        <w:t>万元、医疗费</w:t>
      </w:r>
      <w:r>
        <w:rPr>
          <w:rFonts w:ascii="仿宋" w:hAnsi="仿宋" w:eastAsia="仿宋"/>
          <w:color w:val="auto"/>
          <w:sz w:val="32"/>
          <w:szCs w:val="32"/>
        </w:rPr>
        <w:t>0.56</w:t>
      </w:r>
      <w:r>
        <w:rPr>
          <w:rFonts w:hint="eastAsia" w:ascii="仿宋" w:hAnsi="仿宋" w:eastAsia="仿宋"/>
          <w:color w:val="auto"/>
          <w:sz w:val="32"/>
          <w:szCs w:val="32"/>
        </w:rPr>
        <w:t>万元、奖励金</w:t>
      </w:r>
      <w:r>
        <w:rPr>
          <w:rFonts w:ascii="仿宋" w:hAnsi="仿宋" w:eastAsia="仿宋"/>
          <w:color w:val="auto"/>
          <w:sz w:val="32"/>
          <w:szCs w:val="32"/>
        </w:rPr>
        <w:t>0.01</w:t>
      </w:r>
      <w:r>
        <w:rPr>
          <w:rFonts w:hint="eastAsia" w:ascii="仿宋" w:hAnsi="仿宋" w:eastAsia="仿宋"/>
          <w:color w:val="auto"/>
          <w:sz w:val="32"/>
          <w:szCs w:val="32"/>
        </w:rPr>
        <w:t>、住房公积金</w:t>
      </w:r>
      <w:r>
        <w:rPr>
          <w:rFonts w:ascii="仿宋" w:hAnsi="仿宋" w:eastAsia="仿宋"/>
          <w:color w:val="auto"/>
          <w:sz w:val="32"/>
          <w:szCs w:val="32"/>
        </w:rPr>
        <w:t>10.6</w:t>
      </w:r>
      <w:r>
        <w:rPr>
          <w:rFonts w:hint="eastAsia" w:ascii="仿宋" w:hAnsi="仿宋" w:eastAsia="仿宋"/>
          <w:color w:val="auto"/>
          <w:sz w:val="32"/>
          <w:szCs w:val="32"/>
        </w:rPr>
        <w:t>万元。</w:t>
      </w:r>
      <w:r>
        <w:rPr>
          <w:rFonts w:ascii="仿宋" w:hAnsi="仿宋" w:eastAsia="仿宋"/>
          <w:color w:val="auto"/>
          <w:sz w:val="32"/>
          <w:szCs w:val="32"/>
        </w:rPr>
        <w:br w:type="textWrapping"/>
      </w:r>
      <w:r>
        <w:rPr>
          <w:rFonts w:hint="eastAsia" w:ascii="仿宋" w:hAnsi="仿宋" w:eastAsia="仿宋"/>
          <w:color w:val="auto"/>
          <w:sz w:val="32"/>
          <w:szCs w:val="32"/>
        </w:rPr>
        <w:t>　　公用经费</w:t>
      </w:r>
      <w:r>
        <w:rPr>
          <w:rFonts w:ascii="仿宋" w:hAnsi="仿宋" w:eastAsia="仿宋"/>
          <w:color w:val="auto"/>
          <w:sz w:val="32"/>
          <w:szCs w:val="32"/>
        </w:rPr>
        <w:t>27.45</w:t>
      </w:r>
      <w:r>
        <w:rPr>
          <w:rFonts w:hint="eastAsia" w:ascii="仿宋" w:hAnsi="仿宋" w:eastAsia="仿宋"/>
          <w:color w:val="auto"/>
          <w:sz w:val="32"/>
          <w:szCs w:val="32"/>
        </w:rPr>
        <w:t>万元，主要包括：办公费</w:t>
      </w:r>
      <w:r>
        <w:rPr>
          <w:rFonts w:ascii="仿宋" w:hAnsi="仿宋" w:eastAsia="仿宋"/>
          <w:color w:val="auto"/>
          <w:sz w:val="32"/>
          <w:szCs w:val="32"/>
        </w:rPr>
        <w:t>21.59</w:t>
      </w:r>
      <w:r>
        <w:rPr>
          <w:rFonts w:hint="eastAsia" w:ascii="仿宋" w:hAnsi="仿宋" w:eastAsia="仿宋"/>
          <w:color w:val="auto"/>
          <w:sz w:val="32"/>
          <w:szCs w:val="32"/>
        </w:rPr>
        <w:t>万元、印刷费</w:t>
      </w:r>
      <w:r>
        <w:rPr>
          <w:rFonts w:ascii="仿宋" w:hAnsi="仿宋" w:eastAsia="仿宋"/>
          <w:color w:val="auto"/>
          <w:sz w:val="32"/>
          <w:szCs w:val="32"/>
        </w:rPr>
        <w:t>1.6</w:t>
      </w:r>
      <w:r>
        <w:rPr>
          <w:rFonts w:hint="eastAsia" w:ascii="仿宋" w:hAnsi="仿宋" w:eastAsia="仿宋"/>
          <w:color w:val="auto"/>
          <w:sz w:val="32"/>
          <w:szCs w:val="32"/>
        </w:rPr>
        <w:t>万元、水费</w:t>
      </w:r>
      <w:r>
        <w:rPr>
          <w:rFonts w:ascii="仿宋" w:hAnsi="仿宋" w:eastAsia="仿宋"/>
          <w:color w:val="auto"/>
          <w:sz w:val="32"/>
          <w:szCs w:val="32"/>
        </w:rPr>
        <w:t>0.3</w:t>
      </w:r>
      <w:r>
        <w:rPr>
          <w:rFonts w:hint="eastAsia" w:ascii="仿宋" w:hAnsi="仿宋" w:eastAsia="仿宋"/>
          <w:color w:val="auto"/>
          <w:sz w:val="32"/>
          <w:szCs w:val="32"/>
        </w:rPr>
        <w:t>万元、电费</w:t>
      </w:r>
      <w:r>
        <w:rPr>
          <w:rFonts w:ascii="仿宋" w:hAnsi="仿宋" w:eastAsia="仿宋"/>
          <w:color w:val="auto"/>
          <w:sz w:val="32"/>
          <w:szCs w:val="32"/>
        </w:rPr>
        <w:t>0.5</w:t>
      </w:r>
      <w:r>
        <w:rPr>
          <w:rFonts w:hint="eastAsia" w:ascii="仿宋" w:hAnsi="仿宋" w:eastAsia="仿宋"/>
          <w:color w:val="auto"/>
          <w:sz w:val="32"/>
          <w:szCs w:val="32"/>
        </w:rPr>
        <w:t>万元、邮电费</w:t>
      </w:r>
      <w:r>
        <w:rPr>
          <w:rFonts w:ascii="仿宋" w:hAnsi="仿宋" w:eastAsia="仿宋"/>
          <w:color w:val="auto"/>
          <w:sz w:val="32"/>
          <w:szCs w:val="32"/>
        </w:rPr>
        <w:t>0.75</w:t>
      </w:r>
      <w:r>
        <w:rPr>
          <w:rFonts w:hint="eastAsia" w:ascii="仿宋" w:hAnsi="仿宋" w:eastAsia="仿宋"/>
          <w:color w:val="auto"/>
          <w:sz w:val="32"/>
          <w:szCs w:val="32"/>
        </w:rPr>
        <w:t>万元、取暖费</w:t>
      </w:r>
      <w:r>
        <w:rPr>
          <w:rFonts w:ascii="仿宋" w:hAnsi="仿宋" w:eastAsia="仿宋"/>
          <w:color w:val="auto"/>
          <w:sz w:val="32"/>
          <w:szCs w:val="32"/>
        </w:rPr>
        <w:t>0.35</w:t>
      </w:r>
      <w:r>
        <w:rPr>
          <w:rFonts w:hint="eastAsia" w:ascii="仿宋" w:hAnsi="仿宋" w:eastAsia="仿宋"/>
          <w:color w:val="auto"/>
          <w:sz w:val="32"/>
          <w:szCs w:val="32"/>
        </w:rPr>
        <w:t>万元、差旅费</w:t>
      </w:r>
      <w:r>
        <w:rPr>
          <w:rFonts w:ascii="仿宋" w:hAnsi="仿宋" w:eastAsia="仿宋"/>
          <w:color w:val="auto"/>
          <w:sz w:val="32"/>
          <w:szCs w:val="32"/>
        </w:rPr>
        <w:t>1.6</w:t>
      </w:r>
      <w:r>
        <w:rPr>
          <w:rFonts w:hint="eastAsia" w:ascii="仿宋" w:hAnsi="仿宋" w:eastAsia="仿宋"/>
          <w:color w:val="auto"/>
          <w:sz w:val="32"/>
          <w:szCs w:val="32"/>
        </w:rPr>
        <w:t>万元、维修（护）费</w:t>
      </w:r>
      <w:r>
        <w:rPr>
          <w:rFonts w:ascii="仿宋" w:hAnsi="仿宋" w:eastAsia="仿宋"/>
          <w:color w:val="auto"/>
          <w:sz w:val="32"/>
          <w:szCs w:val="32"/>
        </w:rPr>
        <w:t>0.41</w:t>
      </w:r>
      <w:r>
        <w:rPr>
          <w:rFonts w:hint="eastAsia" w:ascii="仿宋" w:hAnsi="仿宋" w:eastAsia="仿宋"/>
          <w:color w:val="auto"/>
          <w:sz w:val="32"/>
          <w:szCs w:val="32"/>
        </w:rPr>
        <w:t>万元、培训费</w:t>
      </w:r>
      <w:r>
        <w:rPr>
          <w:rFonts w:ascii="仿宋" w:hAnsi="仿宋" w:eastAsia="仿宋"/>
          <w:color w:val="auto"/>
          <w:sz w:val="32"/>
          <w:szCs w:val="32"/>
        </w:rPr>
        <w:t>0.2</w:t>
      </w:r>
      <w:r>
        <w:rPr>
          <w:rFonts w:hint="eastAsia" w:ascii="仿宋" w:hAnsi="仿宋" w:eastAsia="仿宋"/>
          <w:color w:val="auto"/>
          <w:sz w:val="32"/>
          <w:szCs w:val="32"/>
        </w:rPr>
        <w:t>万元、公务接待费</w:t>
      </w:r>
      <w:r>
        <w:rPr>
          <w:rFonts w:ascii="仿宋" w:hAnsi="仿宋" w:eastAsia="仿宋"/>
          <w:color w:val="auto"/>
          <w:sz w:val="32"/>
          <w:szCs w:val="32"/>
        </w:rPr>
        <w:t>0.15</w:t>
      </w:r>
      <w:r>
        <w:rPr>
          <w:rFonts w:hint="eastAsia" w:ascii="仿宋" w:hAnsi="仿宋" w:eastAsia="仿宋"/>
          <w:color w:val="auto"/>
          <w:sz w:val="32"/>
          <w:szCs w:val="32"/>
        </w:rPr>
        <w:t>万元。</w:t>
      </w:r>
    </w:p>
    <w:p>
      <w:pPr>
        <w:spacing w:line="560" w:lineRule="exact"/>
        <w:ind w:firstLine="640" w:firstLineChars="200"/>
        <w:outlineLvl w:val="1"/>
        <w:rPr>
          <w:rStyle w:val="21"/>
          <w:rFonts w:ascii="黑体" w:hAnsi="黑体" w:eastAsia="黑体"/>
          <w:b w:val="0"/>
          <w:color w:val="auto"/>
        </w:rPr>
      </w:pPr>
      <w:bookmarkStart w:id="42" w:name="_Toc15396609"/>
      <w:bookmarkStart w:id="43" w:name="_Toc15377215"/>
      <w:r>
        <w:rPr>
          <w:rFonts w:hint="eastAsia" w:ascii="黑体" w:eastAsia="黑体"/>
          <w:color w:val="auto"/>
          <w:sz w:val="32"/>
          <w:szCs w:val="32"/>
        </w:rPr>
        <w:t>七、</w:t>
      </w:r>
      <w:r>
        <w:rPr>
          <w:rStyle w:val="21"/>
          <w:rFonts w:hint="eastAsia" w:ascii="黑体" w:hAnsi="黑体" w:eastAsia="黑体"/>
          <w:color w:val="auto"/>
        </w:rPr>
        <w:t>“</w:t>
      </w:r>
      <w:r>
        <w:rPr>
          <w:rStyle w:val="21"/>
          <w:rFonts w:hint="eastAsia" w:ascii="黑体" w:hAnsi="黑体" w:eastAsia="黑体"/>
          <w:b w:val="0"/>
          <w:color w:val="auto"/>
        </w:rPr>
        <w:t>三公”经费财政拨款支出决算情况说明</w:t>
      </w:r>
      <w:bookmarkEnd w:id="42"/>
      <w:bookmarkEnd w:id="43"/>
    </w:p>
    <w:p>
      <w:pPr>
        <w:spacing w:line="560" w:lineRule="exact"/>
        <w:ind w:firstLine="643" w:firstLineChars="200"/>
        <w:outlineLvl w:val="2"/>
        <w:rPr>
          <w:rFonts w:ascii="仿宋" w:hAnsi="仿宋" w:eastAsia="仿宋"/>
          <w:b/>
          <w:color w:val="auto"/>
          <w:sz w:val="32"/>
          <w:szCs w:val="32"/>
        </w:rPr>
      </w:pPr>
      <w:bookmarkStart w:id="44" w:name="_Toc15377216"/>
      <w:r>
        <w:rPr>
          <w:rFonts w:hint="eastAsia" w:ascii="仿宋" w:hAnsi="仿宋" w:eastAsia="仿宋"/>
          <w:b/>
          <w:color w:val="auto"/>
          <w:sz w:val="32"/>
          <w:szCs w:val="32"/>
        </w:rPr>
        <w:t>（一）“三公”经费财政拨款支出决算总体情况说明</w:t>
      </w:r>
      <w:bookmarkEnd w:id="44"/>
    </w:p>
    <w:p>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2018</w:t>
      </w:r>
      <w:r>
        <w:rPr>
          <w:rFonts w:hint="eastAsia" w:ascii="仿宋" w:hAnsi="仿宋" w:eastAsia="仿宋"/>
          <w:color w:val="auto"/>
          <w:sz w:val="32"/>
          <w:szCs w:val="32"/>
        </w:rPr>
        <w:t>年“三公”经费财政拨款支出决算为</w:t>
      </w:r>
      <w:r>
        <w:rPr>
          <w:rFonts w:ascii="仿宋" w:hAnsi="仿宋" w:eastAsia="仿宋"/>
          <w:color w:val="auto"/>
          <w:sz w:val="32"/>
          <w:szCs w:val="32"/>
        </w:rPr>
        <w:t>0.15</w:t>
      </w:r>
      <w:r>
        <w:rPr>
          <w:rFonts w:hint="eastAsia" w:ascii="仿宋" w:hAnsi="仿宋" w:eastAsia="仿宋"/>
          <w:color w:val="auto"/>
          <w:sz w:val="32"/>
          <w:szCs w:val="32"/>
        </w:rPr>
        <w:t>万元，完成预算</w:t>
      </w:r>
      <w:r>
        <w:rPr>
          <w:rFonts w:ascii="仿宋" w:hAnsi="仿宋" w:eastAsia="仿宋"/>
          <w:color w:val="auto"/>
          <w:sz w:val="32"/>
          <w:szCs w:val="32"/>
        </w:rPr>
        <w:t>100%</w:t>
      </w:r>
      <w:r>
        <w:rPr>
          <w:rFonts w:hint="eastAsia" w:ascii="仿宋" w:hAnsi="仿宋" w:eastAsia="仿宋"/>
          <w:color w:val="auto"/>
          <w:sz w:val="32"/>
          <w:szCs w:val="32"/>
        </w:rPr>
        <w:t>，决算数与预算数持平。</w:t>
      </w:r>
    </w:p>
    <w:p>
      <w:pPr>
        <w:spacing w:line="560" w:lineRule="exact"/>
        <w:ind w:firstLine="643" w:firstLineChars="200"/>
        <w:outlineLvl w:val="2"/>
        <w:rPr>
          <w:rFonts w:ascii="仿宋" w:hAnsi="仿宋" w:eastAsia="仿宋"/>
          <w:b/>
          <w:color w:val="auto"/>
          <w:sz w:val="32"/>
          <w:szCs w:val="32"/>
        </w:rPr>
      </w:pPr>
      <w:bookmarkStart w:id="45" w:name="_Toc15377217"/>
      <w:r>
        <w:rPr>
          <w:rFonts w:hint="eastAsia" w:ascii="仿宋" w:hAnsi="仿宋" w:eastAsia="仿宋"/>
          <w:b/>
          <w:color w:val="auto"/>
          <w:sz w:val="32"/>
          <w:szCs w:val="32"/>
        </w:rPr>
        <w:t>（二）“三公”经费财政拨款支出决算具体情况说明</w:t>
      </w:r>
      <w:bookmarkEnd w:id="45"/>
    </w:p>
    <w:p>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2018</w:t>
      </w:r>
      <w:r>
        <w:rPr>
          <w:rFonts w:hint="eastAsia" w:ascii="仿宋" w:hAnsi="仿宋" w:eastAsia="仿宋"/>
          <w:color w:val="auto"/>
          <w:sz w:val="32"/>
          <w:szCs w:val="32"/>
        </w:rPr>
        <w:t>年“三公”经费财政拨款支出决算中，因公出国（境）费支出决算</w:t>
      </w:r>
      <w:r>
        <w:rPr>
          <w:rFonts w:ascii="仿宋" w:hAnsi="仿宋" w:eastAsia="仿宋"/>
          <w:color w:val="auto"/>
          <w:sz w:val="32"/>
          <w:szCs w:val="32"/>
        </w:rPr>
        <w:t>0</w:t>
      </w:r>
      <w:r>
        <w:rPr>
          <w:rFonts w:hint="eastAsia" w:ascii="仿宋" w:hAnsi="仿宋" w:eastAsia="仿宋"/>
          <w:color w:val="auto"/>
          <w:sz w:val="32"/>
          <w:szCs w:val="32"/>
        </w:rPr>
        <w:t>万元，占</w:t>
      </w:r>
      <w:r>
        <w:rPr>
          <w:rFonts w:ascii="仿宋" w:hAnsi="仿宋" w:eastAsia="仿宋"/>
          <w:color w:val="auto"/>
          <w:sz w:val="32"/>
          <w:szCs w:val="32"/>
        </w:rPr>
        <w:t>0%</w:t>
      </w:r>
      <w:r>
        <w:rPr>
          <w:rFonts w:hint="eastAsia" w:ascii="仿宋" w:hAnsi="仿宋" w:eastAsia="仿宋"/>
          <w:color w:val="auto"/>
          <w:sz w:val="32"/>
          <w:szCs w:val="32"/>
        </w:rPr>
        <w:t>；公务用车购置及运行维护费支出决算</w:t>
      </w:r>
      <w:r>
        <w:rPr>
          <w:rFonts w:ascii="仿宋" w:hAnsi="仿宋" w:eastAsia="仿宋"/>
          <w:color w:val="auto"/>
          <w:sz w:val="32"/>
          <w:szCs w:val="32"/>
        </w:rPr>
        <w:t>0</w:t>
      </w:r>
      <w:r>
        <w:rPr>
          <w:rFonts w:hint="eastAsia" w:ascii="仿宋" w:hAnsi="仿宋" w:eastAsia="仿宋"/>
          <w:color w:val="auto"/>
          <w:sz w:val="32"/>
          <w:szCs w:val="32"/>
        </w:rPr>
        <w:t>万元，占</w:t>
      </w:r>
      <w:r>
        <w:rPr>
          <w:rFonts w:ascii="仿宋" w:hAnsi="仿宋" w:eastAsia="仿宋"/>
          <w:color w:val="auto"/>
          <w:sz w:val="32"/>
          <w:szCs w:val="32"/>
        </w:rPr>
        <w:t>0%</w:t>
      </w:r>
      <w:r>
        <w:rPr>
          <w:rFonts w:hint="eastAsia" w:ascii="仿宋" w:hAnsi="仿宋" w:eastAsia="仿宋"/>
          <w:color w:val="auto"/>
          <w:sz w:val="32"/>
          <w:szCs w:val="32"/>
        </w:rPr>
        <w:t>；公务接待费支出决算</w:t>
      </w:r>
      <w:r>
        <w:rPr>
          <w:rFonts w:ascii="仿宋" w:hAnsi="仿宋" w:eastAsia="仿宋"/>
          <w:color w:val="auto"/>
          <w:sz w:val="32"/>
          <w:szCs w:val="32"/>
        </w:rPr>
        <w:t>0.15</w:t>
      </w:r>
      <w:r>
        <w:rPr>
          <w:rFonts w:hint="eastAsia" w:ascii="仿宋" w:hAnsi="仿宋" w:eastAsia="仿宋"/>
          <w:color w:val="auto"/>
          <w:sz w:val="32"/>
          <w:szCs w:val="32"/>
        </w:rPr>
        <w:t>万元，占</w:t>
      </w:r>
      <w:r>
        <w:rPr>
          <w:rFonts w:ascii="仿宋" w:hAnsi="仿宋" w:eastAsia="仿宋"/>
          <w:color w:val="auto"/>
          <w:sz w:val="32"/>
          <w:szCs w:val="32"/>
        </w:rPr>
        <w:t>100%</w:t>
      </w:r>
      <w:r>
        <w:rPr>
          <w:rFonts w:hint="eastAsia" w:ascii="仿宋" w:hAnsi="仿宋" w:eastAsia="仿宋"/>
          <w:color w:val="auto"/>
          <w:sz w:val="32"/>
          <w:szCs w:val="32"/>
        </w:rPr>
        <w:t>。</w:t>
      </w:r>
      <w:r>
        <w:rPr>
          <w:color w:val="auto"/>
        </w:rPr>
        <w:pict>
          <v:shape id="图表 2" o:spid="_x0000_s1028" o:spt="75" type="#_x0000_t75" style="position:absolute;left:0pt;margin-left:32.4pt;margin-top:85.35pt;height:185.75pt;width:361.45pt;mso-wrap-distance-bottom:0pt;mso-wrap-distance-top:0pt;z-index:251672576;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">
            <v:path/>
            <v:fill on="f" focussize="0,0"/>
            <v:stroke on="f" joinstyle="miter"/>
            <v:imagedata r:id="rId12" o:title=""/>
            <o:lock v:ext="edit" aspectratio="f"/>
            <w10:wrap type="topAndBottom"/>
          </v:shape>
        </w:pict>
      </w:r>
      <w:r>
        <w:rPr>
          <w:rFonts w:hint="eastAsia" w:ascii="仿宋" w:hAnsi="仿宋" w:eastAsia="仿宋"/>
          <w:color w:val="auto"/>
          <w:sz w:val="32"/>
          <w:szCs w:val="32"/>
        </w:rPr>
        <w:t>具体情况如下：</w:t>
      </w:r>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7</w:t>
      </w:r>
      <w:r>
        <w:rPr>
          <w:rFonts w:hint="eastAsia" w:ascii="仿宋" w:hAnsi="仿宋" w:eastAsia="仿宋"/>
          <w:color w:val="auto"/>
          <w:sz w:val="32"/>
          <w:szCs w:val="32"/>
        </w:rPr>
        <w:t>：“三公”经费财政拨款支出结构）（饼状图）</w:t>
      </w:r>
    </w:p>
    <w:p>
      <w:pPr>
        <w:pStyle w:val="2"/>
        <w:spacing w:after="0" w:line="560" w:lineRule="exact"/>
        <w:ind w:left="0" w:leftChars="0" w:firstLine="31680"/>
        <w:rPr>
          <w:color w:val="auto"/>
        </w:rPr>
      </w:pPr>
    </w:p>
    <w:p>
      <w:pPr>
        <w:numPr>
          <w:ilvl w:val="0"/>
          <w:numId w:val="2"/>
        </w:numPr>
        <w:spacing w:line="560" w:lineRule="exact"/>
        <w:ind w:firstLine="643" w:firstLineChars="200"/>
        <w:rPr>
          <w:rFonts w:ascii="仿宋_GB2312" w:eastAsia="仿宋_GB2312"/>
          <w:color w:val="auto"/>
          <w:sz w:val="32"/>
          <w:szCs w:val="32"/>
        </w:rPr>
      </w:pPr>
      <w:r>
        <w:rPr>
          <w:rFonts w:hint="eastAsia" w:ascii="仿宋_GB2312" w:eastAsia="仿宋_GB2312"/>
          <w:b/>
          <w:color w:val="auto"/>
          <w:sz w:val="32"/>
          <w:szCs w:val="32"/>
        </w:rPr>
        <w:t>因公出国（境）经费支出</w:t>
      </w:r>
      <w:r>
        <w:rPr>
          <w:rFonts w:ascii="仿宋_GB2312" w:eastAsia="仿宋_GB2312"/>
          <w:color w:val="auto"/>
          <w:sz w:val="32"/>
          <w:szCs w:val="32"/>
        </w:rPr>
        <w:t>0</w:t>
      </w:r>
      <w:r>
        <w:rPr>
          <w:rFonts w:hint="eastAsia" w:ascii="仿宋_GB2312" w:eastAsia="仿宋_GB2312"/>
          <w:color w:val="auto"/>
          <w:sz w:val="32"/>
          <w:szCs w:val="32"/>
        </w:rPr>
        <w:t>万元，</w:t>
      </w:r>
      <w:r>
        <w:rPr>
          <w:rStyle w:val="17"/>
          <w:rFonts w:hint="eastAsia" w:ascii="仿宋" w:hAnsi="仿宋" w:eastAsia="仿宋"/>
          <w:b w:val="0"/>
          <w:bCs/>
          <w:color w:val="auto"/>
          <w:sz w:val="32"/>
          <w:szCs w:val="32"/>
        </w:rPr>
        <w:t>完成预算</w:t>
      </w:r>
      <w:r>
        <w:rPr>
          <w:rStyle w:val="17"/>
          <w:rFonts w:ascii="仿宋" w:hAnsi="仿宋" w:eastAsia="仿宋"/>
          <w:b w:val="0"/>
          <w:bCs/>
          <w:color w:val="auto"/>
          <w:sz w:val="32"/>
          <w:szCs w:val="32"/>
        </w:rPr>
        <w:t>100%</w:t>
      </w:r>
      <w:r>
        <w:rPr>
          <w:rStyle w:val="17"/>
          <w:rFonts w:hint="eastAsia" w:ascii="仿宋" w:hAnsi="仿宋" w:eastAsia="仿宋"/>
          <w:b w:val="0"/>
          <w:bCs/>
          <w:color w:val="auto"/>
          <w:sz w:val="32"/>
          <w:szCs w:val="32"/>
        </w:rPr>
        <w:t>。</w:t>
      </w:r>
      <w:r>
        <w:rPr>
          <w:rFonts w:hint="eastAsia" w:ascii="仿宋_GB2312" w:eastAsia="仿宋_GB2312"/>
          <w:color w:val="auto"/>
          <w:sz w:val="32"/>
          <w:szCs w:val="32"/>
        </w:rPr>
        <w:t>全年安排因公出国（境）团组</w:t>
      </w:r>
      <w:r>
        <w:rPr>
          <w:rFonts w:ascii="仿宋_GB2312" w:eastAsia="仿宋_GB2312"/>
          <w:color w:val="auto"/>
          <w:sz w:val="32"/>
          <w:szCs w:val="32"/>
        </w:rPr>
        <w:t>0</w:t>
      </w:r>
      <w:r>
        <w:rPr>
          <w:rFonts w:hint="eastAsia" w:ascii="仿宋_GB2312" w:eastAsia="仿宋_GB2312"/>
          <w:color w:val="auto"/>
          <w:sz w:val="32"/>
          <w:szCs w:val="32"/>
        </w:rPr>
        <w:t>次，出国（境）</w:t>
      </w:r>
      <w:r>
        <w:rPr>
          <w:rFonts w:ascii="仿宋_GB2312" w:eastAsia="仿宋_GB2312"/>
          <w:color w:val="auto"/>
          <w:sz w:val="32"/>
          <w:szCs w:val="32"/>
        </w:rPr>
        <w:t>0</w:t>
      </w:r>
      <w:r>
        <w:rPr>
          <w:rFonts w:hint="eastAsia" w:ascii="仿宋_GB2312" w:eastAsia="仿宋_GB2312"/>
          <w:color w:val="auto"/>
          <w:sz w:val="32"/>
          <w:szCs w:val="32"/>
        </w:rPr>
        <w:t>人。因公出国（境）支出决算与上年持平。</w:t>
      </w:r>
    </w:p>
    <w:p>
      <w:pPr>
        <w:spacing w:line="560" w:lineRule="exact"/>
        <w:ind w:firstLine="643" w:firstLineChars="200"/>
        <w:rPr>
          <w:rFonts w:ascii="仿宋_GB2312" w:eastAsia="仿宋_GB2312"/>
          <w:b/>
          <w:color w:val="auto"/>
          <w:sz w:val="32"/>
          <w:szCs w:val="32"/>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ascii="仿宋_GB2312" w:eastAsia="仿宋_GB2312"/>
          <w:color w:val="auto"/>
          <w:sz w:val="32"/>
          <w:szCs w:val="32"/>
        </w:rPr>
        <w:t>0</w:t>
      </w:r>
      <w:r>
        <w:rPr>
          <w:rFonts w:hint="eastAsia" w:ascii="仿宋_GB2312" w:eastAsia="仿宋_GB2312"/>
          <w:color w:val="auto"/>
          <w:sz w:val="32"/>
          <w:szCs w:val="32"/>
        </w:rPr>
        <w:t>万元</w:t>
      </w:r>
      <w:r>
        <w:rPr>
          <w:rFonts w:ascii="仿宋_GB2312" w:eastAsia="仿宋_GB2312"/>
          <w:color w:val="auto"/>
          <w:sz w:val="32"/>
          <w:szCs w:val="32"/>
        </w:rPr>
        <w:t>,</w:t>
      </w:r>
      <w:r>
        <w:rPr>
          <w:rStyle w:val="17"/>
          <w:rFonts w:hint="eastAsia" w:ascii="仿宋" w:hAnsi="仿宋" w:eastAsia="仿宋"/>
          <w:b w:val="0"/>
          <w:bCs/>
          <w:color w:val="auto"/>
          <w:sz w:val="32"/>
          <w:szCs w:val="32"/>
        </w:rPr>
        <w:t>完成预算</w:t>
      </w:r>
      <w:r>
        <w:rPr>
          <w:rStyle w:val="17"/>
          <w:rFonts w:ascii="仿宋" w:hAnsi="仿宋" w:eastAsia="仿宋"/>
          <w:b w:val="0"/>
          <w:bCs/>
          <w:color w:val="auto"/>
          <w:sz w:val="32"/>
          <w:szCs w:val="32"/>
        </w:rPr>
        <w:t>100%</w:t>
      </w:r>
      <w:r>
        <w:rPr>
          <w:rStyle w:val="17"/>
          <w:rFonts w:hint="eastAsia" w:ascii="仿宋" w:hAnsi="仿宋" w:eastAsia="仿宋"/>
          <w:b w:val="0"/>
          <w:bCs/>
          <w:color w:val="auto"/>
          <w:sz w:val="32"/>
          <w:szCs w:val="32"/>
        </w:rPr>
        <w:t>。</w:t>
      </w:r>
      <w:r>
        <w:rPr>
          <w:rFonts w:hint="eastAsia" w:ascii="仿宋_GB2312" w:eastAsia="仿宋_GB2312"/>
          <w:color w:val="auto"/>
          <w:sz w:val="32"/>
          <w:szCs w:val="32"/>
        </w:rPr>
        <w:t>公务用车购置及运行维护费支出决算与</w:t>
      </w:r>
      <w:r>
        <w:rPr>
          <w:rFonts w:ascii="仿宋_GB2312" w:eastAsia="仿宋_GB2312"/>
          <w:color w:val="auto"/>
          <w:sz w:val="32"/>
          <w:szCs w:val="32"/>
        </w:rPr>
        <w:t>2017</w:t>
      </w:r>
      <w:r>
        <w:rPr>
          <w:rFonts w:hint="eastAsia" w:ascii="仿宋_GB2312" w:eastAsia="仿宋_GB2312"/>
          <w:color w:val="auto"/>
          <w:sz w:val="32"/>
          <w:szCs w:val="32"/>
        </w:rPr>
        <w:t>年持平。</w:t>
      </w:r>
    </w:p>
    <w:p>
      <w:pPr>
        <w:spacing w:line="560" w:lineRule="exact"/>
        <w:ind w:firstLine="640" w:firstLineChars="200"/>
        <w:rPr>
          <w:rFonts w:ascii="仿宋_GB2312" w:eastAsia="仿宋_GB2312"/>
          <w:b/>
          <w:color w:val="auto"/>
          <w:sz w:val="32"/>
          <w:szCs w:val="32"/>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ascii="仿宋_GB2312" w:eastAsia="仿宋_GB2312"/>
          <w:color w:val="auto"/>
          <w:sz w:val="32"/>
          <w:szCs w:val="32"/>
        </w:rPr>
        <w:t>0</w:t>
      </w:r>
      <w:r>
        <w:rPr>
          <w:rFonts w:hint="eastAsia" w:ascii="仿宋_GB2312" w:eastAsia="仿宋_GB2312"/>
          <w:color w:val="auto"/>
          <w:sz w:val="32"/>
          <w:szCs w:val="32"/>
        </w:rPr>
        <w:t>万元。全年按规定更新购置公务用车</w:t>
      </w:r>
      <w:r>
        <w:rPr>
          <w:rFonts w:ascii="仿宋_GB2312" w:eastAsia="仿宋_GB2312"/>
          <w:color w:val="auto"/>
          <w:sz w:val="32"/>
          <w:szCs w:val="32"/>
        </w:rPr>
        <w:t>0</w:t>
      </w:r>
      <w:r>
        <w:rPr>
          <w:rFonts w:hint="eastAsia" w:ascii="仿宋_GB2312" w:eastAsia="仿宋_GB2312"/>
          <w:color w:val="auto"/>
          <w:sz w:val="32"/>
          <w:szCs w:val="32"/>
        </w:rPr>
        <w:t>辆，其中：轿车</w:t>
      </w:r>
      <w:r>
        <w:rPr>
          <w:rFonts w:ascii="仿宋_GB2312" w:eastAsia="仿宋_GB2312"/>
          <w:color w:val="auto"/>
          <w:sz w:val="32"/>
          <w:szCs w:val="32"/>
        </w:rPr>
        <w:t>0</w:t>
      </w:r>
      <w:r>
        <w:rPr>
          <w:rFonts w:hint="eastAsia" w:ascii="仿宋_GB2312" w:eastAsia="仿宋_GB2312"/>
          <w:color w:val="auto"/>
          <w:sz w:val="32"/>
          <w:szCs w:val="32"/>
        </w:rPr>
        <w:t>辆、金额</w:t>
      </w:r>
      <w:r>
        <w:rPr>
          <w:rFonts w:ascii="仿宋_GB2312" w:eastAsia="仿宋_GB2312"/>
          <w:color w:val="auto"/>
          <w:sz w:val="32"/>
          <w:szCs w:val="32"/>
        </w:rPr>
        <w:t>0</w:t>
      </w:r>
      <w:r>
        <w:rPr>
          <w:rFonts w:hint="eastAsia" w:ascii="仿宋_GB2312" w:eastAsia="仿宋_GB2312"/>
          <w:color w:val="auto"/>
          <w:sz w:val="32"/>
          <w:szCs w:val="32"/>
        </w:rPr>
        <w:t>万元，越野车</w:t>
      </w:r>
      <w:r>
        <w:rPr>
          <w:rFonts w:ascii="仿宋_GB2312" w:eastAsia="仿宋_GB2312"/>
          <w:color w:val="auto"/>
          <w:sz w:val="32"/>
          <w:szCs w:val="32"/>
        </w:rPr>
        <w:t>0</w:t>
      </w:r>
      <w:r>
        <w:rPr>
          <w:rFonts w:hint="eastAsia" w:ascii="仿宋_GB2312" w:eastAsia="仿宋_GB2312"/>
          <w:color w:val="auto"/>
          <w:sz w:val="32"/>
          <w:szCs w:val="32"/>
        </w:rPr>
        <w:t>辆、金额</w:t>
      </w:r>
      <w:r>
        <w:rPr>
          <w:rFonts w:ascii="仿宋_GB2312" w:eastAsia="仿宋_GB2312"/>
          <w:color w:val="auto"/>
          <w:sz w:val="32"/>
          <w:szCs w:val="32"/>
        </w:rPr>
        <w:t>0</w:t>
      </w:r>
      <w:r>
        <w:rPr>
          <w:rFonts w:hint="eastAsia" w:ascii="仿宋_GB2312" w:eastAsia="仿宋_GB2312"/>
          <w:color w:val="auto"/>
          <w:sz w:val="32"/>
          <w:szCs w:val="32"/>
        </w:rPr>
        <w:t>万元，载客汽车</w:t>
      </w:r>
      <w:r>
        <w:rPr>
          <w:rFonts w:ascii="仿宋_GB2312" w:eastAsia="仿宋_GB2312"/>
          <w:color w:val="auto"/>
          <w:sz w:val="32"/>
          <w:szCs w:val="32"/>
        </w:rPr>
        <w:t>0</w:t>
      </w:r>
      <w:r>
        <w:rPr>
          <w:rFonts w:hint="eastAsia" w:ascii="仿宋_GB2312" w:eastAsia="仿宋_GB2312"/>
          <w:color w:val="auto"/>
          <w:sz w:val="32"/>
          <w:szCs w:val="32"/>
        </w:rPr>
        <w:t>辆、金额</w:t>
      </w:r>
      <w:r>
        <w:rPr>
          <w:rFonts w:ascii="仿宋_GB2312" w:eastAsia="仿宋_GB2312"/>
          <w:color w:val="auto"/>
          <w:sz w:val="32"/>
          <w:szCs w:val="32"/>
        </w:rPr>
        <w:t>0</w:t>
      </w:r>
      <w:r>
        <w:rPr>
          <w:rFonts w:hint="eastAsia" w:ascii="仿宋_GB2312" w:eastAsia="仿宋_GB2312"/>
          <w:color w:val="auto"/>
          <w:sz w:val="32"/>
          <w:szCs w:val="32"/>
        </w:rPr>
        <w:t>万元。</w:t>
      </w:r>
    </w:p>
    <w:p>
      <w:pPr>
        <w:spacing w:line="560" w:lineRule="exact"/>
        <w:ind w:firstLine="643" w:firstLineChars="200"/>
        <w:rPr>
          <w:rFonts w:ascii="仿宋_GB2312" w:eastAsia="仿宋_GB2312"/>
          <w:color w:val="auto"/>
          <w:sz w:val="32"/>
          <w:szCs w:val="32"/>
        </w:rPr>
      </w:pPr>
      <w:r>
        <w:rPr>
          <w:rFonts w:hint="eastAsia" w:ascii="仿宋_GB2312" w:eastAsia="仿宋_GB2312"/>
          <w:b/>
          <w:color w:val="auto"/>
          <w:sz w:val="32"/>
          <w:szCs w:val="32"/>
        </w:rPr>
        <w:t>公务用车运行维护费支出</w:t>
      </w:r>
      <w:r>
        <w:rPr>
          <w:rFonts w:ascii="仿宋_GB2312" w:eastAsia="仿宋_GB2312"/>
          <w:color w:val="auto"/>
          <w:sz w:val="32"/>
          <w:szCs w:val="32"/>
        </w:rPr>
        <w:t>0</w:t>
      </w:r>
      <w:r>
        <w:rPr>
          <w:rFonts w:hint="eastAsia" w:ascii="仿宋_GB2312" w:eastAsia="仿宋_GB2312"/>
          <w:color w:val="auto"/>
          <w:sz w:val="32"/>
          <w:szCs w:val="32"/>
        </w:rPr>
        <w:t>万元。</w:t>
      </w:r>
    </w:p>
    <w:p>
      <w:pPr>
        <w:spacing w:line="560" w:lineRule="exact"/>
        <w:ind w:firstLine="643" w:firstLineChars="200"/>
        <w:rPr>
          <w:rFonts w:ascii="仿宋_GB2312" w:eastAsia="仿宋_GB2312"/>
          <w:color w:val="auto"/>
          <w:sz w:val="32"/>
          <w:szCs w:val="32"/>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ascii="仿宋_GB2312" w:eastAsia="仿宋_GB2312"/>
          <w:color w:val="auto"/>
          <w:sz w:val="32"/>
          <w:szCs w:val="32"/>
        </w:rPr>
        <w:t>0.15</w:t>
      </w:r>
      <w:r>
        <w:rPr>
          <w:rFonts w:hint="eastAsia" w:ascii="仿宋_GB2312" w:eastAsia="仿宋_GB2312"/>
          <w:color w:val="auto"/>
          <w:sz w:val="32"/>
          <w:szCs w:val="32"/>
        </w:rPr>
        <w:t>万元，</w:t>
      </w:r>
      <w:r>
        <w:rPr>
          <w:rStyle w:val="17"/>
          <w:rFonts w:hint="eastAsia" w:ascii="仿宋" w:hAnsi="仿宋" w:eastAsia="仿宋"/>
          <w:b w:val="0"/>
          <w:bCs/>
          <w:color w:val="auto"/>
          <w:sz w:val="32"/>
          <w:szCs w:val="32"/>
        </w:rPr>
        <w:t>完成预算</w:t>
      </w:r>
      <w:r>
        <w:rPr>
          <w:rStyle w:val="17"/>
          <w:rFonts w:ascii="仿宋" w:hAnsi="仿宋" w:eastAsia="仿宋"/>
          <w:b w:val="0"/>
          <w:bCs/>
          <w:color w:val="auto"/>
          <w:sz w:val="32"/>
          <w:szCs w:val="32"/>
        </w:rPr>
        <w:t>100%</w:t>
      </w:r>
      <w:r>
        <w:rPr>
          <w:rStyle w:val="17"/>
          <w:rFonts w:hint="eastAsia" w:ascii="仿宋" w:hAnsi="仿宋" w:eastAsia="仿宋"/>
          <w:b w:val="0"/>
          <w:bCs/>
          <w:color w:val="auto"/>
          <w:sz w:val="32"/>
          <w:szCs w:val="32"/>
        </w:rPr>
        <w:t>。</w:t>
      </w:r>
      <w:r>
        <w:rPr>
          <w:rFonts w:hint="eastAsia" w:ascii="仿宋_GB2312" w:eastAsia="仿宋_GB2312"/>
          <w:color w:val="auto"/>
          <w:sz w:val="32"/>
          <w:szCs w:val="32"/>
        </w:rPr>
        <w:t>公务接待费支出决算比</w:t>
      </w:r>
      <w:r>
        <w:rPr>
          <w:rFonts w:ascii="仿宋_GB2312" w:eastAsia="仿宋_GB2312"/>
          <w:color w:val="auto"/>
          <w:sz w:val="32"/>
          <w:szCs w:val="32"/>
        </w:rPr>
        <w:t>2017</w:t>
      </w:r>
      <w:r>
        <w:rPr>
          <w:rFonts w:hint="eastAsia" w:ascii="仿宋_GB2312" w:eastAsia="仿宋_GB2312"/>
          <w:color w:val="auto"/>
          <w:sz w:val="32"/>
          <w:szCs w:val="32"/>
        </w:rPr>
        <w:t>年</w:t>
      </w:r>
      <w:r>
        <w:rPr>
          <w:rFonts w:ascii="仿宋_GB2312" w:eastAsia="仿宋_GB2312"/>
          <w:color w:val="auto"/>
          <w:sz w:val="32"/>
          <w:szCs w:val="32"/>
        </w:rPr>
        <w:t>0.55</w:t>
      </w:r>
      <w:r>
        <w:rPr>
          <w:rFonts w:hint="eastAsia" w:ascii="仿宋_GB2312" w:eastAsia="仿宋_GB2312"/>
          <w:color w:val="auto"/>
          <w:sz w:val="32"/>
          <w:szCs w:val="32"/>
        </w:rPr>
        <w:t>万元减少</w:t>
      </w:r>
      <w:r>
        <w:rPr>
          <w:rFonts w:ascii="仿宋_GB2312" w:eastAsia="仿宋_GB2312"/>
          <w:color w:val="auto"/>
          <w:sz w:val="32"/>
          <w:szCs w:val="32"/>
        </w:rPr>
        <w:t>0.4</w:t>
      </w:r>
      <w:r>
        <w:rPr>
          <w:rFonts w:hint="eastAsia" w:ascii="仿宋_GB2312" w:eastAsia="仿宋_GB2312"/>
          <w:color w:val="auto"/>
          <w:sz w:val="32"/>
          <w:szCs w:val="32"/>
        </w:rPr>
        <w:t>万元，主要是厉行节约，减少接待批次。</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国内公务接待</w:t>
      </w:r>
      <w:r>
        <w:rPr>
          <w:rFonts w:ascii="仿宋_GB2312" w:eastAsia="仿宋_GB2312"/>
          <w:color w:val="auto"/>
          <w:sz w:val="32"/>
          <w:szCs w:val="32"/>
        </w:rPr>
        <w:t>6</w:t>
      </w:r>
      <w:r>
        <w:rPr>
          <w:rFonts w:hint="eastAsia" w:ascii="仿宋_GB2312" w:eastAsia="仿宋_GB2312"/>
          <w:color w:val="auto"/>
          <w:sz w:val="32"/>
          <w:szCs w:val="32"/>
        </w:rPr>
        <w:t>批次，</w:t>
      </w:r>
      <w:r>
        <w:rPr>
          <w:rFonts w:ascii="仿宋_GB2312" w:eastAsia="仿宋_GB2312"/>
          <w:color w:val="auto"/>
          <w:sz w:val="32"/>
          <w:szCs w:val="32"/>
        </w:rPr>
        <w:t>110</w:t>
      </w:r>
      <w:r>
        <w:rPr>
          <w:rFonts w:hint="eastAsia" w:ascii="仿宋_GB2312" w:eastAsia="仿宋_GB2312"/>
          <w:color w:val="auto"/>
          <w:sz w:val="32"/>
          <w:szCs w:val="32"/>
        </w:rPr>
        <w:t>人次，共计支出</w:t>
      </w:r>
      <w:r>
        <w:rPr>
          <w:rFonts w:ascii="仿宋_GB2312" w:eastAsia="仿宋_GB2312"/>
          <w:color w:val="auto"/>
          <w:sz w:val="32"/>
          <w:szCs w:val="32"/>
        </w:rPr>
        <w:t>0.15</w:t>
      </w:r>
      <w:r>
        <w:rPr>
          <w:rFonts w:hint="eastAsia" w:ascii="仿宋_GB2312" w:eastAsia="仿宋_GB2312"/>
          <w:color w:val="auto"/>
          <w:sz w:val="32"/>
          <w:szCs w:val="32"/>
        </w:rPr>
        <w:t>万元，具体内容包括：上级部门检查工作及周边县交流等。</w:t>
      </w:r>
    </w:p>
    <w:p>
      <w:pPr>
        <w:spacing w:line="560" w:lineRule="exact"/>
        <w:ind w:firstLine="643" w:firstLineChars="200"/>
        <w:rPr>
          <w:rFonts w:ascii="仿宋_GB2312" w:eastAsia="仿宋_GB2312"/>
          <w:color w:val="auto"/>
          <w:sz w:val="32"/>
          <w:szCs w:val="32"/>
        </w:rPr>
      </w:pPr>
      <w:r>
        <w:rPr>
          <w:rFonts w:hint="eastAsia" w:ascii="仿宋" w:hAnsi="仿宋" w:eastAsia="仿宋"/>
          <w:b/>
          <w:color w:val="auto"/>
          <w:sz w:val="32"/>
          <w:szCs w:val="32"/>
        </w:rPr>
        <w:t>外事接待支出</w:t>
      </w:r>
      <w:r>
        <w:rPr>
          <w:rFonts w:ascii="仿宋" w:hAnsi="仿宋" w:eastAsia="仿宋"/>
          <w:color w:val="auto"/>
          <w:sz w:val="32"/>
          <w:szCs w:val="32"/>
        </w:rPr>
        <w:t>0</w:t>
      </w:r>
      <w:r>
        <w:rPr>
          <w:rFonts w:hint="eastAsia" w:ascii="仿宋_GB2312" w:eastAsia="仿宋_GB2312"/>
          <w:color w:val="auto"/>
          <w:sz w:val="32"/>
          <w:szCs w:val="32"/>
        </w:rPr>
        <w:t>万元，外事接待</w:t>
      </w:r>
      <w:r>
        <w:rPr>
          <w:rFonts w:ascii="仿宋_GB2312" w:eastAsia="仿宋_GB2312"/>
          <w:color w:val="auto"/>
          <w:sz w:val="32"/>
          <w:szCs w:val="32"/>
        </w:rPr>
        <w:t>0</w:t>
      </w:r>
      <w:r>
        <w:rPr>
          <w:rFonts w:hint="eastAsia" w:ascii="仿宋_GB2312" w:eastAsia="仿宋_GB2312"/>
          <w:color w:val="auto"/>
          <w:sz w:val="32"/>
          <w:szCs w:val="32"/>
        </w:rPr>
        <w:t>批次，</w:t>
      </w:r>
      <w:r>
        <w:rPr>
          <w:rFonts w:ascii="仿宋_GB2312" w:eastAsia="仿宋_GB2312"/>
          <w:color w:val="auto"/>
          <w:sz w:val="32"/>
          <w:szCs w:val="32"/>
        </w:rPr>
        <w:t>0</w:t>
      </w:r>
      <w:r>
        <w:rPr>
          <w:rFonts w:hint="eastAsia" w:ascii="仿宋_GB2312" w:eastAsia="仿宋_GB2312"/>
          <w:color w:val="auto"/>
          <w:sz w:val="32"/>
          <w:szCs w:val="32"/>
        </w:rPr>
        <w:t>人，共计支出</w:t>
      </w:r>
      <w:r>
        <w:rPr>
          <w:rFonts w:ascii="仿宋_GB2312" w:eastAsia="仿宋_GB2312"/>
          <w:color w:val="auto"/>
          <w:sz w:val="32"/>
          <w:szCs w:val="32"/>
        </w:rPr>
        <w:t>0</w:t>
      </w:r>
      <w:r>
        <w:rPr>
          <w:rFonts w:hint="eastAsia" w:ascii="仿宋_GB2312" w:eastAsia="仿宋_GB2312"/>
          <w:color w:val="auto"/>
          <w:sz w:val="32"/>
          <w:szCs w:val="32"/>
        </w:rPr>
        <w:t>万元。</w:t>
      </w:r>
    </w:p>
    <w:p>
      <w:pPr>
        <w:spacing w:line="560" w:lineRule="exact"/>
        <w:ind w:firstLine="643" w:firstLineChars="200"/>
        <w:rPr>
          <w:rFonts w:ascii="黑体" w:eastAsia="黑体"/>
          <w:color w:val="auto"/>
          <w:sz w:val="32"/>
          <w:szCs w:val="32"/>
        </w:rPr>
      </w:pPr>
      <w:r>
        <w:rPr>
          <w:rFonts w:hint="eastAsia" w:ascii="仿宋" w:hAnsi="仿宋" w:eastAsia="仿宋"/>
          <w:b/>
          <w:color w:val="auto"/>
          <w:sz w:val="32"/>
          <w:szCs w:val="32"/>
        </w:rPr>
        <w:t>其他国内公务接待支出</w:t>
      </w:r>
      <w:r>
        <w:rPr>
          <w:rFonts w:ascii="仿宋" w:hAnsi="仿宋" w:eastAsia="仿宋"/>
          <w:color w:val="auto"/>
          <w:sz w:val="32"/>
          <w:szCs w:val="32"/>
        </w:rPr>
        <w:t>0</w:t>
      </w:r>
      <w:r>
        <w:rPr>
          <w:rFonts w:hint="eastAsia" w:ascii="仿宋_GB2312" w:eastAsia="仿宋_GB2312"/>
          <w:color w:val="auto"/>
          <w:sz w:val="32"/>
          <w:szCs w:val="32"/>
        </w:rPr>
        <w:t>万元。</w:t>
      </w:r>
      <w:bookmarkStart w:id="46" w:name="_Toc15377218"/>
      <w:bookmarkStart w:id="47" w:name="_Toc15396610"/>
    </w:p>
    <w:p>
      <w:pPr>
        <w:spacing w:line="560" w:lineRule="exact"/>
        <w:ind w:firstLine="640" w:firstLineChars="200"/>
        <w:outlineLvl w:val="1"/>
        <w:rPr>
          <w:rStyle w:val="21"/>
          <w:rFonts w:ascii="黑体" w:hAnsi="黑体" w:eastAsia="黑体"/>
          <w:color w:val="auto"/>
        </w:rPr>
      </w:pPr>
      <w:r>
        <w:rPr>
          <w:rFonts w:hint="eastAsia" w:ascii="黑体" w:eastAsia="黑体"/>
          <w:color w:val="auto"/>
          <w:sz w:val="32"/>
          <w:szCs w:val="32"/>
        </w:rPr>
        <w:t>八、</w:t>
      </w:r>
      <w:r>
        <w:rPr>
          <w:rStyle w:val="21"/>
          <w:rFonts w:hint="eastAsia" w:ascii="黑体" w:hAnsi="黑体" w:eastAsia="黑体"/>
          <w:b w:val="0"/>
          <w:color w:val="auto"/>
        </w:rPr>
        <w:t>政府性基金预算支出决算情况说明</w:t>
      </w:r>
      <w:bookmarkEnd w:id="46"/>
      <w:bookmarkEnd w:id="47"/>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2018</w:t>
      </w:r>
      <w:r>
        <w:rPr>
          <w:rFonts w:hint="eastAsia" w:ascii="仿宋_GB2312" w:eastAsia="仿宋_GB2312"/>
          <w:color w:val="auto"/>
          <w:sz w:val="32"/>
          <w:szCs w:val="32"/>
        </w:rPr>
        <w:t>年政府性基金预算拨款支出</w:t>
      </w:r>
      <w:r>
        <w:rPr>
          <w:rFonts w:ascii="仿宋_GB2312" w:eastAsia="仿宋_GB2312"/>
          <w:color w:val="auto"/>
          <w:sz w:val="32"/>
          <w:szCs w:val="32"/>
        </w:rPr>
        <w:t>131.6</w:t>
      </w:r>
      <w:r>
        <w:rPr>
          <w:rFonts w:hint="eastAsia" w:ascii="仿宋_GB2312" w:eastAsia="仿宋_GB2312"/>
          <w:color w:val="auto"/>
          <w:sz w:val="32"/>
          <w:szCs w:val="32"/>
        </w:rPr>
        <w:t>万元。</w:t>
      </w:r>
    </w:p>
    <w:p>
      <w:pPr>
        <w:pStyle w:val="2"/>
        <w:spacing w:after="0" w:line="560" w:lineRule="exact"/>
        <w:ind w:left="0" w:leftChars="0" w:firstLine="31680"/>
        <w:rPr>
          <w:rFonts w:ascii="仿宋_GB2312" w:eastAsia="仿宋_GB2312"/>
          <w:color w:val="auto"/>
          <w:sz w:val="32"/>
          <w:szCs w:val="32"/>
        </w:rPr>
      </w:pPr>
      <w:r>
        <w:rPr>
          <w:rFonts w:ascii="仿宋_GB2312" w:eastAsia="仿宋_GB2312"/>
          <w:color w:val="auto"/>
          <w:sz w:val="32"/>
          <w:szCs w:val="32"/>
        </w:rPr>
        <w:t xml:space="preserve">2296011  </w:t>
      </w:r>
      <w:r>
        <w:rPr>
          <w:rFonts w:hint="eastAsia" w:ascii="仿宋_GB2312" w:eastAsia="仿宋_GB2312"/>
          <w:color w:val="auto"/>
          <w:sz w:val="32"/>
          <w:szCs w:val="32"/>
        </w:rPr>
        <w:t>用于扶贫的彩票公益金支出</w:t>
      </w:r>
      <w:r>
        <w:rPr>
          <w:rFonts w:ascii="仿宋_GB2312" w:eastAsia="仿宋_GB2312"/>
          <w:color w:val="auto"/>
          <w:sz w:val="32"/>
          <w:szCs w:val="32"/>
        </w:rPr>
        <w:t>131.6</w:t>
      </w:r>
      <w:r>
        <w:rPr>
          <w:rFonts w:hint="eastAsia" w:ascii="仿宋_GB2312" w:eastAsia="仿宋_GB2312"/>
          <w:color w:val="auto"/>
          <w:sz w:val="32"/>
          <w:szCs w:val="32"/>
        </w:rPr>
        <w:t>万元，年末结转和结余</w:t>
      </w:r>
      <w:r>
        <w:rPr>
          <w:rFonts w:ascii="仿宋_GB2312" w:eastAsia="仿宋_GB2312"/>
          <w:color w:val="auto"/>
          <w:sz w:val="32"/>
          <w:szCs w:val="32"/>
        </w:rPr>
        <w:t>31.22</w:t>
      </w:r>
      <w:r>
        <w:rPr>
          <w:rFonts w:hint="eastAsia" w:ascii="仿宋_GB2312" w:eastAsia="仿宋_GB2312"/>
          <w:color w:val="auto"/>
          <w:sz w:val="32"/>
          <w:szCs w:val="32"/>
        </w:rPr>
        <w:t>万元。</w:t>
      </w:r>
    </w:p>
    <w:p>
      <w:pPr>
        <w:numPr>
          <w:ilvl w:val="0"/>
          <w:numId w:val="3"/>
        </w:numPr>
        <w:spacing w:line="560" w:lineRule="exact"/>
        <w:ind w:firstLine="640" w:firstLineChars="200"/>
        <w:outlineLvl w:val="1"/>
        <w:rPr>
          <w:rStyle w:val="21"/>
          <w:rFonts w:ascii="黑体" w:hAnsi="黑体" w:eastAsia="黑体"/>
          <w:b w:val="0"/>
          <w:color w:val="auto"/>
        </w:rPr>
      </w:pPr>
      <w:bookmarkStart w:id="48" w:name="_Toc15396611"/>
      <w:bookmarkStart w:id="49" w:name="_Toc15377219"/>
      <w:r>
        <w:rPr>
          <w:rStyle w:val="21"/>
          <w:rFonts w:hint="eastAsia" w:ascii="黑体" w:hAnsi="黑体" w:eastAsia="黑体"/>
          <w:b w:val="0"/>
          <w:color w:val="auto"/>
        </w:rPr>
        <w:t>国有资本经营预算支出决算情况说明</w:t>
      </w:r>
      <w:bookmarkEnd w:id="48"/>
      <w:bookmarkEnd w:id="49"/>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2018</w:t>
      </w:r>
      <w:r>
        <w:rPr>
          <w:rFonts w:hint="eastAsia" w:ascii="仿宋_GB2312" w:eastAsia="仿宋_GB2312"/>
          <w:color w:val="auto"/>
          <w:sz w:val="32"/>
          <w:szCs w:val="32"/>
        </w:rPr>
        <w:t>年国有资本经营预算拨款支出</w:t>
      </w:r>
      <w:r>
        <w:rPr>
          <w:rFonts w:ascii="仿宋_GB2312" w:eastAsia="仿宋_GB2312"/>
          <w:color w:val="auto"/>
          <w:sz w:val="32"/>
          <w:szCs w:val="32"/>
        </w:rPr>
        <w:t>0</w:t>
      </w:r>
      <w:r>
        <w:rPr>
          <w:rFonts w:hint="eastAsia" w:ascii="仿宋_GB2312" w:eastAsia="仿宋_GB2312"/>
          <w:color w:val="auto"/>
          <w:sz w:val="32"/>
          <w:szCs w:val="32"/>
        </w:rPr>
        <w:t>万元。</w:t>
      </w:r>
    </w:p>
    <w:p>
      <w:pPr>
        <w:pStyle w:val="33"/>
        <w:numPr>
          <w:ilvl w:val="0"/>
          <w:numId w:val="4"/>
        </w:numPr>
        <w:spacing w:line="560" w:lineRule="exact"/>
        <w:ind w:left="0" w:firstLine="31680"/>
        <w:rPr>
          <w:rStyle w:val="21"/>
          <w:rFonts w:ascii="黑体" w:hAnsi="黑体" w:eastAsia="黑体"/>
          <w:b w:val="0"/>
          <w:color w:val="auto"/>
        </w:rPr>
      </w:pPr>
      <w:r>
        <w:rPr>
          <w:rStyle w:val="21"/>
          <w:rFonts w:hint="eastAsia" w:ascii="黑体" w:hAnsi="黑体" w:eastAsia="黑体"/>
          <w:b w:val="0"/>
          <w:color w:val="auto"/>
        </w:rPr>
        <w:t>预算绩效情况说明</w:t>
      </w:r>
    </w:p>
    <w:p>
      <w:pPr>
        <w:numPr>
          <w:ilvl w:val="0"/>
          <w:numId w:val="5"/>
        </w:numPr>
        <w:spacing w:line="560" w:lineRule="exact"/>
        <w:ind w:firstLine="643" w:firstLineChars="200"/>
        <w:rPr>
          <w:rFonts w:ascii="仿宋" w:hAnsi="仿宋" w:eastAsia="仿宋" w:cs="楷体_GB2312"/>
          <w:b/>
          <w:bCs/>
          <w:color w:val="auto"/>
          <w:sz w:val="32"/>
          <w:szCs w:val="32"/>
        </w:rPr>
      </w:pPr>
      <w:r>
        <w:rPr>
          <w:rFonts w:hint="eastAsia" w:ascii="仿宋" w:hAnsi="仿宋" w:eastAsia="仿宋" w:cs="楷体_GB2312"/>
          <w:b/>
          <w:bCs/>
          <w:color w:val="auto"/>
          <w:sz w:val="32"/>
          <w:szCs w:val="32"/>
        </w:rPr>
        <w:t>预算绩效管理工作开展情况。</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根据预算绩效管理要求，本部门（单位）在年初预算编制阶段，组织对</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个项目开展了预算事前绩效评估，</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个项目编制了绩效目标，预算执行过程中，选取</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个项目开展绩效监控，年终执行完毕后，对</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个项目开展了绩效目标完成情况梳理填报。</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w:t>
      </w:r>
      <w:r>
        <w:rPr>
          <w:rFonts w:ascii="仿宋_GB2312" w:hAnsi="仿宋_GB2312" w:eastAsia="仿宋_GB2312" w:cs="仿宋_GB2312"/>
          <w:color w:val="auto"/>
          <w:sz w:val="32"/>
          <w:szCs w:val="32"/>
        </w:rPr>
        <w:t>2018</w:t>
      </w:r>
      <w:r>
        <w:rPr>
          <w:rFonts w:hint="eastAsia" w:ascii="仿宋_GB2312" w:hAnsi="仿宋_GB2312" w:eastAsia="仿宋_GB2312" w:cs="仿宋_GB2312"/>
          <w:color w:val="auto"/>
          <w:sz w:val="32"/>
          <w:szCs w:val="32"/>
        </w:rPr>
        <w:t>年部门整体支出开展绩效自评，从评价情况来看：</w:t>
      </w:r>
      <w:r>
        <w:rPr>
          <w:rFonts w:hint="eastAsia" w:ascii="仿宋" w:hAnsi="仿宋" w:eastAsia="仿宋" w:cs="宋?"/>
          <w:color w:val="auto"/>
          <w:kern w:val="0"/>
          <w:sz w:val="32"/>
          <w:szCs w:val="32"/>
        </w:rPr>
        <w:t>我局整体支出绩效目标良好，较好完成今年预定工作目标，严格按照预算管理进行支付并做到节能降耗，“三公”经费严格按照年初预算执行。</w:t>
      </w:r>
      <w:r>
        <w:rPr>
          <w:rFonts w:hint="eastAsia" w:ascii="仿宋_GB2312" w:hAnsi="仿宋_GB2312" w:eastAsia="仿宋_GB2312" w:cs="仿宋_GB2312"/>
          <w:color w:val="auto"/>
          <w:sz w:val="32"/>
          <w:szCs w:val="32"/>
        </w:rPr>
        <w:t>在全面贯彻落实党的十九大精神</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坚持以习近平新时代中国特色社会主义思想为指导</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努力实现人民群众满意。</w:t>
      </w:r>
    </w:p>
    <w:p>
      <w:pPr>
        <w:numPr>
          <w:ilvl w:val="0"/>
          <w:numId w:val="5"/>
        </w:numPr>
        <w:spacing w:line="560" w:lineRule="exact"/>
        <w:ind w:firstLine="643" w:firstLineChars="200"/>
        <w:rPr>
          <w:rFonts w:ascii="仿宋_GB2312" w:hAnsi="仿宋_GB2312" w:eastAsia="仿宋_GB2312" w:cs="仿宋_GB2312"/>
          <w:color w:val="auto"/>
          <w:sz w:val="32"/>
          <w:szCs w:val="32"/>
        </w:rPr>
      </w:pPr>
      <w:r>
        <w:rPr>
          <w:rFonts w:hint="eastAsia" w:ascii="仿宋" w:hAnsi="仿宋" w:eastAsia="仿宋" w:cs="楷体_GB2312"/>
          <w:b/>
          <w:bCs/>
          <w:color w:val="auto"/>
          <w:sz w:val="32"/>
          <w:szCs w:val="32"/>
        </w:rPr>
        <w:t>项目绩效目标完成情况。</w:t>
      </w:r>
      <w:r>
        <w:rPr>
          <w:rFonts w:ascii="楷体_GB2312" w:hAnsi="楷体_GB2312" w:eastAsia="楷体_GB2312" w:cs="楷体_GB2312"/>
          <w:b/>
          <w:bCs/>
          <w:color w:val="auto"/>
          <w:sz w:val="32"/>
          <w:szCs w:val="32"/>
        </w:rPr>
        <w:br w:type="textWrapping"/>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本部门在</w:t>
      </w:r>
      <w:r>
        <w:rPr>
          <w:rFonts w:ascii="仿宋_GB2312" w:hAnsi="仿宋_GB2312" w:eastAsia="仿宋_GB2312" w:cs="仿宋_GB2312"/>
          <w:color w:val="auto"/>
          <w:sz w:val="32"/>
          <w:szCs w:val="32"/>
        </w:rPr>
        <w:t>2018</w:t>
      </w:r>
      <w:r>
        <w:rPr>
          <w:rFonts w:hint="eastAsia" w:ascii="仿宋_GB2312" w:hAnsi="仿宋_GB2312" w:eastAsia="仿宋_GB2312" w:cs="仿宋_GB2312"/>
          <w:color w:val="auto"/>
          <w:sz w:val="32"/>
          <w:szCs w:val="32"/>
        </w:rPr>
        <w:t>年度部门决算中反映“</w:t>
      </w:r>
      <w:r>
        <w:rPr>
          <w:rFonts w:hint="eastAsia" w:ascii="仿宋_GB2312" w:hAnsi="仿宋_GB2312" w:eastAsia="仿宋_GB2312" w:cs="仿宋_GB2312"/>
          <w:color w:val="auto"/>
          <w:sz w:val="32"/>
          <w:szCs w:val="32"/>
          <w:lang w:eastAsia="zh-CN"/>
        </w:rPr>
        <w:t>乡镇便民服务中心</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eastAsia="zh-CN"/>
        </w:rPr>
        <w:t>政务中心</w:t>
      </w:r>
      <w:r>
        <w:rPr>
          <w:rFonts w:hint="eastAsia" w:ascii="仿宋_GB2312" w:hAnsi="仿宋_GB2312" w:eastAsia="仿宋_GB2312" w:cs="仿宋_GB2312"/>
          <w:color w:val="auto"/>
          <w:sz w:val="32"/>
          <w:szCs w:val="32"/>
          <w:lang w:val="en-US" w:eastAsia="zh-CN"/>
        </w:rPr>
        <w:t>B区改造</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个项目绩效目标实际完成情况。</w:t>
      </w:r>
    </w:p>
    <w:p>
      <w:pPr>
        <w:numPr>
          <w:ilvl w:val="0"/>
          <w:numId w:val="6"/>
        </w:num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农村基础设施建设支出项目绩效目标完成情况综述。项目全年预算数</w:t>
      </w:r>
      <w:r>
        <w:rPr>
          <w:rFonts w:ascii="仿宋_GB2312" w:hAnsi="仿宋_GB2312" w:eastAsia="仿宋_GB2312" w:cs="仿宋_GB2312"/>
          <w:color w:val="auto"/>
          <w:sz w:val="32"/>
          <w:szCs w:val="32"/>
        </w:rPr>
        <w:t>160</w:t>
      </w:r>
      <w:r>
        <w:rPr>
          <w:rFonts w:hint="eastAsia" w:ascii="仿宋_GB2312" w:hAnsi="仿宋_GB2312" w:eastAsia="仿宋_GB2312" w:cs="仿宋_GB2312"/>
          <w:color w:val="auto"/>
          <w:sz w:val="32"/>
          <w:szCs w:val="32"/>
        </w:rPr>
        <w:t>万元，执行数为</w:t>
      </w:r>
      <w:r>
        <w:rPr>
          <w:rFonts w:ascii="仿宋_GB2312" w:hAnsi="仿宋_GB2312" w:eastAsia="仿宋_GB2312" w:cs="仿宋_GB2312"/>
          <w:color w:val="auto"/>
          <w:sz w:val="32"/>
          <w:szCs w:val="32"/>
        </w:rPr>
        <w:t>152.92</w:t>
      </w:r>
      <w:r>
        <w:rPr>
          <w:rFonts w:hint="eastAsia" w:ascii="仿宋_GB2312" w:hAnsi="仿宋_GB2312" w:eastAsia="仿宋_GB2312" w:cs="仿宋_GB2312"/>
          <w:color w:val="auto"/>
          <w:sz w:val="32"/>
          <w:szCs w:val="32"/>
        </w:rPr>
        <w:t>万元，完成预算的</w:t>
      </w:r>
      <w:r>
        <w:rPr>
          <w:rFonts w:ascii="仿宋_GB2312" w:hAnsi="仿宋_GB2312" w:eastAsia="仿宋_GB2312" w:cs="仿宋_GB2312"/>
          <w:color w:val="auto"/>
          <w:sz w:val="32"/>
          <w:szCs w:val="32"/>
        </w:rPr>
        <w:t>95.6%</w:t>
      </w:r>
      <w:r>
        <w:rPr>
          <w:rFonts w:hint="eastAsia" w:ascii="仿宋_GB2312" w:hAnsi="仿宋_GB2312" w:eastAsia="仿宋_GB2312" w:cs="仿宋_GB2312"/>
          <w:color w:val="auto"/>
          <w:sz w:val="32"/>
          <w:szCs w:val="32"/>
        </w:rPr>
        <w:t>。通过项目实施，保障了本年扶贫中农村基础设施建设的支出及办公设备购置，为发展农村生产和保证农民生活提供更好的公共服务，促进我县经济快速稳定发展。用于扶贫的彩票公益金支出项目绩效目标完成情况综述。项目本年下达资金</w:t>
      </w:r>
      <w:r>
        <w:rPr>
          <w:rFonts w:ascii="仿宋_GB2312" w:hAnsi="仿宋_GB2312" w:eastAsia="仿宋_GB2312" w:cs="仿宋_GB2312"/>
          <w:color w:val="auto"/>
          <w:sz w:val="32"/>
          <w:szCs w:val="32"/>
        </w:rPr>
        <w:t>82</w:t>
      </w:r>
      <w:r>
        <w:rPr>
          <w:rFonts w:hint="eastAsia" w:ascii="仿宋_GB2312" w:hAnsi="仿宋_GB2312" w:eastAsia="仿宋_GB2312" w:cs="仿宋_GB2312"/>
          <w:color w:val="auto"/>
          <w:sz w:val="32"/>
          <w:szCs w:val="32"/>
        </w:rPr>
        <w:t>万元，上年结转结余</w:t>
      </w:r>
      <w:r>
        <w:rPr>
          <w:rFonts w:ascii="仿宋_GB2312" w:hAnsi="仿宋_GB2312" w:eastAsia="仿宋_GB2312" w:cs="仿宋_GB2312"/>
          <w:color w:val="auto"/>
          <w:sz w:val="32"/>
          <w:szCs w:val="32"/>
        </w:rPr>
        <w:t>80.81</w:t>
      </w:r>
      <w:r>
        <w:rPr>
          <w:rFonts w:hint="eastAsia" w:ascii="仿宋_GB2312" w:hAnsi="仿宋_GB2312" w:eastAsia="仿宋_GB2312" w:cs="仿宋_GB2312"/>
          <w:color w:val="auto"/>
          <w:sz w:val="32"/>
          <w:szCs w:val="32"/>
        </w:rPr>
        <w:t>万元，本年支付</w:t>
      </w:r>
      <w:r>
        <w:rPr>
          <w:rFonts w:ascii="仿宋_GB2312" w:hAnsi="仿宋_GB2312" w:eastAsia="仿宋_GB2312" w:cs="仿宋_GB2312"/>
          <w:color w:val="auto"/>
          <w:sz w:val="32"/>
          <w:szCs w:val="32"/>
        </w:rPr>
        <w:t>131.6</w:t>
      </w:r>
      <w:r>
        <w:rPr>
          <w:rFonts w:hint="eastAsia" w:ascii="仿宋_GB2312" w:hAnsi="仿宋_GB2312" w:eastAsia="仿宋_GB2312" w:cs="仿宋_GB2312"/>
          <w:color w:val="auto"/>
          <w:sz w:val="32"/>
          <w:szCs w:val="32"/>
        </w:rPr>
        <w:t>万元。通过项目实施，保障乡镇便民服务中心的建设。</w:t>
      </w:r>
    </w:p>
    <w:p>
      <w:pPr>
        <w:pStyle w:val="2"/>
        <w:rPr>
          <w:rFonts w:hint="default" w:eastAsia="仿宋_GB2312"/>
          <w:color w:val="auto"/>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政务中心</w:t>
      </w:r>
      <w:r>
        <w:rPr>
          <w:rFonts w:hint="eastAsia" w:ascii="仿宋_GB2312" w:hAnsi="仿宋_GB2312" w:eastAsia="仿宋_GB2312" w:cs="仿宋_GB2312"/>
          <w:color w:val="auto"/>
          <w:sz w:val="32"/>
          <w:szCs w:val="32"/>
          <w:lang w:val="en-US" w:eastAsia="zh-CN"/>
        </w:rPr>
        <w:t>B区改造项目支出绩效目标完成情况综述。项目执行数为78.96万元，完成预算的99.4%，通过项目实施，简化了群总办事流程，提高办事效率，方便群众在政务大厅集中办理相关事宜。</w:t>
      </w:r>
    </w:p>
    <w:tbl>
      <w:tblPr>
        <w:tblStyle w:val="15"/>
        <w:tblW w:w="9525" w:type="dxa"/>
        <w:tblInd w:w="0" w:type="dxa"/>
        <w:tblLayout w:type="fixed"/>
        <w:tblCellMar>
          <w:top w:w="0" w:type="dxa"/>
          <w:left w:w="0" w:type="dxa"/>
          <w:bottom w:w="0" w:type="dxa"/>
          <w:right w:w="0" w:type="dxa"/>
        </w:tblCellMar>
      </w:tblPr>
      <w:tblGrid>
        <w:gridCol w:w="448"/>
        <w:gridCol w:w="834"/>
        <w:gridCol w:w="1041"/>
        <w:gridCol w:w="747"/>
        <w:gridCol w:w="1176"/>
        <w:gridCol w:w="1741"/>
        <w:gridCol w:w="1804"/>
        <w:gridCol w:w="1734"/>
      </w:tblGrid>
      <w:tr>
        <w:tblPrEx>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项</w:t>
            </w:r>
            <w:r>
              <w:rPr>
                <w:rFonts w:hint="eastAsia" w:ascii="宋?" w:hAnsi="宋?" w:cs="宋?"/>
                <w:b/>
                <w:color w:val="auto"/>
                <w:kern w:val="0"/>
                <w:sz w:val="24"/>
              </w:rPr>
              <w:t>目支出</w:t>
            </w:r>
            <w:r>
              <w:rPr>
                <w:rFonts w:hint="eastAsia" w:ascii="宋体" w:hAnsi="宋体" w:eastAsia="宋体" w:cs="宋体"/>
                <w:b/>
                <w:color w:val="auto"/>
                <w:kern w:val="0"/>
                <w:sz w:val="24"/>
              </w:rPr>
              <w:t>绩</w:t>
            </w:r>
            <w:r>
              <w:rPr>
                <w:rFonts w:hint="eastAsia" w:ascii="宋?" w:hAnsi="宋?" w:cs="宋?"/>
                <w:b/>
                <w:color w:val="auto"/>
                <w:kern w:val="0"/>
                <w:sz w:val="24"/>
              </w:rPr>
              <w:t>效目</w:t>
            </w:r>
            <w:r>
              <w:rPr>
                <w:rFonts w:hint="eastAsia" w:ascii="宋体" w:hAnsi="宋体" w:eastAsia="宋体" w:cs="宋体"/>
                <w:b/>
                <w:color w:val="auto"/>
                <w:kern w:val="0"/>
                <w:sz w:val="24"/>
              </w:rPr>
              <w:t>标</w:t>
            </w:r>
            <w:r>
              <w:rPr>
                <w:rFonts w:hint="eastAsia" w:ascii="宋?" w:hAnsi="宋?" w:cs="宋?"/>
                <w:b/>
                <w:color w:val="auto"/>
                <w:kern w:val="0"/>
                <w:sz w:val="24"/>
              </w:rPr>
              <w:t>完成情</w:t>
            </w:r>
            <w:r>
              <w:rPr>
                <w:rFonts w:hint="eastAsia" w:ascii="宋体" w:hAnsi="宋体" w:eastAsia="宋体" w:cs="宋体"/>
                <w:b/>
                <w:color w:val="auto"/>
                <w:kern w:val="0"/>
                <w:sz w:val="24"/>
              </w:rPr>
              <w:t>况</w:t>
            </w:r>
            <w:r>
              <w:rPr>
                <w:rFonts w:hint="eastAsia" w:ascii="宋?" w:hAnsi="宋?" w:cs="宋?"/>
                <w:b/>
                <w:color w:val="auto"/>
                <w:kern w:val="0"/>
                <w:sz w:val="24"/>
              </w:rPr>
              <w:t>表</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目名</w:t>
            </w:r>
            <w:r>
              <w:rPr>
                <w:rFonts w:hint="eastAsia" w:ascii="宋体" w:hAnsi="宋体" w:eastAsia="宋体" w:cs="宋体"/>
                <w:color w:val="auto"/>
                <w:kern w:val="0"/>
                <w:sz w:val="20"/>
                <w:szCs w:val="20"/>
              </w:rPr>
              <w:t>称</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乡镇便民服务中心</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预</w:t>
            </w:r>
            <w:r>
              <w:rPr>
                <w:rFonts w:hint="eastAsia" w:ascii="宋?" w:hAnsi="宋?" w:cs="宋?"/>
                <w:color w:val="auto"/>
                <w:kern w:val="0"/>
                <w:sz w:val="20"/>
                <w:szCs w:val="20"/>
              </w:rPr>
              <w:t>算</w:t>
            </w:r>
            <w:r>
              <w:rPr>
                <w:rFonts w:hint="eastAsia" w:ascii="宋体" w:hAnsi="宋体" w:eastAsia="宋体" w:cs="宋体"/>
                <w:color w:val="auto"/>
                <w:kern w:val="0"/>
                <w:sz w:val="20"/>
                <w:szCs w:val="20"/>
              </w:rPr>
              <w:t>单</w:t>
            </w:r>
            <w:r>
              <w:rPr>
                <w:rFonts w:hint="eastAsia" w:ascii="宋?" w:hAnsi="宋?" w:cs="宋?"/>
                <w:color w:val="auto"/>
                <w:kern w:val="0"/>
                <w:sz w:val="20"/>
                <w:szCs w:val="20"/>
              </w:rPr>
              <w:t>位</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红原县政府政务中心</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预</w:t>
            </w:r>
            <w:r>
              <w:rPr>
                <w:rFonts w:hint="eastAsia" w:ascii="宋?" w:hAnsi="宋?" w:cs="宋?"/>
                <w:color w:val="auto"/>
                <w:kern w:val="0"/>
                <w:sz w:val="20"/>
                <w:szCs w:val="20"/>
              </w:rPr>
              <w:t>算</w:t>
            </w:r>
            <w:r>
              <w:rPr>
                <w:rFonts w:hint="eastAsia" w:ascii="宋体" w:hAnsi="宋体" w:eastAsia="宋体" w:cs="宋体"/>
                <w:color w:val="auto"/>
                <w:kern w:val="0"/>
                <w:sz w:val="20"/>
                <w:szCs w:val="20"/>
              </w:rPr>
              <w:t>执</w:t>
            </w:r>
            <w:r>
              <w:rPr>
                <w:rFonts w:hint="eastAsia" w:ascii="宋?" w:hAnsi="宋?" w:cs="宋?"/>
                <w:color w:val="auto"/>
                <w:kern w:val="0"/>
                <w:sz w:val="20"/>
                <w:szCs w:val="20"/>
              </w:rPr>
              <w:t>行情</w:t>
            </w:r>
            <w:r>
              <w:rPr>
                <w:rFonts w:hint="eastAsia" w:ascii="宋体" w:hAnsi="宋体" w:eastAsia="宋体" w:cs="宋体"/>
                <w:color w:val="auto"/>
                <w:kern w:val="0"/>
                <w:sz w:val="20"/>
                <w:szCs w:val="20"/>
              </w:rPr>
              <w:t>况</w:t>
            </w:r>
            <w:r>
              <w:rPr>
                <w:rFonts w:ascii="宋?" w:hAnsi="宋?" w:cs="宋?"/>
                <w:color w:val="auto"/>
                <w:kern w:val="0"/>
                <w:sz w:val="20"/>
                <w:szCs w:val="20"/>
              </w:rPr>
              <w:t>(</w:t>
            </w:r>
            <w:r>
              <w:rPr>
                <w:rFonts w:hint="eastAsia" w:ascii="宋?" w:hAnsi="宋?" w:cs="宋?"/>
                <w:color w:val="auto"/>
                <w:kern w:val="0"/>
                <w:sz w:val="20"/>
                <w:szCs w:val="20"/>
              </w:rPr>
              <w:t>万元</w:t>
            </w: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预</w:t>
            </w:r>
            <w:r>
              <w:rPr>
                <w:rFonts w:hint="eastAsia" w:ascii="宋?" w:hAnsi="宋?" w:cs="宋?"/>
                <w:b/>
                <w:color w:val="auto"/>
                <w:kern w:val="0"/>
                <w:sz w:val="24"/>
              </w:rPr>
              <w:t>算</w:t>
            </w:r>
            <w:r>
              <w:rPr>
                <w:rFonts w:hint="eastAsia" w:ascii="宋体" w:hAnsi="宋体" w:eastAsia="宋体" w:cs="宋体"/>
                <w:b/>
                <w:color w:val="auto"/>
                <w:kern w:val="0"/>
                <w:sz w:val="24"/>
              </w:rPr>
              <w:t>数</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306</w:t>
            </w:r>
            <w:r>
              <w:rPr>
                <w:rFonts w:hint="eastAsia" w:ascii="仿宋_GB2312" w:hAnsi="仿宋_GB2312" w:eastAsia="仿宋_GB2312" w:cs="仿宋_GB2312"/>
                <w:color w:val="auto"/>
                <w:sz w:val="32"/>
                <w:szCs w:val="32"/>
              </w:rPr>
              <w:t>万元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640" w:firstLineChars="200"/>
              <w:jc w:val="center"/>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执行数</w:t>
            </w:r>
            <w:r>
              <w:rPr>
                <w:rFonts w:ascii="仿宋_GB2312" w:hAnsi="仿宋_GB2312" w:eastAsia="仿宋_GB2312" w:cs="仿宋_GB2312"/>
                <w:color w:val="auto"/>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284.52</w:t>
            </w:r>
            <w:r>
              <w:rPr>
                <w:rFonts w:hint="eastAsia" w:ascii="仿宋_GB2312" w:hAnsi="仿宋_GB2312" w:eastAsia="仿宋_GB2312" w:cs="仿宋_GB2312"/>
                <w:color w:val="auto"/>
                <w:sz w:val="32"/>
                <w:szCs w:val="32"/>
              </w:rPr>
              <w:t>万元</w:t>
            </w:r>
          </w:p>
        </w:tc>
      </w:tr>
      <w:tr>
        <w:tblPrEx>
          <w:tblCellMar>
            <w:top w:w="0" w:type="dxa"/>
            <w:left w:w="0" w:type="dxa"/>
            <w:bottom w:w="0" w:type="dxa"/>
            <w:right w:w="0" w:type="dxa"/>
          </w:tblCellMar>
        </w:tblPrEx>
        <w:trPr>
          <w:trHeight w:val="98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 w:hAnsi="宋?" w:cs="宋?"/>
                <w:b/>
                <w:color w:val="auto"/>
                <w:kern w:val="0"/>
                <w:sz w:val="24"/>
              </w:rPr>
              <w:t>其中</w:t>
            </w:r>
            <w:r>
              <w:rPr>
                <w:rFonts w:ascii="宋?" w:cs="宋?"/>
                <w:b/>
                <w:color w:val="auto"/>
                <w:kern w:val="0"/>
                <w:sz w:val="24"/>
              </w:rPr>
              <w:t>-</w:t>
            </w:r>
            <w:r>
              <w:rPr>
                <w:rFonts w:hint="eastAsia" w:ascii="宋体" w:hAnsi="宋体" w:eastAsia="宋体" w:cs="宋体"/>
                <w:b/>
                <w:color w:val="auto"/>
                <w:kern w:val="0"/>
                <w:sz w:val="24"/>
              </w:rPr>
              <w:t>财</w:t>
            </w:r>
            <w:r>
              <w:rPr>
                <w:rFonts w:hint="eastAsia" w:ascii="宋?" w:hAnsi="宋?" w:cs="宋?"/>
                <w:b/>
                <w:color w:val="auto"/>
                <w:kern w:val="0"/>
                <w:sz w:val="24"/>
              </w:rPr>
              <w:t>政</w:t>
            </w:r>
            <w:r>
              <w:rPr>
                <w:rFonts w:hint="eastAsia" w:ascii="宋体" w:hAnsi="宋体" w:eastAsia="宋体" w:cs="宋体"/>
                <w:b/>
                <w:color w:val="auto"/>
                <w:kern w:val="0"/>
                <w:sz w:val="24"/>
              </w:rPr>
              <w:t>拨</w:t>
            </w:r>
            <w:r>
              <w:rPr>
                <w:rFonts w:hint="eastAsia" w:ascii="宋?" w:hAnsi="宋?" w:cs="宋?"/>
                <w:b/>
                <w:color w:val="auto"/>
                <w:kern w:val="0"/>
                <w:sz w:val="24"/>
              </w:rPr>
              <w:t>款</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306</w:t>
            </w:r>
            <w:r>
              <w:rPr>
                <w:rFonts w:hint="eastAsia" w:ascii="仿宋_GB2312" w:hAnsi="仿宋_GB2312" w:eastAsia="仿宋_GB2312" w:cs="仿宋_GB2312"/>
                <w:color w:val="auto"/>
                <w:sz w:val="32"/>
                <w:szCs w:val="32"/>
              </w:rPr>
              <w:t>万元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640" w:firstLineChars="200"/>
              <w:jc w:val="center"/>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其中</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财政拨款</w:t>
            </w:r>
            <w:r>
              <w:rPr>
                <w:rFonts w:ascii="仿宋_GB2312" w:hAnsi="仿宋_GB2312" w:eastAsia="仿宋_GB2312" w:cs="仿宋_GB2312"/>
                <w:color w:val="auto"/>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306</w:t>
            </w:r>
            <w:r>
              <w:rPr>
                <w:rFonts w:hint="eastAsia" w:ascii="仿宋_GB2312" w:hAnsi="仿宋_GB2312" w:eastAsia="仿宋_GB2312" w:cs="仿宋_GB2312"/>
                <w:color w:val="auto"/>
                <w:sz w:val="32"/>
                <w:szCs w:val="32"/>
              </w:rPr>
              <w:t>万元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 w:hAnsi="宋?" w:cs="宋?"/>
                <w:b/>
                <w:color w:val="auto"/>
                <w:kern w:val="0"/>
                <w:sz w:val="24"/>
              </w:rPr>
              <w:t>其</w:t>
            </w:r>
            <w:r>
              <w:rPr>
                <w:rFonts w:hint="eastAsia" w:ascii="宋体" w:hAnsi="宋体" w:eastAsia="宋体" w:cs="宋体"/>
                <w:b/>
                <w:color w:val="auto"/>
                <w:kern w:val="0"/>
                <w:sz w:val="24"/>
              </w:rPr>
              <w:t>它资</w:t>
            </w:r>
            <w:r>
              <w:rPr>
                <w:rFonts w:hint="eastAsia" w:ascii="宋?" w:hAnsi="宋?" w:cs="宋?"/>
                <w:b/>
                <w:color w:val="auto"/>
                <w:kern w:val="0"/>
                <w:sz w:val="24"/>
              </w:rPr>
              <w:t>金</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640" w:firstLineChars="200"/>
              <w:jc w:val="center"/>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其它资金</w:t>
            </w:r>
            <w:r>
              <w:rPr>
                <w:rFonts w:ascii="仿宋_GB2312" w:hAnsi="仿宋_GB2312" w:eastAsia="仿宋_GB2312" w:cs="仿宋_GB2312"/>
                <w:color w:val="auto"/>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0</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 w:hAnsi="宋?" w:cs="宋?"/>
                <w:color w:val="auto"/>
                <w:kern w:val="0"/>
                <w:sz w:val="20"/>
                <w:szCs w:val="20"/>
              </w:rPr>
              <w:t>年度目</w:t>
            </w:r>
            <w:r>
              <w:rPr>
                <w:rFonts w:hint="eastAsia" w:ascii="宋体" w:hAnsi="宋体" w:eastAsia="宋体" w:cs="宋体"/>
                <w:color w:val="auto"/>
                <w:kern w:val="0"/>
                <w:sz w:val="20"/>
                <w:szCs w:val="20"/>
              </w:rPr>
              <w:t>标</w:t>
            </w:r>
            <w:r>
              <w:rPr>
                <w:rFonts w:hint="eastAsia" w:ascii="宋?" w:hAnsi="宋?" w:cs="宋?"/>
                <w:color w:val="auto"/>
                <w:kern w:val="0"/>
                <w:sz w:val="20"/>
                <w:szCs w:val="20"/>
              </w:rPr>
              <w:t>完成情</w:t>
            </w:r>
            <w:r>
              <w:rPr>
                <w:rFonts w:hint="eastAsia" w:ascii="宋体" w:hAnsi="宋体" w:eastAsia="宋体" w:cs="宋体"/>
                <w:color w:val="auto"/>
                <w:kern w:val="0"/>
                <w:sz w:val="20"/>
                <w:szCs w:val="20"/>
              </w:rPr>
              <w:t>况</w:t>
            </w: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预</w:t>
            </w:r>
            <w:r>
              <w:rPr>
                <w:rFonts w:hint="eastAsia" w:ascii="宋?" w:hAnsi="宋?" w:cs="宋?"/>
                <w:b/>
                <w:color w:val="auto"/>
                <w:kern w:val="0"/>
                <w:sz w:val="24"/>
              </w:rPr>
              <w:t>期目</w:t>
            </w:r>
            <w:r>
              <w:rPr>
                <w:rFonts w:hint="eastAsia" w:ascii="宋体" w:hAnsi="宋体" w:eastAsia="宋体" w:cs="宋体"/>
                <w:b/>
                <w:color w:val="auto"/>
                <w:kern w:val="0"/>
                <w:sz w:val="24"/>
              </w:rPr>
              <w:t>标</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实际</w:t>
            </w:r>
            <w:r>
              <w:rPr>
                <w:rFonts w:hint="eastAsia" w:ascii="宋?" w:hAnsi="宋?" w:cs="宋?"/>
                <w:b/>
                <w:color w:val="auto"/>
                <w:kern w:val="0"/>
                <w:sz w:val="24"/>
              </w:rPr>
              <w:t>完成目</w:t>
            </w:r>
            <w:r>
              <w:rPr>
                <w:rFonts w:hint="eastAsia" w:ascii="宋体" w:hAnsi="宋体" w:eastAsia="宋体" w:cs="宋体"/>
                <w:b/>
                <w:color w:val="auto"/>
                <w:kern w:val="0"/>
                <w:sz w:val="24"/>
              </w:rPr>
              <w:t>标</w:t>
            </w:r>
          </w:p>
        </w:tc>
      </w:tr>
      <w:tr>
        <w:tblPrEx>
          <w:tblCellMar>
            <w:top w:w="0" w:type="dxa"/>
            <w:left w:w="0" w:type="dxa"/>
            <w:bottom w:w="0" w:type="dxa"/>
            <w:right w:w="0" w:type="dxa"/>
          </w:tblCellMar>
        </w:tblPrEx>
        <w:trPr>
          <w:trHeight w:val="493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left="420" w:left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全县</w:t>
            </w:r>
            <w:r>
              <w:rPr>
                <w:rFonts w:ascii="仿宋_GB2312" w:hAnsi="仿宋_GB2312" w:eastAsia="仿宋_GB2312" w:cs="仿宋_GB2312"/>
                <w:color w:val="auto"/>
                <w:sz w:val="28"/>
                <w:szCs w:val="28"/>
              </w:rPr>
              <w:t>11</w:t>
            </w:r>
            <w:r>
              <w:rPr>
                <w:rFonts w:hint="eastAsia" w:ascii="仿宋_GB2312" w:hAnsi="仿宋_GB2312" w:eastAsia="仿宋_GB2312" w:cs="仿宋_GB2312"/>
                <w:color w:val="auto"/>
                <w:sz w:val="28"/>
                <w:szCs w:val="28"/>
              </w:rPr>
              <w:t>个乡镇群众服务中心办事大厅的改造及办公设备采购</w:t>
            </w:r>
          </w:p>
          <w:p>
            <w:pPr>
              <w:spacing w:line="560" w:lineRule="exact"/>
              <w:ind w:firstLine="482" w:firstLineChars="200"/>
              <w:jc w:val="center"/>
              <w:rPr>
                <w:rFonts w:ascii="宋?" w:cs="宋?"/>
                <w:b/>
                <w:color w:val="auto"/>
                <w:sz w:val="24"/>
              </w:rPr>
            </w:pP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left="420" w:left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全县</w:t>
            </w:r>
            <w:r>
              <w:rPr>
                <w:rFonts w:ascii="仿宋_GB2312" w:hAnsi="仿宋_GB2312" w:eastAsia="仿宋_GB2312" w:cs="仿宋_GB2312"/>
                <w:color w:val="auto"/>
                <w:sz w:val="28"/>
                <w:szCs w:val="28"/>
              </w:rPr>
              <w:t>11</w:t>
            </w:r>
            <w:r>
              <w:rPr>
                <w:rFonts w:hint="eastAsia" w:ascii="仿宋_GB2312" w:hAnsi="仿宋_GB2312" w:eastAsia="仿宋_GB2312" w:cs="仿宋_GB2312"/>
                <w:color w:val="auto"/>
                <w:sz w:val="28"/>
                <w:szCs w:val="28"/>
              </w:rPr>
              <w:t>个乡镇群众服务中心办事大厅的改造及办公设备采购</w:t>
            </w:r>
          </w:p>
          <w:p>
            <w:pPr>
              <w:adjustRightInd w:val="0"/>
              <w:snapToGrid w:val="0"/>
              <w:spacing w:line="560" w:lineRule="exact"/>
              <w:ind w:firstLine="480" w:firstLineChars="200"/>
              <w:rPr>
                <w:rFonts w:ascii="仿宋_GB2312" w:hAnsi="宋?" w:eastAsia="仿宋_GB2312" w:cs="仿宋_GB2312"/>
                <w:color w:val="auto"/>
                <w:sz w:val="24"/>
                <w:szCs w:val="21"/>
              </w:rPr>
            </w:pPr>
          </w:p>
          <w:p>
            <w:pPr>
              <w:adjustRightInd w:val="0"/>
              <w:snapToGrid w:val="0"/>
              <w:spacing w:line="560" w:lineRule="exact"/>
              <w:ind w:firstLine="420" w:firstLineChars="200"/>
              <w:rPr>
                <w:rFonts w:ascii="仿宋_GB2312" w:hAnsi="宋?" w:eastAsia="仿宋_GB2312" w:cs="仿宋_GB2312"/>
                <w:color w:val="auto"/>
              </w:rPr>
            </w:pPr>
          </w:p>
          <w:p>
            <w:pPr>
              <w:spacing w:line="560" w:lineRule="exact"/>
              <w:ind w:firstLine="482" w:firstLineChars="200"/>
              <w:jc w:val="center"/>
              <w:rPr>
                <w:rFonts w:ascii="宋?" w:cs="宋?"/>
                <w:b/>
                <w:color w:val="auto"/>
                <w:sz w:val="24"/>
              </w:rPr>
            </w:pPr>
          </w:p>
        </w:tc>
      </w:tr>
      <w:tr>
        <w:tblPrEx>
          <w:tblCellMar>
            <w:top w:w="0" w:type="dxa"/>
            <w:left w:w="0" w:type="dxa"/>
            <w:bottom w:w="0" w:type="dxa"/>
            <w:right w:w="0" w:type="dxa"/>
          </w:tblCellMar>
        </w:tblPrEx>
        <w:trPr>
          <w:trHeight w:val="560"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0" w:firstLineChars="200"/>
              <w:jc w:val="center"/>
              <w:textAlignment w:val="center"/>
              <w:rPr>
                <w:rFonts w:ascii="仿宋_GB2312" w:hAnsi="宋?" w:eastAsia="仿宋_GB2312" w:cs="仿宋_GB2312"/>
                <w:color w:val="auto"/>
                <w:sz w:val="24"/>
              </w:rPr>
            </w:pPr>
            <w:r>
              <w:rPr>
                <w:rFonts w:hint="eastAsia" w:ascii="仿宋_GB2312" w:hAnsi="宋?" w:eastAsia="仿宋_GB2312" w:cs="仿宋_GB2312"/>
                <w:color w:val="auto"/>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20" w:firstLineChars="200"/>
              <w:jc w:val="center"/>
              <w:textAlignment w:val="bottom"/>
              <w:rPr>
                <w:rFonts w:ascii="宋?" w:cs="宋?"/>
                <w:b/>
                <w:color w:val="auto"/>
                <w:sz w:val="20"/>
                <w:szCs w:val="20"/>
              </w:rPr>
            </w:pPr>
            <w:r>
              <w:rPr>
                <w:color w:val="auto"/>
              </w:rPr>
              <w:pict>
                <v:shape id="直接连接符_10" o:spid="_x0000_s1029" o:spt="75" alt="/" type="#_x0000_t75" style="position:absolute;left:0pt;margin-left:33pt;margin-top:30.75pt;height:0.75pt;width:0.75pt;z-index:251659264;mso-width-relative:page;mso-height-relative:page;" filled="f" o:preferrelative="t" stroked="f" coordsize="21600,21600">
                  <v:path/>
                  <v:fill on="f" focussize="0,0"/>
                  <v:stroke on="f" joinstyle="miter"/>
                  <v:imagedata r:id="rId13" o:title=""/>
                  <o:lock v:ext="edit" aspectratio="t"/>
                </v:shape>
              </w:pict>
            </w:r>
            <w:r>
              <w:rPr>
                <w:color w:val="auto"/>
              </w:rPr>
              <w:pict>
                <v:shape id="直接连接符_8" o:spid="_x0000_s1030" o:spt="75" alt="/" type="#_x0000_t75" style="position:absolute;left:0pt;margin-left:33pt;margin-top:30.75pt;height:0.75pt;width:0.75pt;z-index:251660288;mso-width-relative:page;mso-height-relative:page;" filled="f" o:preferrelative="t" stroked="f" coordsize="21600,21600">
                  <v:path/>
                  <v:fill on="f" focussize="0,0"/>
                  <v:stroke on="f" joinstyle="miter"/>
                  <v:imagedata r:id="rId13" o:title=""/>
                  <o:lock v:ext="edit" aspectratio="t"/>
                </v:shape>
              </w:pict>
            </w:r>
            <w:r>
              <w:rPr>
                <w:color w:val="auto"/>
              </w:rPr>
              <w:pict>
                <v:shape id="直接连接符_9" o:spid="_x0000_s1031" o:spt="75" alt="/" type="#_x0000_t75" style="position:absolute;left:0pt;margin-left:33pt;margin-top:30.75pt;height:0.75pt;width:0.75pt;z-index:251661312;mso-width-relative:page;mso-height-relative:page;" filled="f" o:preferrelative="t" stroked="f" coordsize="21600,21600">
                  <v:path/>
                  <v:fill on="f" focussize="0,0"/>
                  <v:stroke on="f" joinstyle="miter"/>
                  <v:imagedata r:id="rId13" o:title=""/>
                  <o:lock v:ext="edit" aspectratio="t"/>
                </v:shape>
              </w:pict>
            </w:r>
            <w:r>
              <w:rPr>
                <w:color w:val="auto"/>
              </w:rPr>
              <w:pict>
                <v:shape id="直接连接符_7" o:spid="_x0000_s1032" o:spt="75" alt="/" type="#_x0000_t75" style="position:absolute;left:0pt;margin-left:33pt;margin-top:30.75pt;height:0.75pt;width:0.75pt;z-index:251662336;mso-width-relative:page;mso-height-relative:page;" filled="f" o:preferrelative="t" stroked="f" coordsize="21600,21600">
                  <v:path/>
                  <v:fill on="f" focussize="0,0"/>
                  <v:stroke on="f" joinstyle="miter"/>
                  <v:imagedata r:id="rId13" o:title=""/>
                  <o:lock v:ext="edit" aspectratio="t"/>
                </v:shape>
              </w:pict>
            </w:r>
            <w:r>
              <w:rPr>
                <w:rFonts w:hint="eastAsia" w:ascii="宋?" w:hAnsi="宋?" w:cs="宋?"/>
                <w:b/>
                <w:color w:val="auto"/>
                <w:kern w:val="0"/>
                <w:sz w:val="20"/>
                <w:szCs w:val="20"/>
              </w:rPr>
              <w:t>一</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 w:hAnsi="宋?" w:cs="宋?"/>
                <w:b/>
                <w:color w:val="auto"/>
                <w:kern w:val="0"/>
                <w:sz w:val="20"/>
                <w:szCs w:val="20"/>
              </w:rPr>
              <w:t>二</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 w:hAnsi="宋?" w:cs="宋?"/>
                <w:b/>
                <w:color w:val="auto"/>
                <w:kern w:val="0"/>
                <w:sz w:val="20"/>
                <w:szCs w:val="20"/>
              </w:rPr>
              <w:t>三</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 w:hAnsi="宋?" w:cs="宋?"/>
                <w:b/>
                <w:color w:val="auto"/>
                <w:kern w:val="0"/>
                <w:sz w:val="20"/>
                <w:szCs w:val="20"/>
              </w:rPr>
              <w:t>指</w:t>
            </w:r>
            <w:r>
              <w:rPr>
                <w:rFonts w:hint="eastAsia" w:ascii="宋体" w:hAnsi="宋体" w:eastAsia="宋体" w:cs="宋体"/>
                <w:b/>
                <w:color w:val="auto"/>
                <w:kern w:val="0"/>
                <w:sz w:val="20"/>
                <w:szCs w:val="20"/>
              </w:rPr>
              <w:t>标评</w:t>
            </w:r>
            <w:r>
              <w:rPr>
                <w:rFonts w:hint="eastAsia" w:ascii="宋?" w:hAnsi="宋?" w:cs="宋?"/>
                <w:b/>
                <w:color w:val="auto"/>
                <w:kern w:val="0"/>
                <w:sz w:val="20"/>
                <w:szCs w:val="20"/>
              </w:rPr>
              <w:t>价</w:t>
            </w:r>
            <w:r>
              <w:rPr>
                <w:rFonts w:hint="eastAsia" w:ascii="宋体" w:hAnsi="宋体" w:eastAsia="宋体" w:cs="宋体"/>
                <w:b/>
                <w:color w:val="auto"/>
                <w:kern w:val="0"/>
                <w:sz w:val="20"/>
                <w:szCs w:val="20"/>
              </w:rPr>
              <w:t>内</w:t>
            </w:r>
            <w:r>
              <w:rPr>
                <w:rFonts w:hint="eastAsia" w:ascii="宋?" w:hAnsi="宋?" w:cs="宋?"/>
                <w:b/>
                <w:color w:val="auto"/>
                <w:kern w:val="0"/>
                <w:sz w:val="20"/>
                <w:szCs w:val="20"/>
              </w:rPr>
              <w:t>容</w:t>
            </w:r>
          </w:p>
        </w:tc>
        <w:tc>
          <w:tcPr>
            <w:tcW w:w="180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体" w:hAnsi="宋体" w:eastAsia="宋体" w:cs="宋体"/>
                <w:b/>
                <w:color w:val="auto"/>
                <w:kern w:val="0"/>
                <w:sz w:val="20"/>
                <w:szCs w:val="20"/>
              </w:rPr>
              <w:t>预</w:t>
            </w:r>
            <w:r>
              <w:rPr>
                <w:rFonts w:hint="eastAsia" w:ascii="宋?" w:hAnsi="宋?" w:cs="宋?"/>
                <w:b/>
                <w:color w:val="auto"/>
                <w:kern w:val="0"/>
                <w:sz w:val="20"/>
                <w:szCs w:val="20"/>
              </w:rPr>
              <w:t>期指</w:t>
            </w:r>
            <w:r>
              <w:rPr>
                <w:rFonts w:hint="eastAsia" w:ascii="宋体" w:hAnsi="宋体" w:eastAsia="宋体" w:cs="宋体"/>
                <w:b/>
                <w:color w:val="auto"/>
                <w:kern w:val="0"/>
                <w:sz w:val="20"/>
                <w:szCs w:val="20"/>
              </w:rPr>
              <w:t>标值</w:t>
            </w:r>
            <w:r>
              <w:rPr>
                <w:rFonts w:ascii="宋?" w:hAnsi="宋?" w:cs="宋?"/>
                <w:b/>
                <w:color w:val="auto"/>
                <w:kern w:val="0"/>
                <w:sz w:val="20"/>
                <w:szCs w:val="20"/>
              </w:rPr>
              <w:t>(</w:t>
            </w:r>
            <w:r>
              <w:rPr>
                <w:rFonts w:hint="eastAsia" w:ascii="宋?" w:hAnsi="宋?" w:cs="宋?"/>
                <w:b/>
                <w:color w:val="auto"/>
                <w:kern w:val="0"/>
                <w:sz w:val="20"/>
                <w:szCs w:val="20"/>
              </w:rPr>
              <w:t>包含</w:t>
            </w:r>
            <w:r>
              <w:rPr>
                <w:rFonts w:hint="eastAsia" w:ascii="宋体" w:hAnsi="宋体" w:eastAsia="宋体" w:cs="宋体"/>
                <w:b/>
                <w:color w:val="auto"/>
                <w:kern w:val="0"/>
                <w:sz w:val="20"/>
                <w:szCs w:val="20"/>
              </w:rPr>
              <w:t>数</w:t>
            </w:r>
            <w:r>
              <w:rPr>
                <w:rFonts w:hint="eastAsia" w:ascii="宋?" w:hAnsi="宋?" w:cs="宋?"/>
                <w:b/>
                <w:color w:val="auto"/>
                <w:kern w:val="0"/>
                <w:sz w:val="20"/>
                <w:szCs w:val="20"/>
              </w:rPr>
              <w:t>字及文字描述</w:t>
            </w:r>
            <w:r>
              <w:rPr>
                <w:rFonts w:ascii="宋?" w:hAnsi="宋?" w:cs="宋?"/>
                <w:b/>
                <w:color w:val="auto"/>
                <w:kern w:val="0"/>
                <w:sz w:val="20"/>
                <w:szCs w:val="20"/>
              </w:rPr>
              <w:t>)</w:t>
            </w:r>
          </w:p>
        </w:tc>
        <w:tc>
          <w:tcPr>
            <w:tcW w:w="17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体" w:hAnsi="宋体" w:eastAsia="宋体" w:cs="宋体"/>
                <w:b/>
                <w:color w:val="auto"/>
                <w:kern w:val="0"/>
                <w:sz w:val="20"/>
                <w:szCs w:val="20"/>
              </w:rPr>
              <w:t>实际</w:t>
            </w:r>
            <w:r>
              <w:rPr>
                <w:rFonts w:hint="eastAsia" w:ascii="宋?" w:hAnsi="宋?" w:cs="宋?"/>
                <w:b/>
                <w:color w:val="auto"/>
                <w:kern w:val="0"/>
                <w:sz w:val="20"/>
                <w:szCs w:val="20"/>
              </w:rPr>
              <w:t>完成指</w:t>
            </w:r>
            <w:r>
              <w:rPr>
                <w:rFonts w:hint="eastAsia" w:ascii="宋体" w:hAnsi="宋体" w:eastAsia="宋体" w:cs="宋体"/>
                <w:b/>
                <w:color w:val="auto"/>
                <w:kern w:val="0"/>
                <w:sz w:val="20"/>
                <w:szCs w:val="20"/>
              </w:rPr>
              <w:t>标值</w:t>
            </w:r>
            <w:r>
              <w:rPr>
                <w:rFonts w:ascii="宋?" w:hAnsi="宋?" w:cs="宋?"/>
                <w:b/>
                <w:color w:val="auto"/>
                <w:kern w:val="0"/>
                <w:sz w:val="20"/>
                <w:szCs w:val="20"/>
              </w:rPr>
              <w:t>(</w:t>
            </w:r>
            <w:r>
              <w:rPr>
                <w:rFonts w:hint="eastAsia" w:ascii="宋?" w:hAnsi="宋?" w:cs="宋?"/>
                <w:b/>
                <w:color w:val="auto"/>
                <w:kern w:val="0"/>
                <w:sz w:val="20"/>
                <w:szCs w:val="20"/>
              </w:rPr>
              <w:t>包含</w:t>
            </w:r>
            <w:r>
              <w:rPr>
                <w:rFonts w:hint="eastAsia" w:ascii="宋体" w:hAnsi="宋体" w:eastAsia="宋体" w:cs="宋体"/>
                <w:b/>
                <w:color w:val="auto"/>
                <w:kern w:val="0"/>
                <w:sz w:val="20"/>
                <w:szCs w:val="20"/>
              </w:rPr>
              <w:t>数</w:t>
            </w:r>
            <w:r>
              <w:rPr>
                <w:rFonts w:hint="eastAsia" w:ascii="宋?" w:hAnsi="宋?" w:cs="宋?"/>
                <w:b/>
                <w:color w:val="auto"/>
                <w:kern w:val="0"/>
                <w:sz w:val="20"/>
                <w:szCs w:val="20"/>
              </w:rPr>
              <w:t>字及文字描述</w:t>
            </w:r>
            <w:r>
              <w:rPr>
                <w:rFonts w:ascii="宋?" w:hAnsi="宋?" w:cs="宋?"/>
                <w:b/>
                <w:color w:val="auto"/>
                <w:kern w:val="0"/>
                <w:sz w:val="20"/>
                <w:szCs w:val="20"/>
              </w:rPr>
              <w:t>)</w:t>
            </w:r>
          </w:p>
        </w:tc>
      </w:tr>
      <w:tr>
        <w:tblPrEx>
          <w:tblCellMar>
            <w:top w:w="0" w:type="dxa"/>
            <w:left w:w="0" w:type="dxa"/>
            <w:bottom w:w="0" w:type="dxa"/>
            <w:right w:w="0" w:type="dxa"/>
          </w:tblCellMar>
        </w:tblPrEx>
        <w:trPr>
          <w:trHeight w:val="56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r>
      <w:tr>
        <w:tblPrEx>
          <w:tblCellMar>
            <w:top w:w="0" w:type="dxa"/>
            <w:left w:w="0" w:type="dxa"/>
            <w:bottom w:w="0" w:type="dxa"/>
            <w:right w:w="0" w:type="dxa"/>
          </w:tblCellMar>
        </w:tblPrEx>
        <w:trPr>
          <w:trHeight w:val="56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决</w:t>
            </w:r>
            <w:r>
              <w:rPr>
                <w:rFonts w:hint="eastAsia" w:ascii="宋?" w:hAnsi="宋?" w:cs="宋?"/>
                <w:color w:val="auto"/>
                <w:kern w:val="0"/>
                <w:sz w:val="20"/>
                <w:szCs w:val="20"/>
              </w:rPr>
              <w:t>策</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目</w:t>
            </w:r>
            <w:r>
              <w:rPr>
                <w:rFonts w:hint="eastAsia" w:ascii="宋体" w:hAnsi="宋体" w:eastAsia="宋体" w:cs="宋体"/>
                <w:color w:val="auto"/>
                <w:kern w:val="0"/>
                <w:sz w:val="20"/>
                <w:szCs w:val="20"/>
              </w:rPr>
              <w:t>标内</w:t>
            </w:r>
            <w:r>
              <w:rPr>
                <w:rFonts w:hint="eastAsia" w:ascii="宋?" w:hAnsi="宋?" w:cs="宋?"/>
                <w:color w:val="auto"/>
                <w:kern w:val="0"/>
                <w:sz w:val="20"/>
                <w:szCs w:val="20"/>
              </w:rPr>
              <w:t>容</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预</w:t>
            </w:r>
            <w:r>
              <w:rPr>
                <w:rFonts w:hint="eastAsia" w:ascii="宋?" w:hAnsi="宋?" w:cs="宋?"/>
                <w:color w:val="auto"/>
                <w:kern w:val="0"/>
                <w:sz w:val="20"/>
                <w:szCs w:val="20"/>
              </w:rPr>
              <w:t>期提供的</w:t>
            </w:r>
            <w:r>
              <w:rPr>
                <w:rFonts w:hint="eastAsia" w:ascii="宋体" w:hAnsi="宋体" w:eastAsia="宋体" w:cs="宋体"/>
                <w:color w:val="auto"/>
                <w:kern w:val="0"/>
                <w:sz w:val="20"/>
                <w:szCs w:val="20"/>
              </w:rPr>
              <w:t>产</w:t>
            </w:r>
            <w:r>
              <w:rPr>
                <w:rFonts w:hint="eastAsia" w:ascii="宋?" w:hAnsi="宋?" w:cs="宋?"/>
                <w:color w:val="auto"/>
                <w:kern w:val="0"/>
                <w:sz w:val="20"/>
                <w:szCs w:val="20"/>
              </w:rPr>
              <w:t>品、服</w:t>
            </w:r>
            <w:r>
              <w:rPr>
                <w:rFonts w:hint="eastAsia" w:ascii="宋体" w:hAnsi="宋体" w:eastAsia="宋体" w:cs="宋体"/>
                <w:color w:val="auto"/>
                <w:kern w:val="0"/>
                <w:sz w:val="20"/>
                <w:szCs w:val="20"/>
              </w:rPr>
              <w:t>务</w:t>
            </w:r>
            <w:r>
              <w:rPr>
                <w:rFonts w:hint="eastAsia" w:ascii="宋?" w:hAnsi="宋?" w:cs="宋?"/>
                <w:color w:val="auto"/>
                <w:kern w:val="0"/>
                <w:sz w:val="20"/>
                <w:szCs w:val="20"/>
              </w:rPr>
              <w:t>、效益或其他目</w:t>
            </w:r>
            <w:r>
              <w:rPr>
                <w:rFonts w:hint="eastAsia" w:ascii="宋体" w:hAnsi="宋体" w:eastAsia="宋体" w:cs="宋体"/>
                <w:color w:val="auto"/>
                <w:kern w:val="0"/>
                <w:sz w:val="20"/>
                <w:szCs w:val="20"/>
              </w:rPr>
              <w:t>标</w:t>
            </w:r>
            <w:r>
              <w:rPr>
                <w:rFonts w:hint="eastAsia" w:ascii="宋?" w:hAnsi="宋?" w:cs="宋?"/>
                <w:color w:val="auto"/>
                <w:kern w:val="0"/>
                <w:sz w:val="20"/>
                <w:szCs w:val="20"/>
              </w:rPr>
              <w:t>明</w:t>
            </w:r>
            <w:r>
              <w:rPr>
                <w:rFonts w:hint="eastAsia" w:ascii="宋体" w:hAnsi="宋体" w:eastAsia="宋体" w:cs="宋体"/>
                <w:color w:val="auto"/>
                <w:kern w:val="0"/>
                <w:sz w:val="20"/>
                <w:szCs w:val="20"/>
              </w:rPr>
              <w:t>确</w:t>
            </w:r>
            <w:r>
              <w:rPr>
                <w:rFonts w:ascii="宋?" w:cs="宋?"/>
                <w:color w:val="auto"/>
                <w:kern w:val="0"/>
                <w:sz w:val="20"/>
                <w:szCs w:val="20"/>
              </w:rPr>
              <w:t>,</w:t>
            </w:r>
            <w:r>
              <w:rPr>
                <w:rFonts w:hint="eastAsia" w:ascii="宋体" w:hAnsi="宋体" w:eastAsia="宋体" w:cs="宋体"/>
                <w:color w:val="auto"/>
                <w:kern w:val="0"/>
                <w:sz w:val="20"/>
                <w:szCs w:val="20"/>
              </w:rPr>
              <w:t>即绩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标实际</w:t>
            </w:r>
            <w:r>
              <w:rPr>
                <w:rFonts w:hint="eastAsia" w:ascii="宋?" w:hAnsi="宋?" w:cs="宋?"/>
                <w:color w:val="auto"/>
                <w:kern w:val="0"/>
                <w:sz w:val="20"/>
                <w:szCs w:val="20"/>
              </w:rPr>
              <w:t>明</w:t>
            </w:r>
            <w:r>
              <w:rPr>
                <w:rFonts w:hint="eastAsia" w:ascii="宋体" w:hAnsi="宋体" w:eastAsia="宋体" w:cs="宋体"/>
                <w:color w:val="auto"/>
                <w:kern w:val="0"/>
                <w:sz w:val="20"/>
                <w:szCs w:val="20"/>
              </w:rPr>
              <w:t>确个数</w:t>
            </w:r>
            <w:r>
              <w:rPr>
                <w:rFonts w:ascii="宋?" w:hAnsi="宋?" w:cs="宋?"/>
                <w:color w:val="auto"/>
                <w:kern w:val="0"/>
                <w:sz w:val="20"/>
                <w:szCs w:val="20"/>
              </w:rPr>
              <w:t>/</w:t>
            </w:r>
            <w:r>
              <w:rPr>
                <w:rFonts w:hint="eastAsia" w:ascii="宋体" w:hAnsi="宋体" w:eastAsia="宋体" w:cs="宋体"/>
                <w:color w:val="auto"/>
                <w:kern w:val="0"/>
                <w:sz w:val="20"/>
                <w:szCs w:val="20"/>
              </w:rPr>
              <w:t>应当</w:t>
            </w:r>
            <w:r>
              <w:rPr>
                <w:rFonts w:hint="eastAsia" w:ascii="宋?" w:hAnsi="宋?" w:cs="宋?"/>
                <w:color w:val="auto"/>
                <w:kern w:val="0"/>
                <w:sz w:val="20"/>
                <w:szCs w:val="20"/>
              </w:rPr>
              <w:t>明</w:t>
            </w:r>
            <w:r>
              <w:rPr>
                <w:rFonts w:hint="eastAsia" w:ascii="宋体" w:hAnsi="宋体" w:eastAsia="宋体" w:cs="宋体"/>
                <w:color w:val="auto"/>
                <w:kern w:val="0"/>
                <w:sz w:val="20"/>
                <w:szCs w:val="20"/>
              </w:rPr>
              <w:t>确个数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kern w:val="0"/>
                <w:sz w:val="20"/>
                <w:szCs w:val="20"/>
              </w:rPr>
            </w:pPr>
            <w:r>
              <w:rPr>
                <w:rFonts w:ascii="宋?" w:hAnsi="宋?" w:eastAsia="宋体" w:cs="宋?"/>
                <w:color w:val="auto"/>
                <w:kern w:val="0"/>
                <w:sz w:val="20"/>
                <w:szCs w:val="20"/>
              </w:rPr>
              <w:t>11</w:t>
            </w:r>
            <w:r>
              <w:rPr>
                <w:rFonts w:hint="eastAsia" w:ascii="宋体" w:hAnsi="宋体" w:eastAsia="宋体" w:cs="宋体"/>
                <w:color w:val="auto"/>
                <w:kern w:val="0"/>
                <w:sz w:val="20"/>
                <w:szCs w:val="20"/>
              </w:rPr>
              <w:t>个</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kern w:val="0"/>
                <w:sz w:val="20"/>
                <w:szCs w:val="20"/>
              </w:rPr>
            </w:pPr>
            <w:r>
              <w:rPr>
                <w:rFonts w:ascii="宋?" w:hAnsi="宋?" w:eastAsia="宋体" w:cs="宋?"/>
                <w:color w:val="auto"/>
                <w:kern w:val="0"/>
                <w:sz w:val="20"/>
                <w:szCs w:val="20"/>
              </w:rPr>
              <w:t>11</w:t>
            </w:r>
            <w:r>
              <w:rPr>
                <w:rFonts w:hint="eastAsia" w:ascii="宋体" w:hAnsi="宋体" w:eastAsia="宋体" w:cs="宋体"/>
                <w:color w:val="auto"/>
                <w:kern w:val="0"/>
                <w:sz w:val="20"/>
                <w:szCs w:val="20"/>
              </w:rPr>
              <w:t>个</w:t>
            </w:r>
          </w:p>
        </w:tc>
      </w:tr>
      <w:tr>
        <w:tblPrEx>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进</w:t>
            </w:r>
            <w:r>
              <w:rPr>
                <w:rFonts w:hint="eastAsia" w:ascii="宋?" w:hAnsi="宋?" w:cs="宋?"/>
                <w:color w:val="auto"/>
                <w:kern w:val="0"/>
                <w:sz w:val="20"/>
                <w:szCs w:val="20"/>
              </w:rPr>
              <w:t>度</w:t>
            </w:r>
            <w:r>
              <w:rPr>
                <w:rFonts w:hint="eastAsia" w:ascii="宋体" w:hAnsi="宋体" w:eastAsia="宋体" w:cs="宋体"/>
                <w:color w:val="auto"/>
                <w:kern w:val="0"/>
                <w:sz w:val="20"/>
                <w:szCs w:val="20"/>
              </w:rPr>
              <w:t>计划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计划实</w:t>
            </w:r>
            <w:r>
              <w:rPr>
                <w:rFonts w:hint="eastAsia" w:ascii="宋?" w:hAnsi="宋?" w:cs="宋?"/>
                <w:color w:val="auto"/>
                <w:kern w:val="0"/>
                <w:sz w:val="20"/>
                <w:szCs w:val="20"/>
              </w:rPr>
              <w:t>施</w:t>
            </w:r>
            <w:r>
              <w:rPr>
                <w:rFonts w:hint="eastAsia" w:ascii="宋体" w:hAnsi="宋体" w:eastAsia="宋体" w:cs="宋体"/>
                <w:color w:val="auto"/>
                <w:kern w:val="0"/>
                <w:sz w:val="20"/>
                <w:szCs w:val="20"/>
              </w:rPr>
              <w:t>进</w:t>
            </w:r>
            <w:r>
              <w:rPr>
                <w:rFonts w:hint="eastAsia" w:ascii="宋?" w:hAnsi="宋?" w:cs="宋?"/>
                <w:color w:val="auto"/>
                <w:kern w:val="0"/>
                <w:sz w:val="20"/>
                <w:szCs w:val="20"/>
              </w:rPr>
              <w:t>度明</w:t>
            </w:r>
            <w:r>
              <w:rPr>
                <w:rFonts w:hint="eastAsia" w:ascii="宋体" w:hAnsi="宋体" w:eastAsia="宋体" w:cs="宋体"/>
                <w:color w:val="auto"/>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r>
      <w:tr>
        <w:tblPrEx>
          <w:tblCellMar>
            <w:top w:w="0" w:type="dxa"/>
            <w:left w:w="0" w:type="dxa"/>
            <w:bottom w:w="0" w:type="dxa"/>
            <w:right w:w="0" w:type="dxa"/>
          </w:tblCellMar>
        </w:tblPrEx>
        <w:trPr>
          <w:trHeight w:val="89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目</w:t>
            </w:r>
            <w:r>
              <w:rPr>
                <w:rFonts w:hint="eastAsia" w:ascii="宋体" w:hAnsi="宋体" w:eastAsia="宋体" w:cs="宋体"/>
                <w:color w:val="auto"/>
                <w:kern w:val="0"/>
                <w:sz w:val="20"/>
                <w:szCs w:val="20"/>
              </w:rPr>
              <w:t>标</w:t>
            </w:r>
            <w:r>
              <w:rPr>
                <w:rFonts w:hint="eastAsia" w:ascii="宋?" w:hAnsi="宋?" w:cs="宋?"/>
                <w:color w:val="auto"/>
                <w:kern w:val="0"/>
                <w:sz w:val="20"/>
                <w:szCs w:val="20"/>
              </w:rPr>
              <w:t>匹配</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定符合</w:t>
            </w:r>
            <w:r>
              <w:rPr>
                <w:rFonts w:hint="eastAsia" w:ascii="宋体" w:hAnsi="宋体" w:eastAsia="宋体" w:cs="宋体"/>
                <w:color w:val="auto"/>
                <w:kern w:val="0"/>
                <w:sz w:val="20"/>
                <w:szCs w:val="20"/>
              </w:rPr>
              <w:t>实际</w:t>
            </w:r>
            <w:r>
              <w:rPr>
                <w:rFonts w:hint="eastAsia" w:ascii="宋?" w:hAnsi="宋?" w:cs="宋?"/>
                <w:color w:val="auto"/>
                <w:kern w:val="0"/>
                <w:sz w:val="20"/>
                <w:szCs w:val="20"/>
              </w:rPr>
              <w:t>需求的抽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 w:hAnsi="宋?" w:cs="宋?"/>
                <w:color w:val="auto"/>
                <w:kern w:val="0"/>
                <w:sz w:val="20"/>
                <w:szCs w:val="20"/>
              </w:rPr>
              <w:t>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kern w:val="0"/>
                <w:sz w:val="20"/>
                <w:szCs w:val="20"/>
              </w:rPr>
              <w:t>11</w:t>
            </w:r>
            <w:r>
              <w:rPr>
                <w:rFonts w:hint="eastAsia" w:ascii="宋体" w:hAnsi="宋体" w:eastAsia="宋体" w:cs="宋体"/>
                <w:color w:val="auto"/>
                <w:kern w:val="0"/>
                <w:sz w:val="20"/>
                <w:szCs w:val="20"/>
              </w:rPr>
              <w:t>个</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kern w:val="0"/>
                <w:sz w:val="20"/>
                <w:szCs w:val="20"/>
              </w:rPr>
              <w:t>11</w:t>
            </w:r>
            <w:r>
              <w:rPr>
                <w:rFonts w:hint="eastAsia" w:ascii="宋体" w:hAnsi="宋体" w:eastAsia="宋体" w:cs="宋体"/>
                <w:color w:val="auto"/>
                <w:kern w:val="0"/>
                <w:sz w:val="20"/>
                <w:szCs w:val="20"/>
              </w:rPr>
              <w:t>个</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决</w:t>
            </w:r>
            <w:r>
              <w:rPr>
                <w:rFonts w:hint="eastAsia" w:ascii="宋?" w:hAnsi="宋?" w:cs="宋?"/>
                <w:color w:val="auto"/>
                <w:kern w:val="0"/>
                <w:sz w:val="20"/>
                <w:szCs w:val="20"/>
              </w:rPr>
              <w:t>策依据</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政策依据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目符合</w:t>
            </w:r>
            <w:r>
              <w:rPr>
                <w:rFonts w:hint="eastAsia" w:ascii="宋体" w:hAnsi="宋体" w:eastAsia="宋体" w:cs="宋体"/>
                <w:color w:val="auto"/>
                <w:kern w:val="0"/>
                <w:sz w:val="20"/>
                <w:szCs w:val="20"/>
              </w:rPr>
              <w:t>党</w:t>
            </w:r>
            <w:r>
              <w:rPr>
                <w:rFonts w:hint="eastAsia" w:ascii="宋?" w:hAnsi="宋?" w:cs="宋?"/>
                <w:color w:val="auto"/>
                <w:kern w:val="0"/>
                <w:sz w:val="20"/>
                <w:szCs w:val="20"/>
              </w:rPr>
              <w:t>中央、</w:t>
            </w:r>
            <w:r>
              <w:rPr>
                <w:rFonts w:hint="eastAsia" w:ascii="宋体" w:hAnsi="宋体" w:eastAsia="宋体" w:cs="宋体"/>
                <w:color w:val="auto"/>
                <w:kern w:val="0"/>
                <w:sz w:val="20"/>
                <w:szCs w:val="20"/>
              </w:rPr>
              <w:t>国务</w:t>
            </w:r>
            <w:r>
              <w:rPr>
                <w:rFonts w:hint="eastAsia" w:ascii="宋?" w:hAnsi="宋?" w:cs="宋?"/>
                <w:color w:val="auto"/>
                <w:kern w:val="0"/>
                <w:sz w:val="20"/>
                <w:szCs w:val="20"/>
              </w:rPr>
              <w:t>院和省委、省政府</w:t>
            </w:r>
            <w:r>
              <w:rPr>
                <w:rFonts w:hint="eastAsia" w:ascii="宋体" w:hAnsi="宋体" w:eastAsia="宋体" w:cs="宋体"/>
                <w:color w:val="auto"/>
                <w:kern w:val="0"/>
                <w:sz w:val="20"/>
                <w:szCs w:val="20"/>
              </w:rPr>
              <w:t>决</w:t>
            </w:r>
            <w:r>
              <w:rPr>
                <w:rFonts w:hint="eastAsia" w:ascii="宋?" w:hAnsi="宋?" w:cs="宋?"/>
                <w:color w:val="auto"/>
                <w:kern w:val="0"/>
                <w:sz w:val="20"/>
                <w:szCs w:val="20"/>
              </w:rPr>
              <w:t>策部署；符合</w:t>
            </w:r>
            <w:r>
              <w:rPr>
                <w:rFonts w:hint="eastAsia" w:ascii="宋体" w:hAnsi="宋体" w:eastAsia="宋体" w:cs="宋体"/>
                <w:color w:val="auto"/>
                <w:kern w:val="0"/>
                <w:sz w:val="20"/>
                <w:szCs w:val="20"/>
              </w:rPr>
              <w:t>当</w:t>
            </w:r>
            <w:r>
              <w:rPr>
                <w:rFonts w:hint="eastAsia" w:ascii="宋?" w:hAnsi="宋?" w:cs="宋?"/>
                <w:color w:val="auto"/>
                <w:kern w:val="0"/>
                <w:sz w:val="20"/>
                <w:szCs w:val="20"/>
              </w:rPr>
              <w:t>前</w:t>
            </w:r>
            <w:r>
              <w:rPr>
                <w:rFonts w:hint="eastAsia" w:ascii="宋体" w:hAnsi="宋体" w:eastAsia="宋体" w:cs="宋体"/>
                <w:color w:val="auto"/>
                <w:kern w:val="0"/>
                <w:sz w:val="20"/>
                <w:szCs w:val="20"/>
              </w:rPr>
              <w:t>经济</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展需要</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连续</w:t>
            </w:r>
            <w:r>
              <w:rPr>
                <w:rFonts w:hint="eastAsia" w:ascii="宋?" w:hAnsi="宋?" w:cs="宋?"/>
                <w:color w:val="auto"/>
                <w:kern w:val="0"/>
                <w:sz w:val="20"/>
                <w:szCs w:val="20"/>
              </w:rPr>
              <w:t>性</w:t>
            </w:r>
            <w:r>
              <w:rPr>
                <w:rFonts w:hint="eastAsia" w:ascii="宋体" w:hAnsi="宋体" w:eastAsia="宋体" w:cs="宋体"/>
                <w:color w:val="auto"/>
                <w:kern w:val="0"/>
                <w:sz w:val="20"/>
                <w:szCs w:val="20"/>
              </w:rPr>
              <w:t>项</w:t>
            </w:r>
            <w:r>
              <w:rPr>
                <w:rFonts w:hint="eastAsia" w:ascii="宋?" w:hAnsi="宋?" w:cs="宋?"/>
                <w:color w:val="auto"/>
                <w:kern w:val="0"/>
                <w:sz w:val="20"/>
                <w:szCs w:val="20"/>
              </w:rPr>
              <w:t>目根据需要制定中</w:t>
            </w:r>
            <w:r>
              <w:rPr>
                <w:rFonts w:hint="eastAsia" w:ascii="宋体" w:hAnsi="宋体" w:eastAsia="宋体" w:cs="宋体"/>
                <w:color w:val="auto"/>
                <w:kern w:val="0"/>
                <w:sz w:val="20"/>
                <w:szCs w:val="20"/>
              </w:rPr>
              <w:t>长</w:t>
            </w:r>
            <w:r>
              <w:rPr>
                <w:rFonts w:hint="eastAsia" w:ascii="宋?" w:hAnsi="宋?" w:cs="宋?"/>
                <w:color w:val="auto"/>
                <w:kern w:val="0"/>
                <w:sz w:val="20"/>
                <w:szCs w:val="20"/>
              </w:rPr>
              <w:t>期</w:t>
            </w: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有</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有</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r>
              <w:rPr>
                <w:rFonts w:hint="eastAsia" w:ascii="宋?" w:hAnsi="宋?" w:cs="宋?"/>
                <w:color w:val="auto"/>
                <w:kern w:val="0"/>
                <w:sz w:val="20"/>
                <w:szCs w:val="20"/>
              </w:rPr>
              <w:t>符合</w:t>
            </w:r>
            <w:r>
              <w:rPr>
                <w:rFonts w:hint="eastAsia" w:ascii="宋体" w:hAnsi="宋体" w:eastAsia="宋体" w:cs="宋体"/>
                <w:color w:val="auto"/>
                <w:kern w:val="0"/>
                <w:sz w:val="20"/>
                <w:szCs w:val="20"/>
              </w:rPr>
              <w:t>实际</w:t>
            </w:r>
            <w:r>
              <w:rPr>
                <w:rFonts w:hint="eastAsia" w:ascii="宋?" w:hAnsi="宋?" w:cs="宋?"/>
                <w:color w:val="auto"/>
                <w:kern w:val="0"/>
                <w:sz w:val="20"/>
                <w:szCs w:val="20"/>
              </w:rPr>
              <w:t>，</w:t>
            </w:r>
            <w:r>
              <w:rPr>
                <w:rFonts w:hint="eastAsia" w:ascii="宋体" w:hAnsi="宋体" w:eastAsia="宋体" w:cs="宋体"/>
                <w:color w:val="auto"/>
                <w:kern w:val="0"/>
                <w:sz w:val="20"/>
                <w:szCs w:val="20"/>
              </w:rPr>
              <w:t>并</w:t>
            </w:r>
            <w:r>
              <w:rPr>
                <w:rFonts w:hint="eastAsia" w:ascii="宋?" w:hAnsi="宋?" w:cs="宋?"/>
                <w:color w:val="auto"/>
                <w:kern w:val="0"/>
                <w:sz w:val="20"/>
                <w:szCs w:val="20"/>
              </w:rPr>
              <w:t>根据情</w:t>
            </w:r>
            <w:r>
              <w:rPr>
                <w:rFonts w:hint="eastAsia" w:ascii="宋体" w:hAnsi="宋体" w:eastAsia="宋体" w:cs="宋体"/>
                <w:color w:val="auto"/>
                <w:kern w:val="0"/>
                <w:sz w:val="20"/>
                <w:szCs w:val="20"/>
              </w:rPr>
              <w:t>况变</w:t>
            </w:r>
            <w:r>
              <w:rPr>
                <w:rFonts w:hint="eastAsia" w:ascii="宋?" w:hAnsi="宋?" w:cs="宋?"/>
                <w:color w:val="auto"/>
                <w:kern w:val="0"/>
                <w:sz w:val="20"/>
                <w:szCs w:val="20"/>
              </w:rPr>
              <w:t>化适</w:t>
            </w:r>
            <w:r>
              <w:rPr>
                <w:rFonts w:hint="eastAsia" w:ascii="宋体" w:hAnsi="宋体" w:eastAsia="宋体" w:cs="宋体"/>
                <w:color w:val="auto"/>
                <w:kern w:val="0"/>
                <w:sz w:val="20"/>
                <w:szCs w:val="20"/>
              </w:rPr>
              <w:t>时调</w:t>
            </w:r>
            <w:r>
              <w:rPr>
                <w:rFonts w:hint="eastAsia" w:ascii="宋?" w:hAnsi="宋?" w:cs="宋?"/>
                <w:color w:val="auto"/>
                <w:kern w:val="0"/>
                <w:sz w:val="20"/>
                <w:szCs w:val="20"/>
              </w:rPr>
              <w:t>整</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管理制度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制定</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金管理</w:t>
            </w:r>
            <w:r>
              <w:rPr>
                <w:rFonts w:hint="eastAsia" w:ascii="宋体" w:hAnsi="宋体" w:eastAsia="宋体" w:cs="宋体"/>
                <w:color w:val="auto"/>
                <w:kern w:val="0"/>
                <w:sz w:val="20"/>
                <w:szCs w:val="20"/>
              </w:rPr>
              <w:t>办</w:t>
            </w:r>
            <w:r>
              <w:rPr>
                <w:rFonts w:hint="eastAsia" w:ascii="宋?" w:hAnsi="宋?" w:cs="宋?"/>
                <w:color w:val="auto"/>
                <w:kern w:val="0"/>
                <w:sz w:val="20"/>
                <w:szCs w:val="20"/>
              </w:rPr>
              <w:t>法</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75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金分配</w:t>
            </w:r>
            <w:r>
              <w:rPr>
                <w:rFonts w:hint="eastAsia" w:ascii="宋体" w:hAnsi="宋体" w:eastAsia="宋体" w:cs="宋体"/>
                <w:color w:val="auto"/>
                <w:kern w:val="0"/>
                <w:sz w:val="20"/>
                <w:szCs w:val="20"/>
              </w:rPr>
              <w:t>决</w:t>
            </w:r>
            <w:r>
              <w:rPr>
                <w:rFonts w:hint="eastAsia" w:ascii="宋?" w:hAnsi="宋?" w:cs="宋?"/>
                <w:color w:val="auto"/>
                <w:kern w:val="0"/>
                <w:sz w:val="20"/>
                <w:szCs w:val="20"/>
              </w:rPr>
              <w:t>策程序明</w:t>
            </w:r>
            <w:r>
              <w:rPr>
                <w:rFonts w:hint="eastAsia" w:ascii="宋体" w:hAnsi="宋体" w:eastAsia="宋体" w:cs="宋体"/>
                <w:color w:val="auto"/>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r>
      <w:tr>
        <w:tblPrEx>
          <w:tblCellMar>
            <w:top w:w="0" w:type="dxa"/>
            <w:left w:w="0" w:type="dxa"/>
            <w:bottom w:w="0" w:type="dxa"/>
            <w:right w:w="0" w:type="dxa"/>
          </w:tblCellMar>
        </w:tblPrEx>
        <w:trPr>
          <w:trHeight w:val="82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金分配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分配方法</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金分配方法是否科</w:t>
            </w:r>
            <w:r>
              <w:rPr>
                <w:rFonts w:hint="eastAsia" w:ascii="宋体" w:hAnsi="宋体" w:eastAsia="宋体" w:cs="宋体"/>
                <w:color w:val="auto"/>
                <w:kern w:val="0"/>
                <w:sz w:val="20"/>
                <w:szCs w:val="20"/>
              </w:rPr>
              <w:t>学</w:t>
            </w:r>
            <w:r>
              <w:rPr>
                <w:rFonts w:hint="eastAsia" w:ascii="宋?" w:hAnsi="宋?" w:cs="宋?"/>
                <w:color w:val="auto"/>
                <w:kern w:val="0"/>
                <w:sz w:val="20"/>
                <w:szCs w:val="20"/>
              </w:rPr>
              <w:t>合理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过</w:t>
            </w:r>
            <w:r>
              <w:rPr>
                <w:rFonts w:hint="eastAsia" w:ascii="宋?" w:hAnsi="宋?" w:cs="宋?"/>
                <w:color w:val="auto"/>
                <w:kern w:val="0"/>
                <w:sz w:val="20"/>
                <w:szCs w:val="20"/>
              </w:rPr>
              <w:t>程</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过</w:t>
            </w:r>
            <w:r>
              <w:rPr>
                <w:rFonts w:hint="eastAsia" w:ascii="宋?" w:hAnsi="宋?" w:cs="宋?"/>
                <w:color w:val="auto"/>
                <w:kern w:val="0"/>
                <w:sz w:val="20"/>
                <w:szCs w:val="20"/>
              </w:rPr>
              <w:t>程符合相</w:t>
            </w:r>
            <w:r>
              <w:rPr>
                <w:rFonts w:hint="eastAsia" w:ascii="宋体" w:hAnsi="宋体" w:eastAsia="宋体" w:cs="宋体"/>
                <w:color w:val="auto"/>
                <w:kern w:val="0"/>
                <w:sz w:val="20"/>
                <w:szCs w:val="20"/>
              </w:rPr>
              <w:t>关规</w:t>
            </w:r>
            <w:r>
              <w:rPr>
                <w:rFonts w:hint="eastAsia" w:ascii="宋?" w:hAnsi="宋?" w:cs="宋?"/>
                <w:color w:val="auto"/>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结</w:t>
            </w:r>
            <w:r>
              <w:rPr>
                <w:rFonts w:hint="eastAsia" w:ascii="宋?" w:hAnsi="宋?" w:cs="宋?"/>
                <w:color w:val="auto"/>
                <w:kern w:val="0"/>
                <w:sz w:val="20"/>
                <w:szCs w:val="20"/>
              </w:rPr>
              <w:t>果</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审</w:t>
            </w:r>
            <w:r>
              <w:rPr>
                <w:rFonts w:hint="eastAsia" w:ascii="宋?" w:hAnsi="宋?" w:cs="宋?"/>
                <w:color w:val="auto"/>
                <w:kern w:val="0"/>
                <w:sz w:val="20"/>
                <w:szCs w:val="20"/>
              </w:rPr>
              <w:t>核把</w:t>
            </w:r>
            <w:r>
              <w:rPr>
                <w:rFonts w:hint="eastAsia" w:ascii="宋体" w:hAnsi="宋体" w:eastAsia="宋体" w:cs="宋体"/>
                <w:color w:val="auto"/>
                <w:kern w:val="0"/>
                <w:sz w:val="20"/>
                <w:szCs w:val="20"/>
              </w:rPr>
              <w:t>关</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符合申</w:t>
            </w:r>
            <w:r>
              <w:rPr>
                <w:rFonts w:hint="eastAsia" w:ascii="宋体" w:hAnsi="宋体" w:eastAsia="宋体" w:cs="宋体"/>
                <w:color w:val="auto"/>
                <w:kern w:val="0"/>
                <w:sz w:val="20"/>
                <w:szCs w:val="20"/>
              </w:rPr>
              <w:t>报条</w:t>
            </w:r>
            <w:r>
              <w:rPr>
                <w:rFonts w:hint="eastAsia" w:ascii="宋?" w:hAnsi="宋?" w:cs="宋?"/>
                <w:color w:val="auto"/>
                <w:kern w:val="0"/>
                <w:sz w:val="20"/>
                <w:szCs w:val="20"/>
              </w:rPr>
              <w:t>件的抽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 w:hAnsi="宋?" w:cs="宋?"/>
                <w:color w:val="auto"/>
                <w:kern w:val="0"/>
                <w:sz w:val="20"/>
                <w:szCs w:val="20"/>
              </w:rPr>
              <w:t>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kern w:val="0"/>
                <w:sz w:val="20"/>
                <w:szCs w:val="20"/>
              </w:rPr>
              <w:t>11</w:t>
            </w:r>
            <w:r>
              <w:rPr>
                <w:rFonts w:hint="eastAsia" w:ascii="宋体" w:hAnsi="宋体" w:eastAsia="宋体" w:cs="宋体"/>
                <w:color w:val="auto"/>
                <w:kern w:val="0"/>
                <w:sz w:val="20"/>
                <w:szCs w:val="20"/>
              </w:rPr>
              <w:t>个</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kern w:val="0"/>
                <w:sz w:val="20"/>
                <w:szCs w:val="20"/>
              </w:rPr>
              <w:t>11</w:t>
            </w:r>
            <w:r>
              <w:rPr>
                <w:rFonts w:hint="eastAsia" w:ascii="宋体" w:hAnsi="宋体" w:eastAsia="宋体" w:cs="宋体"/>
                <w:color w:val="auto"/>
                <w:kern w:val="0"/>
                <w:sz w:val="20"/>
                <w:szCs w:val="20"/>
              </w:rPr>
              <w:t>个</w:t>
            </w:r>
          </w:p>
        </w:tc>
      </w:tr>
      <w:tr>
        <w:tblPrEx>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金集中</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集中</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财</w:t>
            </w:r>
            <w:r>
              <w:rPr>
                <w:rFonts w:hint="eastAsia" w:ascii="宋?" w:hAnsi="宋?" w:cs="宋?"/>
                <w:color w:val="auto"/>
                <w:kern w:val="0"/>
                <w:sz w:val="20"/>
                <w:szCs w:val="20"/>
              </w:rPr>
              <w:t>政</w:t>
            </w:r>
            <w:r>
              <w:rPr>
                <w:rFonts w:hint="eastAsia" w:ascii="宋体" w:hAnsi="宋体" w:eastAsia="宋体" w:cs="宋体"/>
                <w:color w:val="auto"/>
                <w:kern w:val="0"/>
                <w:sz w:val="20"/>
                <w:szCs w:val="20"/>
              </w:rPr>
              <w:t>资</w:t>
            </w:r>
            <w:r>
              <w:rPr>
                <w:rFonts w:hint="eastAsia" w:ascii="宋?" w:hAnsi="宋?" w:cs="宋?"/>
                <w:color w:val="auto"/>
                <w:kern w:val="0"/>
                <w:sz w:val="20"/>
                <w:szCs w:val="20"/>
              </w:rPr>
              <w:t>金占</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总额</w:t>
            </w:r>
            <w:r>
              <w:rPr>
                <w:rFonts w:hint="eastAsia" w:ascii="宋?" w:hAnsi="宋?" w:cs="宋?"/>
                <w:color w:val="auto"/>
                <w:kern w:val="0"/>
                <w:sz w:val="20"/>
                <w:szCs w:val="20"/>
              </w:rPr>
              <w:t>比重</w:t>
            </w:r>
            <w:r>
              <w:rPr>
                <w:rFonts w:hint="eastAsia" w:ascii="宋体" w:hAnsi="宋体" w:eastAsia="宋体" w:cs="宋体"/>
                <w:color w:val="auto"/>
                <w:kern w:val="0"/>
                <w:sz w:val="20"/>
                <w:szCs w:val="20"/>
              </w:rPr>
              <w:t>较</w:t>
            </w:r>
            <w:r>
              <w:rPr>
                <w:rFonts w:hint="eastAsia" w:ascii="宋?" w:hAnsi="宋?" w:cs="宋?"/>
                <w:color w:val="auto"/>
                <w:kern w:val="0"/>
                <w:sz w:val="20"/>
                <w:szCs w:val="20"/>
              </w:rPr>
              <w:t>小</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kern w:val="0"/>
                <w:sz w:val="20"/>
                <w:szCs w:val="20"/>
              </w:rPr>
              <w:t>11</w:t>
            </w:r>
            <w:r>
              <w:rPr>
                <w:rFonts w:hint="eastAsia" w:ascii="宋体" w:hAnsi="宋体" w:eastAsia="宋体" w:cs="宋体"/>
                <w:color w:val="auto"/>
                <w:kern w:val="0"/>
                <w:sz w:val="20"/>
                <w:szCs w:val="20"/>
              </w:rPr>
              <w:t>个</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kern w:val="0"/>
                <w:sz w:val="20"/>
                <w:szCs w:val="20"/>
              </w:rPr>
              <w:t>11</w:t>
            </w:r>
            <w:r>
              <w:rPr>
                <w:rFonts w:hint="eastAsia" w:ascii="宋体" w:hAnsi="宋体" w:eastAsia="宋体" w:cs="宋体"/>
                <w:color w:val="auto"/>
                <w:kern w:val="0"/>
                <w:sz w:val="20"/>
                <w:szCs w:val="20"/>
              </w:rPr>
              <w:t>个</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均衡</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按</w:t>
            </w:r>
            <w:r>
              <w:rPr>
                <w:rFonts w:hint="eastAsia" w:ascii="宋体" w:hAnsi="宋体" w:eastAsia="宋体" w:cs="宋体"/>
                <w:color w:val="auto"/>
                <w:kern w:val="0"/>
                <w:sz w:val="20"/>
                <w:szCs w:val="20"/>
              </w:rPr>
              <w:t>实际</w:t>
            </w:r>
            <w:r>
              <w:rPr>
                <w:rFonts w:hint="eastAsia" w:ascii="宋?" w:hAnsi="宋?" w:cs="宋?"/>
                <w:color w:val="auto"/>
                <w:kern w:val="0"/>
                <w:sz w:val="20"/>
                <w:szCs w:val="20"/>
              </w:rPr>
              <w:t>分配</w:t>
            </w:r>
            <w:r>
              <w:rPr>
                <w:rFonts w:hint="eastAsia" w:ascii="宋体" w:hAnsi="宋体" w:eastAsia="宋体" w:cs="宋体"/>
                <w:color w:val="auto"/>
                <w:kern w:val="0"/>
                <w:sz w:val="20"/>
                <w:szCs w:val="20"/>
              </w:rPr>
              <w:t>结</w:t>
            </w:r>
            <w:r>
              <w:rPr>
                <w:rFonts w:hint="eastAsia" w:ascii="宋?" w:hAnsi="宋?" w:cs="宋?"/>
                <w:color w:val="auto"/>
                <w:kern w:val="0"/>
                <w:sz w:val="20"/>
                <w:szCs w:val="20"/>
              </w:rPr>
              <w:t>果</w:t>
            </w:r>
            <w:r>
              <w:rPr>
                <w:rFonts w:hint="eastAsia" w:ascii="宋体" w:hAnsi="宋体" w:eastAsia="宋体" w:cs="宋体"/>
                <w:color w:val="auto"/>
                <w:kern w:val="0"/>
                <w:sz w:val="20"/>
                <w:szCs w:val="20"/>
              </w:rPr>
              <w:t>选择</w:t>
            </w:r>
            <w:r>
              <w:rPr>
                <w:rFonts w:hint="eastAsia" w:ascii="宋?" w:hAnsi="宋?" w:cs="宋?"/>
                <w:color w:val="auto"/>
                <w:kern w:val="0"/>
                <w:sz w:val="20"/>
                <w:szCs w:val="20"/>
              </w:rPr>
              <w:t>客</w:t>
            </w:r>
            <w:r>
              <w:rPr>
                <w:rFonts w:hint="eastAsia" w:ascii="宋体" w:hAnsi="宋体" w:eastAsia="宋体" w:cs="宋体"/>
                <w:color w:val="auto"/>
                <w:kern w:val="0"/>
                <w:sz w:val="20"/>
                <w:szCs w:val="20"/>
              </w:rPr>
              <w:t>观</w:t>
            </w:r>
            <w:r>
              <w:rPr>
                <w:rFonts w:hint="eastAsia" w:ascii="宋?" w:hAnsi="宋?" w:cs="宋?"/>
                <w:color w:val="auto"/>
                <w:kern w:val="0"/>
                <w:sz w:val="20"/>
                <w:szCs w:val="20"/>
              </w:rPr>
              <w:t>因素</w:t>
            </w:r>
            <w:r>
              <w:rPr>
                <w:rFonts w:hint="eastAsia" w:ascii="宋体" w:hAnsi="宋体" w:eastAsia="宋体" w:cs="宋体"/>
                <w:color w:val="auto"/>
                <w:kern w:val="0"/>
                <w:sz w:val="20"/>
                <w:szCs w:val="20"/>
              </w:rPr>
              <w:t>测</w:t>
            </w:r>
            <w:r>
              <w:rPr>
                <w:rFonts w:hint="eastAsia" w:ascii="宋?" w:hAnsi="宋?" w:cs="宋?"/>
                <w:color w:val="auto"/>
                <w:kern w:val="0"/>
                <w:sz w:val="20"/>
                <w:szCs w:val="20"/>
              </w:rPr>
              <w:t>算</w:t>
            </w:r>
            <w:r>
              <w:rPr>
                <w:rFonts w:hint="eastAsia" w:ascii="宋体" w:hAnsi="宋体" w:eastAsia="宋体" w:cs="宋体"/>
                <w:color w:val="auto"/>
                <w:kern w:val="0"/>
                <w:sz w:val="20"/>
                <w:szCs w:val="20"/>
              </w:rPr>
              <w:t>验证资</w:t>
            </w:r>
            <w:r>
              <w:rPr>
                <w:rFonts w:hint="eastAsia" w:ascii="宋?" w:hAnsi="宋?" w:cs="宋?"/>
                <w:color w:val="auto"/>
                <w:kern w:val="0"/>
                <w:sz w:val="20"/>
                <w:szCs w:val="20"/>
              </w:rPr>
              <w:t>金分配方法制定、分配要素</w:t>
            </w:r>
            <w:r>
              <w:rPr>
                <w:rFonts w:hint="eastAsia" w:ascii="宋体" w:hAnsi="宋体" w:eastAsia="宋体" w:cs="宋体"/>
                <w:color w:val="auto"/>
                <w:kern w:val="0"/>
                <w:sz w:val="20"/>
                <w:szCs w:val="20"/>
              </w:rPr>
              <w:t>设</w:t>
            </w:r>
            <w:r>
              <w:rPr>
                <w:rFonts w:hint="eastAsia" w:ascii="宋?" w:hAnsi="宋?" w:cs="宋?"/>
                <w:color w:val="auto"/>
                <w:kern w:val="0"/>
                <w:sz w:val="20"/>
                <w:szCs w:val="20"/>
              </w:rPr>
              <w:t>定、基</w:t>
            </w:r>
            <w:r>
              <w:rPr>
                <w:rFonts w:hint="eastAsia" w:ascii="宋体" w:hAnsi="宋体" w:eastAsia="宋体" w:cs="宋体"/>
                <w:color w:val="auto"/>
                <w:kern w:val="0"/>
                <w:sz w:val="20"/>
                <w:szCs w:val="20"/>
              </w:rPr>
              <w:t>础数</w:t>
            </w:r>
            <w:r>
              <w:rPr>
                <w:rFonts w:hint="eastAsia" w:ascii="宋?" w:hAnsi="宋?" w:cs="宋?"/>
                <w:color w:val="auto"/>
                <w:kern w:val="0"/>
                <w:sz w:val="20"/>
                <w:szCs w:val="20"/>
              </w:rPr>
              <w:t>据</w:t>
            </w:r>
            <w:r>
              <w:rPr>
                <w:rFonts w:hint="eastAsia" w:ascii="宋体" w:hAnsi="宋体" w:eastAsia="宋体" w:cs="宋体"/>
                <w:color w:val="auto"/>
                <w:kern w:val="0"/>
                <w:sz w:val="20"/>
                <w:szCs w:val="20"/>
              </w:rPr>
              <w:t>应</w:t>
            </w:r>
            <w:r>
              <w:rPr>
                <w:rFonts w:hint="eastAsia" w:ascii="宋?" w:hAnsi="宋?" w:cs="宋?"/>
                <w:color w:val="auto"/>
                <w:kern w:val="0"/>
                <w:sz w:val="20"/>
                <w:szCs w:val="20"/>
              </w:rPr>
              <w:t>用、</w:t>
            </w:r>
            <w:r>
              <w:rPr>
                <w:rFonts w:hint="eastAsia" w:ascii="宋体" w:hAnsi="宋体" w:eastAsia="宋体" w:cs="宋体"/>
                <w:color w:val="auto"/>
                <w:kern w:val="0"/>
                <w:sz w:val="20"/>
                <w:szCs w:val="20"/>
              </w:rPr>
              <w:t>测</w:t>
            </w:r>
            <w:r>
              <w:rPr>
                <w:rFonts w:hint="eastAsia" w:ascii="宋?" w:hAnsi="宋?" w:cs="宋?"/>
                <w:color w:val="auto"/>
                <w:kern w:val="0"/>
                <w:sz w:val="20"/>
                <w:szCs w:val="20"/>
              </w:rPr>
              <w:t>算依据</w:t>
            </w:r>
            <w:r>
              <w:rPr>
                <w:rFonts w:hint="eastAsia" w:ascii="宋体" w:hAnsi="宋体" w:eastAsia="宋体" w:cs="宋体"/>
                <w:color w:val="auto"/>
                <w:kern w:val="0"/>
                <w:sz w:val="20"/>
                <w:szCs w:val="20"/>
              </w:rPr>
              <w:t>选</w:t>
            </w:r>
            <w:r>
              <w:rPr>
                <w:rFonts w:hint="eastAsia" w:ascii="宋?" w:hAnsi="宋?" w:cs="宋?"/>
                <w:color w:val="auto"/>
                <w:kern w:val="0"/>
                <w:sz w:val="20"/>
                <w:szCs w:val="20"/>
              </w:rPr>
              <w:t>取等是否科</w:t>
            </w:r>
            <w:r>
              <w:rPr>
                <w:rFonts w:hint="eastAsia" w:ascii="宋体" w:hAnsi="宋体" w:eastAsia="宋体" w:cs="宋体"/>
                <w:color w:val="auto"/>
                <w:kern w:val="0"/>
                <w:sz w:val="20"/>
                <w:szCs w:val="20"/>
              </w:rPr>
              <w:t>学</w:t>
            </w:r>
            <w:r>
              <w:rPr>
                <w:rFonts w:hint="eastAsia" w:ascii="宋?" w:hAnsi="宋?" w:cs="宋?"/>
                <w:color w:val="auto"/>
                <w:kern w:val="0"/>
                <w:sz w:val="20"/>
                <w:szCs w:val="20"/>
              </w:rPr>
              <w:t>合理（</w:t>
            </w:r>
            <w:r>
              <w:rPr>
                <w:rFonts w:ascii="宋?" w:hAnsi="宋?" w:cs="宋?"/>
                <w:color w:val="auto"/>
                <w:kern w:val="0"/>
                <w:sz w:val="20"/>
                <w:szCs w:val="20"/>
              </w:rPr>
              <w:t>2</w:t>
            </w:r>
            <w:r>
              <w:rPr>
                <w:rFonts w:hint="eastAsia" w:ascii="宋?" w:hAnsi="宋?" w:cs="宋?"/>
                <w:color w:val="auto"/>
                <w:kern w:val="0"/>
                <w:sz w:val="20"/>
                <w:szCs w:val="20"/>
              </w:rPr>
              <w:t>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r>
      <w:tr>
        <w:tblPrEx>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目管理</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ascii="宋?" w:hAnsi="宋?" w:cs="宋?"/>
                <w:color w:val="auto"/>
                <w:kern w:val="0"/>
                <w:sz w:val="20"/>
                <w:szCs w:val="20"/>
              </w:rPr>
              <w:t xml:space="preserve"> </w:t>
            </w:r>
            <w:r>
              <w:rPr>
                <w:rFonts w:hint="eastAsia" w:ascii="宋体" w:hAnsi="宋体" w:eastAsia="宋体" w:cs="宋体"/>
                <w:color w:val="auto"/>
                <w:kern w:val="0"/>
                <w:sz w:val="20"/>
                <w:szCs w:val="20"/>
              </w:rPr>
              <w:t>资</w:t>
            </w:r>
            <w:r>
              <w:rPr>
                <w:rFonts w:hint="eastAsia" w:ascii="宋?" w:hAnsi="宋?" w:cs="宋?"/>
                <w:color w:val="auto"/>
                <w:kern w:val="0"/>
                <w:sz w:val="20"/>
                <w:szCs w:val="20"/>
              </w:rPr>
              <w:t>金到位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时</w:t>
            </w:r>
            <w:r>
              <w:rPr>
                <w:rFonts w:hint="eastAsia" w:ascii="宋?" w:hAnsi="宋?" w:cs="宋?"/>
                <w:color w:val="auto"/>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县级</w:t>
            </w:r>
            <w:r>
              <w:rPr>
                <w:rFonts w:hint="eastAsia" w:ascii="宋?" w:hAnsi="宋?" w:cs="宋?"/>
                <w:color w:val="auto"/>
                <w:kern w:val="0"/>
                <w:sz w:val="20"/>
                <w:szCs w:val="20"/>
              </w:rPr>
              <w:t>主管部</w:t>
            </w:r>
            <w:r>
              <w:rPr>
                <w:rFonts w:hint="eastAsia" w:ascii="宋体" w:hAnsi="宋体" w:eastAsia="宋体" w:cs="宋体"/>
                <w:color w:val="auto"/>
                <w:kern w:val="0"/>
                <w:sz w:val="20"/>
                <w:szCs w:val="20"/>
              </w:rPr>
              <w:t>门</w:t>
            </w:r>
            <w:r>
              <w:rPr>
                <w:rFonts w:hint="eastAsia" w:ascii="宋?" w:hAnsi="宋?" w:cs="宋?"/>
                <w:color w:val="auto"/>
                <w:kern w:val="0"/>
                <w:sz w:val="20"/>
                <w:szCs w:val="20"/>
              </w:rPr>
              <w:t>按</w:t>
            </w:r>
            <w:r>
              <w:rPr>
                <w:rFonts w:hint="eastAsia" w:ascii="宋体" w:hAnsi="宋体" w:eastAsia="宋体" w:cs="宋体"/>
                <w:color w:val="auto"/>
                <w:kern w:val="0"/>
                <w:sz w:val="20"/>
                <w:szCs w:val="20"/>
              </w:rPr>
              <w:t>规</w:t>
            </w:r>
            <w:r>
              <w:rPr>
                <w:rFonts w:hint="eastAsia" w:ascii="宋?" w:hAnsi="宋?" w:cs="宋?"/>
                <w:color w:val="auto"/>
                <w:kern w:val="0"/>
                <w:sz w:val="20"/>
                <w:szCs w:val="20"/>
              </w:rPr>
              <w:t>定及</w:t>
            </w:r>
            <w:r>
              <w:rPr>
                <w:rFonts w:hint="eastAsia" w:ascii="宋体" w:hAnsi="宋体" w:eastAsia="宋体" w:cs="宋体"/>
                <w:color w:val="auto"/>
                <w:kern w:val="0"/>
                <w:sz w:val="20"/>
                <w:szCs w:val="20"/>
              </w:rPr>
              <w:t>时</w:t>
            </w:r>
            <w:r>
              <w:rPr>
                <w:rFonts w:hint="eastAsia" w:ascii="宋?" w:hAnsi="宋?" w:cs="宋?"/>
                <w:color w:val="auto"/>
                <w:kern w:val="0"/>
                <w:sz w:val="20"/>
                <w:szCs w:val="20"/>
              </w:rPr>
              <w:t>分配</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及</w:t>
            </w:r>
            <w:r>
              <w:rPr>
                <w:rFonts w:hint="eastAsia" w:ascii="宋体" w:hAnsi="宋体" w:eastAsia="宋体" w:cs="宋体"/>
                <w:color w:val="auto"/>
                <w:sz w:val="20"/>
                <w:szCs w:val="20"/>
              </w:rPr>
              <w:t>时</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及</w:t>
            </w:r>
            <w:r>
              <w:rPr>
                <w:rFonts w:hint="eastAsia" w:ascii="宋体" w:hAnsi="宋体" w:eastAsia="宋体" w:cs="宋体"/>
                <w:color w:val="auto"/>
                <w:sz w:val="20"/>
                <w:szCs w:val="20"/>
              </w:rPr>
              <w:t>时</w:t>
            </w:r>
          </w:p>
        </w:tc>
      </w:tr>
      <w:tr>
        <w:tblPrEx>
          <w:tblCellMar>
            <w:top w:w="0" w:type="dxa"/>
            <w:left w:w="0" w:type="dxa"/>
            <w:bottom w:w="0" w:type="dxa"/>
            <w:right w:w="0" w:type="dxa"/>
          </w:tblCellMar>
        </w:tblPrEx>
        <w:trPr>
          <w:trHeight w:val="11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拨</w:t>
            </w:r>
            <w:r>
              <w:rPr>
                <w:rFonts w:hint="eastAsia" w:ascii="宋?" w:hAnsi="宋?" w:cs="宋?"/>
                <w:color w:val="auto"/>
                <w:kern w:val="0"/>
                <w:sz w:val="20"/>
                <w:szCs w:val="20"/>
              </w:rPr>
              <w:t>付</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按</w:t>
            </w:r>
            <w:r>
              <w:rPr>
                <w:rFonts w:hint="eastAsia" w:ascii="宋体" w:hAnsi="宋体" w:eastAsia="宋体" w:cs="宋体"/>
                <w:color w:val="auto"/>
                <w:kern w:val="0"/>
                <w:sz w:val="20"/>
                <w:szCs w:val="20"/>
              </w:rPr>
              <w:t>规</w:t>
            </w:r>
            <w:r>
              <w:rPr>
                <w:rFonts w:hint="eastAsia" w:ascii="宋?" w:hAnsi="宋?" w:cs="宋?"/>
                <w:color w:val="auto"/>
                <w:kern w:val="0"/>
                <w:sz w:val="20"/>
                <w:szCs w:val="20"/>
              </w:rPr>
              <w:t>定及</w:t>
            </w:r>
            <w:r>
              <w:rPr>
                <w:rFonts w:hint="eastAsia" w:ascii="宋体" w:hAnsi="宋体" w:eastAsia="宋体" w:cs="宋体"/>
                <w:color w:val="auto"/>
                <w:kern w:val="0"/>
                <w:sz w:val="20"/>
                <w:szCs w:val="20"/>
              </w:rPr>
              <w:t>时拨</w:t>
            </w:r>
            <w:r>
              <w:rPr>
                <w:rFonts w:hint="eastAsia" w:ascii="宋?" w:hAnsi="宋?" w:cs="宋?"/>
                <w:color w:val="auto"/>
                <w:kern w:val="0"/>
                <w:sz w:val="20"/>
                <w:szCs w:val="20"/>
              </w:rPr>
              <w:t>付</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金管理</w:t>
            </w:r>
            <w:r>
              <w:rPr>
                <w:rFonts w:ascii="宋?" w:hAnsi="宋?" w:cs="宋?"/>
                <w:color w:val="auto"/>
                <w:kern w:val="0"/>
                <w:sz w:val="20"/>
                <w:szCs w:val="20"/>
              </w:rPr>
              <w:t xml:space="preserve">  </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使用范</w:t>
            </w:r>
            <w:r>
              <w:rPr>
                <w:rFonts w:hint="eastAsia" w:ascii="宋体" w:hAnsi="宋体" w:eastAsia="宋体" w:cs="宋体"/>
                <w:color w:val="auto"/>
                <w:kern w:val="0"/>
                <w:sz w:val="20"/>
                <w:szCs w:val="20"/>
              </w:rPr>
              <w:t>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金使用是否合</w:t>
            </w:r>
            <w:r>
              <w:rPr>
                <w:rFonts w:hint="eastAsia" w:ascii="宋体" w:hAnsi="宋体" w:eastAsia="宋体" w:cs="宋体"/>
                <w:color w:val="auto"/>
                <w:kern w:val="0"/>
                <w:sz w:val="20"/>
                <w:szCs w:val="20"/>
              </w:rPr>
              <w:t>规</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支付依据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金支付依据符合</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r>
              <w:rPr>
                <w:rFonts w:hint="eastAsia" w:ascii="宋体" w:hAnsi="宋体" w:eastAsia="宋体" w:cs="宋体"/>
                <w:color w:val="auto"/>
                <w:kern w:val="0"/>
                <w:sz w:val="20"/>
                <w:szCs w:val="20"/>
              </w:rPr>
              <w:t>即</w:t>
            </w:r>
            <w:r>
              <w:rPr>
                <w:rFonts w:hint="eastAsia" w:ascii="宋?" w:hAnsi="宋?" w:cs="宋?"/>
                <w:color w:val="auto"/>
                <w:kern w:val="0"/>
                <w:sz w:val="20"/>
                <w:szCs w:val="20"/>
              </w:rPr>
              <w:t>支付依</w:t>
            </w:r>
            <w:r>
              <w:rPr>
                <w:rFonts w:hint="eastAsia" w:ascii="宋体" w:hAnsi="宋体" w:eastAsia="宋体" w:cs="宋体"/>
                <w:color w:val="auto"/>
                <w:kern w:val="0"/>
                <w:sz w:val="20"/>
                <w:szCs w:val="20"/>
              </w:rPr>
              <w:t>旧</w:t>
            </w:r>
            <w:r>
              <w:rPr>
                <w:rFonts w:hint="eastAsia" w:ascii="宋?" w:hAnsi="宋?" w:cs="宋?"/>
                <w:color w:val="auto"/>
                <w:kern w:val="0"/>
                <w:sz w:val="20"/>
                <w:szCs w:val="20"/>
              </w:rPr>
              <w:t>合</w:t>
            </w:r>
            <w:r>
              <w:rPr>
                <w:rFonts w:hint="eastAsia" w:ascii="宋体" w:hAnsi="宋体" w:eastAsia="宋体" w:cs="宋体"/>
                <w:color w:val="auto"/>
                <w:kern w:val="0"/>
                <w:sz w:val="20"/>
                <w:szCs w:val="20"/>
              </w:rPr>
              <w:t>规资</w:t>
            </w:r>
            <w:r>
              <w:rPr>
                <w:rFonts w:hint="eastAsia" w:ascii="宋?" w:hAnsi="宋?" w:cs="宋?"/>
                <w:color w:val="auto"/>
                <w:kern w:val="0"/>
                <w:sz w:val="20"/>
                <w:szCs w:val="20"/>
              </w:rPr>
              <w:t>金量</w:t>
            </w:r>
            <w:r>
              <w:rPr>
                <w:rFonts w:ascii="宋?" w:hAnsi="宋?" w:cs="宋?"/>
                <w:color w:val="auto"/>
                <w:kern w:val="0"/>
                <w:sz w:val="20"/>
                <w:szCs w:val="20"/>
              </w:rPr>
              <w:t>/</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准符合</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r>
              <w:rPr>
                <w:rFonts w:hint="eastAsia" w:ascii="宋体" w:hAnsi="宋体" w:eastAsia="宋体" w:cs="宋体"/>
                <w:color w:val="auto"/>
                <w:kern w:val="0"/>
                <w:sz w:val="20"/>
                <w:szCs w:val="20"/>
              </w:rPr>
              <w:t>即开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准合</w:t>
            </w:r>
            <w:r>
              <w:rPr>
                <w:rFonts w:hint="eastAsia" w:ascii="宋体" w:hAnsi="宋体" w:eastAsia="宋体" w:cs="宋体"/>
                <w:color w:val="auto"/>
                <w:kern w:val="0"/>
                <w:sz w:val="20"/>
                <w:szCs w:val="20"/>
              </w:rPr>
              <w:t>规资</w:t>
            </w:r>
            <w:r>
              <w:rPr>
                <w:rFonts w:hint="eastAsia" w:ascii="宋?" w:hAnsi="宋?" w:cs="宋?"/>
                <w:color w:val="auto"/>
                <w:kern w:val="0"/>
                <w:sz w:val="20"/>
                <w:szCs w:val="20"/>
              </w:rPr>
              <w:t>金量</w:t>
            </w:r>
            <w:r>
              <w:rPr>
                <w:rFonts w:ascii="宋?" w:hAnsi="宋?" w:cs="宋?"/>
                <w:color w:val="auto"/>
                <w:kern w:val="0"/>
                <w:sz w:val="20"/>
                <w:szCs w:val="20"/>
              </w:rPr>
              <w:t>/</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管理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制度健全，管理</w:t>
            </w:r>
            <w:r>
              <w:rPr>
                <w:rFonts w:hint="eastAsia" w:ascii="宋体" w:hAnsi="宋体" w:eastAsia="宋体" w:cs="宋体"/>
                <w:color w:val="auto"/>
                <w:kern w:val="0"/>
                <w:sz w:val="20"/>
                <w:szCs w:val="20"/>
              </w:rPr>
              <w:t>规</w:t>
            </w:r>
            <w:r>
              <w:rPr>
                <w:rFonts w:hint="eastAsia" w:ascii="宋?" w:hAnsi="宋?" w:cs="宋?"/>
                <w:color w:val="auto"/>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会计</w:t>
            </w:r>
            <w:r>
              <w:rPr>
                <w:rFonts w:hint="eastAsia" w:ascii="宋?" w:hAnsi="宋?" w:cs="宋?"/>
                <w:color w:val="auto"/>
                <w:kern w:val="0"/>
                <w:sz w:val="20"/>
                <w:szCs w:val="20"/>
              </w:rPr>
              <w:t>核算</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会计</w:t>
            </w:r>
            <w:r>
              <w:rPr>
                <w:rFonts w:hint="eastAsia" w:ascii="宋?" w:hAnsi="宋?" w:cs="宋?"/>
                <w:color w:val="auto"/>
                <w:kern w:val="0"/>
                <w:sz w:val="20"/>
                <w:szCs w:val="20"/>
              </w:rPr>
              <w:t>核算</w:t>
            </w:r>
            <w:r>
              <w:rPr>
                <w:rFonts w:hint="eastAsia" w:ascii="宋体" w:hAnsi="宋体" w:eastAsia="宋体" w:cs="宋体"/>
                <w:color w:val="auto"/>
                <w:kern w:val="0"/>
                <w:sz w:val="20"/>
                <w:szCs w:val="20"/>
              </w:rPr>
              <w:t>规</w:t>
            </w:r>
            <w:r>
              <w:rPr>
                <w:rFonts w:hint="eastAsia" w:ascii="宋?" w:hAnsi="宋?" w:cs="宋?"/>
                <w:color w:val="auto"/>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组织实</w:t>
            </w:r>
            <w:r>
              <w:rPr>
                <w:rFonts w:hint="eastAsia" w:ascii="宋?" w:hAnsi="宋?" w:cs="宋?"/>
                <w:color w:val="auto"/>
                <w:kern w:val="0"/>
                <w:sz w:val="20"/>
                <w:szCs w:val="20"/>
              </w:rPr>
              <w:t>施（</w:t>
            </w:r>
            <w:r>
              <w:rPr>
                <w:rFonts w:ascii="宋?" w:hAnsi="宋?" w:cs="宋?"/>
                <w:color w:val="auto"/>
                <w:kern w:val="0"/>
                <w:sz w:val="20"/>
                <w:szCs w:val="20"/>
              </w:rPr>
              <w:t>4</w:t>
            </w:r>
            <w:r>
              <w:rPr>
                <w:rFonts w:hint="eastAsia" w:ascii="宋?" w:hAnsi="宋?" w:cs="宋?"/>
                <w:color w:val="auto"/>
                <w:kern w:val="0"/>
                <w:sz w:val="20"/>
                <w:szCs w:val="20"/>
              </w:rPr>
              <w:t>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调</w:t>
            </w:r>
            <w:r>
              <w:rPr>
                <w:rFonts w:hint="eastAsia" w:ascii="宋?" w:hAnsi="宋?" w:cs="宋?"/>
                <w:color w:val="auto"/>
                <w:kern w:val="0"/>
                <w:sz w:val="20"/>
                <w:szCs w:val="20"/>
              </w:rPr>
              <w:t>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调</w:t>
            </w:r>
            <w:r>
              <w:rPr>
                <w:rFonts w:hint="eastAsia" w:ascii="宋?" w:hAnsi="宋?" w:cs="宋?"/>
                <w:color w:val="auto"/>
                <w:kern w:val="0"/>
                <w:sz w:val="20"/>
                <w:szCs w:val="20"/>
              </w:rPr>
              <w:t>整</w:t>
            </w:r>
            <w:r>
              <w:rPr>
                <w:rFonts w:hint="eastAsia" w:ascii="宋体" w:hAnsi="宋体" w:eastAsia="宋体" w:cs="宋体"/>
                <w:color w:val="auto"/>
                <w:kern w:val="0"/>
                <w:sz w:val="20"/>
                <w:szCs w:val="20"/>
              </w:rPr>
              <w:t>严</w:t>
            </w:r>
            <w:r>
              <w:rPr>
                <w:rFonts w:hint="eastAsia" w:ascii="宋?" w:hAnsi="宋?" w:cs="宋?"/>
                <w:color w:val="auto"/>
                <w:kern w:val="0"/>
                <w:sz w:val="20"/>
                <w:szCs w:val="20"/>
              </w:rPr>
              <w:t>格履行相</w:t>
            </w:r>
            <w:r>
              <w:rPr>
                <w:rFonts w:hint="eastAsia" w:ascii="宋体" w:hAnsi="宋体" w:eastAsia="宋体" w:cs="宋体"/>
                <w:color w:val="auto"/>
                <w:kern w:val="0"/>
                <w:sz w:val="20"/>
                <w:szCs w:val="20"/>
              </w:rPr>
              <w:t>关</w:t>
            </w:r>
            <w:r>
              <w:rPr>
                <w:rFonts w:hint="eastAsia" w:ascii="宋?" w:hAnsi="宋?" w:cs="宋?"/>
                <w:color w:val="auto"/>
                <w:kern w:val="0"/>
                <w:sz w:val="20"/>
                <w:szCs w:val="20"/>
              </w:rPr>
              <w:t>手</w:t>
            </w:r>
            <w:r>
              <w:rPr>
                <w:rFonts w:hint="eastAsia" w:ascii="宋体" w:hAnsi="宋体" w:eastAsia="宋体" w:cs="宋体"/>
                <w:color w:val="auto"/>
                <w:kern w:val="0"/>
                <w:sz w:val="20"/>
                <w:szCs w:val="20"/>
              </w:rPr>
              <w:t>续</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r>
      <w:tr>
        <w:tblPrEx>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投</w:t>
            </w:r>
            <w:r>
              <w:rPr>
                <w:rFonts w:hint="eastAsia" w:ascii="宋体" w:hAnsi="宋体" w:eastAsia="宋体" w:cs="宋体"/>
                <w:color w:val="auto"/>
                <w:kern w:val="0"/>
                <w:sz w:val="20"/>
                <w:szCs w:val="20"/>
              </w:rPr>
              <w:t>资变</w:t>
            </w:r>
            <w:r>
              <w:rPr>
                <w:rFonts w:hint="eastAsia" w:ascii="宋?" w:hAnsi="宋?" w:cs="宋?"/>
                <w:color w:val="auto"/>
                <w:kern w:val="0"/>
                <w:sz w:val="20"/>
                <w:szCs w:val="20"/>
              </w:rPr>
              <w:t>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目投</w:t>
            </w:r>
            <w:r>
              <w:rPr>
                <w:rFonts w:hint="eastAsia" w:ascii="宋体" w:hAnsi="宋体" w:eastAsia="宋体" w:cs="宋体"/>
                <w:color w:val="auto"/>
                <w:kern w:val="0"/>
                <w:sz w:val="20"/>
                <w:szCs w:val="20"/>
              </w:rPr>
              <w:t>资变</w:t>
            </w:r>
            <w:r>
              <w:rPr>
                <w:rFonts w:hint="eastAsia" w:ascii="宋?" w:hAnsi="宋?" w:cs="宋?"/>
                <w:color w:val="auto"/>
                <w:kern w:val="0"/>
                <w:sz w:val="20"/>
                <w:szCs w:val="20"/>
              </w:rPr>
              <w:t>更</w:t>
            </w:r>
            <w:r>
              <w:rPr>
                <w:rFonts w:hint="eastAsia" w:ascii="宋体" w:hAnsi="宋体" w:eastAsia="宋体" w:cs="宋体"/>
                <w:color w:val="auto"/>
                <w:kern w:val="0"/>
                <w:sz w:val="20"/>
                <w:szCs w:val="20"/>
              </w:rPr>
              <w:t>额</w:t>
            </w:r>
            <w:r>
              <w:rPr>
                <w:rFonts w:ascii="宋?" w:hAnsi="宋?" w:cs="宋?"/>
                <w:color w:val="auto"/>
                <w:kern w:val="0"/>
                <w:sz w:val="20"/>
                <w:szCs w:val="20"/>
              </w:rPr>
              <w:t>/</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总</w:t>
            </w:r>
            <w:r>
              <w:rPr>
                <w:rFonts w:hint="eastAsia" w:ascii="宋?" w:hAnsi="宋?" w:cs="宋?"/>
                <w:color w:val="auto"/>
                <w:kern w:val="0"/>
                <w:sz w:val="20"/>
                <w:szCs w:val="20"/>
              </w:rPr>
              <w:t>投入×</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制度</w:t>
            </w:r>
            <w:r>
              <w:rPr>
                <w:rFonts w:hint="eastAsia" w:ascii="宋体" w:hAnsi="宋体" w:eastAsia="宋体" w:cs="宋体"/>
                <w:color w:val="auto"/>
                <w:kern w:val="0"/>
                <w:sz w:val="20"/>
                <w:szCs w:val="20"/>
              </w:rPr>
              <w:t>执</w:t>
            </w:r>
            <w:r>
              <w:rPr>
                <w:rFonts w:hint="eastAsia" w:ascii="宋?" w:hAnsi="宋?" w:cs="宋?"/>
                <w:color w:val="auto"/>
                <w:kern w:val="0"/>
                <w:sz w:val="20"/>
                <w:szCs w:val="20"/>
              </w:rPr>
              <w:t>行</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严</w:t>
            </w:r>
            <w:r>
              <w:rPr>
                <w:rFonts w:hint="eastAsia" w:ascii="宋?" w:hAnsi="宋?" w:cs="宋?"/>
                <w:color w:val="auto"/>
                <w:kern w:val="0"/>
                <w:sz w:val="20"/>
                <w:szCs w:val="20"/>
              </w:rPr>
              <w:t>格</w:t>
            </w:r>
            <w:r>
              <w:rPr>
                <w:rFonts w:hint="eastAsia" w:ascii="宋体" w:hAnsi="宋体" w:eastAsia="宋体" w:cs="宋体"/>
                <w:color w:val="auto"/>
                <w:kern w:val="0"/>
                <w:sz w:val="20"/>
                <w:szCs w:val="20"/>
              </w:rPr>
              <w:t>执</w:t>
            </w:r>
            <w:r>
              <w:rPr>
                <w:rFonts w:hint="eastAsia" w:ascii="宋?" w:hAnsi="宋?" w:cs="宋?"/>
                <w:color w:val="auto"/>
                <w:kern w:val="0"/>
                <w:sz w:val="20"/>
                <w:szCs w:val="20"/>
              </w:rPr>
              <w:t>行</w:t>
            </w:r>
            <w:r>
              <w:rPr>
                <w:rFonts w:hint="eastAsia" w:ascii="宋体" w:hAnsi="宋体" w:eastAsia="宋体" w:cs="宋体"/>
                <w:color w:val="auto"/>
                <w:kern w:val="0"/>
                <w:sz w:val="20"/>
                <w:szCs w:val="20"/>
              </w:rPr>
              <w:t>项</w:t>
            </w:r>
            <w:r>
              <w:rPr>
                <w:rFonts w:hint="eastAsia" w:ascii="宋?" w:hAnsi="宋?" w:cs="宋?"/>
                <w:color w:val="auto"/>
                <w:kern w:val="0"/>
                <w:sz w:val="20"/>
                <w:szCs w:val="20"/>
              </w:rPr>
              <w:t>目有</w:t>
            </w:r>
            <w:r>
              <w:rPr>
                <w:rFonts w:hint="eastAsia" w:ascii="宋体" w:hAnsi="宋体" w:eastAsia="宋体" w:cs="宋体"/>
                <w:color w:val="auto"/>
                <w:kern w:val="0"/>
                <w:sz w:val="20"/>
                <w:szCs w:val="20"/>
              </w:rPr>
              <w:t>关</w:t>
            </w:r>
            <w:r>
              <w:rPr>
                <w:rFonts w:hint="eastAsia" w:ascii="宋?" w:hAnsi="宋?" w:cs="宋?"/>
                <w:color w:val="auto"/>
                <w:kern w:val="0"/>
                <w:sz w:val="20"/>
                <w:szCs w:val="20"/>
              </w:rPr>
              <w:t>制度</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20" w:firstLineChars="200"/>
              <w:jc w:val="left"/>
              <w:textAlignment w:val="center"/>
              <w:rPr>
                <w:rFonts w:ascii="宋?" w:cs="宋?"/>
                <w:color w:val="auto"/>
                <w:sz w:val="20"/>
                <w:szCs w:val="20"/>
              </w:rPr>
            </w:pPr>
            <w:r>
              <w:rPr>
                <w:color w:val="auto"/>
              </w:rPr>
              <w:pict>
                <v:shape id="直接连接符_6" o:spid="_x0000_s1033" o:spt="75" alt="/" type="#_x0000_t75" style="position:absolute;left:0pt;margin-left:0pt;margin-top:270.25pt;height:0.75pt;width:2.25pt;z-index:251663360;mso-width-relative:page;mso-height-relative:page;" filled="f" o:preferrelative="t" stroked="f" coordsize="21600,21600">
                  <v:path/>
                  <v:fill on="f" focussize="0,0"/>
                  <v:stroke on="f" joinstyle="miter"/>
                  <v:imagedata r:id="rId14" o:title=""/>
                  <o:lock v:ext="edit" aspectratio="t"/>
                </v:shape>
              </w:pict>
            </w:r>
            <w:r>
              <w:rPr>
                <w:color w:val="auto"/>
              </w:rPr>
              <w:pict>
                <v:shape id="直接连接符_5" o:spid="_x0000_s1034" o:spt="75" alt="/" type="#_x0000_t75" style="position:absolute;left:0pt;margin-left:30pt;margin-top:270.25pt;height:0.75pt;width:0.75pt;z-index:251664384;mso-width-relative:page;mso-height-relative:page;" filled="f" o:preferrelative="t" stroked="f" coordsize="21600,21600">
                  <v:path/>
                  <v:fill on="f" focussize="0,0"/>
                  <v:stroke on="f" joinstyle="miter"/>
                  <v:imagedata r:id="rId15" o:title=""/>
                  <o:lock v:ext="edit" aspectratio="t"/>
                </v:shape>
              </w:pic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绩</w:t>
            </w:r>
            <w:r>
              <w:rPr>
                <w:rFonts w:hint="eastAsia" w:ascii="宋?" w:hAnsi="宋?" w:cs="宋?"/>
                <w:color w:val="auto"/>
                <w:kern w:val="0"/>
                <w:sz w:val="20"/>
                <w:szCs w:val="20"/>
              </w:rPr>
              <w:t>效</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目完成</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数</w:t>
            </w:r>
            <w:r>
              <w:rPr>
                <w:rFonts w:hint="eastAsia" w:ascii="宋?" w:hAnsi="宋?" w:cs="宋?"/>
                <w:color w:val="auto"/>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实际</w:t>
            </w:r>
            <w:r>
              <w:rPr>
                <w:rFonts w:hint="eastAsia" w:ascii="宋?" w:hAnsi="宋?" w:cs="宋?"/>
                <w:color w:val="auto"/>
                <w:kern w:val="0"/>
                <w:sz w:val="20"/>
                <w:szCs w:val="20"/>
              </w:rPr>
              <w:t>完成任</w:t>
            </w:r>
            <w:r>
              <w:rPr>
                <w:rFonts w:hint="eastAsia" w:ascii="宋体" w:hAnsi="宋体" w:eastAsia="宋体" w:cs="宋体"/>
                <w:color w:val="auto"/>
                <w:kern w:val="0"/>
                <w:sz w:val="20"/>
                <w:szCs w:val="20"/>
              </w:rPr>
              <w:t>务</w:t>
            </w:r>
            <w:r>
              <w:rPr>
                <w:rFonts w:hint="eastAsia" w:ascii="宋?" w:hAnsi="宋?" w:cs="宋?"/>
                <w:color w:val="auto"/>
                <w:kern w:val="0"/>
                <w:sz w:val="20"/>
                <w:szCs w:val="20"/>
              </w:rPr>
              <w:t>量</w:t>
            </w:r>
            <w:r>
              <w:rPr>
                <w:rFonts w:ascii="宋?" w:hAns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定任</w:t>
            </w:r>
            <w:r>
              <w:rPr>
                <w:rFonts w:hint="eastAsia" w:ascii="宋体" w:hAnsi="宋体" w:eastAsia="宋体" w:cs="宋体"/>
                <w:color w:val="auto"/>
                <w:kern w:val="0"/>
                <w:sz w:val="20"/>
                <w:szCs w:val="20"/>
              </w:rPr>
              <w:t>务</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质</w:t>
            </w:r>
            <w:r>
              <w:rPr>
                <w:rFonts w:hint="eastAsia" w:ascii="宋?" w:hAnsi="宋?" w:cs="宋?"/>
                <w:color w:val="auto"/>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符合</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定的</w:t>
            </w:r>
            <w:r>
              <w:rPr>
                <w:rFonts w:hint="eastAsia" w:ascii="宋体" w:hAnsi="宋体" w:eastAsia="宋体" w:cs="宋体"/>
                <w:color w:val="auto"/>
                <w:kern w:val="0"/>
                <w:sz w:val="20"/>
                <w:szCs w:val="20"/>
              </w:rPr>
              <w:t>验</w:t>
            </w:r>
            <w:r>
              <w:rPr>
                <w:rFonts w:hint="eastAsia" w:ascii="宋?" w:hAnsi="宋?" w:cs="宋?"/>
                <w:color w:val="auto"/>
                <w:kern w:val="0"/>
                <w:sz w:val="20"/>
                <w:szCs w:val="20"/>
              </w:rPr>
              <w:t>收</w:t>
            </w:r>
            <w:r>
              <w:rPr>
                <w:rFonts w:hint="eastAsia" w:ascii="宋体" w:hAnsi="宋体" w:eastAsia="宋体" w:cs="宋体"/>
                <w:color w:val="auto"/>
                <w:kern w:val="0"/>
                <w:sz w:val="20"/>
                <w:szCs w:val="20"/>
              </w:rPr>
              <w:t>标</w:t>
            </w:r>
            <w:r>
              <w:rPr>
                <w:rFonts w:hint="eastAsia" w:ascii="宋?" w:hAnsi="宋?" w:cs="宋?"/>
                <w:color w:val="auto"/>
                <w:kern w:val="0"/>
                <w:sz w:val="20"/>
                <w:szCs w:val="20"/>
              </w:rPr>
              <w:t>准，</w:t>
            </w:r>
            <w:r>
              <w:rPr>
                <w:rFonts w:hint="eastAsia" w:ascii="宋体" w:hAnsi="宋体" w:eastAsia="宋体" w:cs="宋体"/>
                <w:color w:val="auto"/>
                <w:kern w:val="0"/>
                <w:sz w:val="20"/>
                <w:szCs w:val="20"/>
              </w:rPr>
              <w:t>达</w:t>
            </w:r>
            <w:r>
              <w:rPr>
                <w:rFonts w:hint="eastAsia" w:ascii="宋?" w:hAnsi="宋?" w:cs="宋?"/>
                <w:color w:val="auto"/>
                <w:kern w:val="0"/>
                <w:sz w:val="20"/>
                <w:szCs w:val="20"/>
              </w:rPr>
              <w:t>到行</w:t>
            </w:r>
            <w:r>
              <w:rPr>
                <w:rFonts w:hint="eastAsia" w:ascii="宋体" w:hAnsi="宋体" w:eastAsia="宋体" w:cs="宋体"/>
                <w:color w:val="auto"/>
                <w:kern w:val="0"/>
                <w:sz w:val="20"/>
                <w:szCs w:val="20"/>
              </w:rPr>
              <w:t>业</w:t>
            </w:r>
            <w:r>
              <w:rPr>
                <w:rFonts w:hint="eastAsia" w:ascii="宋?" w:hAnsi="宋?" w:cs="宋?"/>
                <w:color w:val="auto"/>
                <w:kern w:val="0"/>
                <w:sz w:val="20"/>
                <w:szCs w:val="20"/>
              </w:rPr>
              <w:t>基准水平</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时</w:t>
            </w:r>
            <w:r>
              <w:rPr>
                <w:rFonts w:hint="eastAsia" w:ascii="宋?" w:hAnsi="宋?" w:cs="宋?"/>
                <w:color w:val="auto"/>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w:t>
            </w:r>
            <w:r>
              <w:rPr>
                <w:rFonts w:hint="eastAsia" w:ascii="宋体" w:hAnsi="宋体" w:eastAsia="宋体" w:cs="宋体"/>
                <w:color w:val="auto"/>
                <w:kern w:val="0"/>
                <w:sz w:val="20"/>
                <w:szCs w:val="20"/>
              </w:rPr>
              <w:t>实际</w:t>
            </w:r>
            <w:r>
              <w:rPr>
                <w:rFonts w:hint="eastAsia" w:ascii="宋?" w:hAnsi="宋?" w:cs="宋?"/>
                <w:color w:val="auto"/>
                <w:kern w:val="0"/>
                <w:sz w:val="20"/>
                <w:szCs w:val="20"/>
              </w:rPr>
              <w:t>完成</w:t>
            </w:r>
            <w:r>
              <w:rPr>
                <w:rFonts w:hint="eastAsia" w:ascii="宋体" w:hAnsi="宋体" w:eastAsia="宋体" w:cs="宋体"/>
                <w:color w:val="auto"/>
                <w:kern w:val="0"/>
                <w:sz w:val="20"/>
                <w:szCs w:val="20"/>
              </w:rPr>
              <w:t>时间</w:t>
            </w:r>
            <w:r>
              <w:rPr>
                <w:rFonts w:asci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定完成</w:t>
            </w:r>
            <w:r>
              <w:rPr>
                <w:rFonts w:hint="eastAsia" w:ascii="宋体" w:hAnsi="宋体" w:eastAsia="宋体" w:cs="宋体"/>
                <w:color w:val="auto"/>
                <w:kern w:val="0"/>
                <w:sz w:val="20"/>
                <w:szCs w:val="20"/>
              </w:rPr>
              <w:t>时间</w:t>
            </w:r>
            <w:r>
              <w:rPr>
                <w:rFonts w:hint="eastAsia" w:ascii="宋?" w:hAnsi="宋?" w:cs="宋?"/>
                <w:color w:val="auto"/>
                <w:kern w:val="0"/>
                <w:sz w:val="20"/>
                <w:szCs w:val="20"/>
              </w:rPr>
              <w:t>）</w:t>
            </w:r>
            <w:r>
              <w:rPr>
                <w:rFonts w:ascii="宋?" w:hAns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定完成</w:t>
            </w:r>
            <w:r>
              <w:rPr>
                <w:rFonts w:hint="eastAsia" w:ascii="宋体" w:hAnsi="宋体" w:eastAsia="宋体" w:cs="宋体"/>
                <w:color w:val="auto"/>
                <w:kern w:val="0"/>
                <w:sz w:val="20"/>
                <w:szCs w:val="20"/>
              </w:rPr>
              <w:t>时间</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完成成本</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w:t>
            </w:r>
            <w:r>
              <w:rPr>
                <w:rFonts w:hint="eastAsia" w:ascii="宋体" w:hAnsi="宋体" w:eastAsia="宋体" w:cs="宋体"/>
                <w:color w:val="auto"/>
                <w:kern w:val="0"/>
                <w:sz w:val="20"/>
                <w:szCs w:val="20"/>
              </w:rPr>
              <w:t>实际</w:t>
            </w:r>
            <w:r>
              <w:rPr>
                <w:rFonts w:hint="eastAsia" w:ascii="宋?" w:hAnsi="宋?" w:cs="宋?"/>
                <w:color w:val="auto"/>
                <w:kern w:val="0"/>
                <w:sz w:val="20"/>
                <w:szCs w:val="20"/>
              </w:rPr>
              <w:t>完成成本</w:t>
            </w:r>
            <w:r>
              <w:rPr>
                <w:rFonts w:ascii="宋?" w:cs="宋?"/>
                <w:color w:val="auto"/>
                <w:kern w:val="0"/>
                <w:sz w:val="20"/>
                <w:szCs w:val="20"/>
              </w:rPr>
              <w:t>-</w:t>
            </w:r>
            <w:r>
              <w:rPr>
                <w:rFonts w:hint="eastAsia" w:ascii="宋体" w:hAnsi="宋体" w:eastAsia="宋体" w:cs="宋体"/>
                <w:color w:val="auto"/>
                <w:kern w:val="0"/>
                <w:sz w:val="20"/>
                <w:szCs w:val="20"/>
              </w:rPr>
              <w:t>预计</w:t>
            </w:r>
            <w:r>
              <w:rPr>
                <w:rFonts w:hint="eastAsia" w:ascii="宋?" w:hAnsi="宋?" w:cs="宋?"/>
                <w:color w:val="auto"/>
                <w:kern w:val="0"/>
                <w:sz w:val="20"/>
                <w:szCs w:val="20"/>
              </w:rPr>
              <w:t>完成成本）</w:t>
            </w:r>
            <w:r>
              <w:rPr>
                <w:rFonts w:ascii="宋?" w:hAnsi="宋?" w:cs="宋?"/>
                <w:color w:val="auto"/>
                <w:kern w:val="0"/>
                <w:sz w:val="20"/>
                <w:szCs w:val="20"/>
              </w:rPr>
              <w:t>/</w:t>
            </w:r>
            <w:r>
              <w:rPr>
                <w:rFonts w:hint="eastAsia" w:ascii="宋体" w:hAnsi="宋体" w:eastAsia="宋体" w:cs="宋体"/>
                <w:color w:val="auto"/>
                <w:kern w:val="0"/>
                <w:sz w:val="20"/>
                <w:szCs w:val="20"/>
              </w:rPr>
              <w:t>预计</w:t>
            </w:r>
            <w:r>
              <w:rPr>
                <w:rFonts w:hint="eastAsia" w:ascii="宋?" w:hAnsi="宋?" w:cs="宋?"/>
                <w:color w:val="auto"/>
                <w:kern w:val="0"/>
                <w:sz w:val="20"/>
                <w:szCs w:val="20"/>
              </w:rPr>
              <w:t>完成成本×</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411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目效益</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经济</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对经济</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left="420" w:leftChars="200"/>
              <w:jc w:val="center"/>
              <w:rPr>
                <w:rFonts w:ascii="仿宋_GB2312" w:hAnsi="仿宋_GB2312" w:eastAsia="仿宋_GB2312" w:cs="仿宋_GB2312"/>
                <w:color w:val="auto"/>
                <w:sz w:val="24"/>
              </w:rPr>
            </w:pPr>
            <w:r>
              <w:rPr>
                <w:rFonts w:hint="eastAsia" w:ascii="宋体" w:hAnsi="宋体" w:eastAsia="宋体" w:cs="宋体"/>
                <w:color w:val="auto"/>
                <w:kern w:val="0"/>
                <w:sz w:val="20"/>
                <w:szCs w:val="20"/>
              </w:rPr>
              <w:t>为发</w:t>
            </w:r>
            <w:r>
              <w:rPr>
                <w:rFonts w:hint="eastAsia" w:ascii="宋?" w:hAnsi="宋?" w:cs="宋?"/>
                <w:color w:val="auto"/>
                <w:kern w:val="0"/>
                <w:sz w:val="20"/>
                <w:szCs w:val="20"/>
              </w:rPr>
              <w:t>展</w:t>
            </w:r>
            <w:r>
              <w:rPr>
                <w:rFonts w:hint="eastAsia" w:ascii="宋体" w:hAnsi="宋体" w:eastAsia="宋体" w:cs="宋体"/>
                <w:color w:val="auto"/>
                <w:kern w:val="0"/>
                <w:sz w:val="20"/>
                <w:szCs w:val="20"/>
              </w:rPr>
              <w:t>农</w:t>
            </w:r>
            <w:r>
              <w:rPr>
                <w:rFonts w:hint="eastAsia" w:ascii="宋?" w:hAnsi="宋?" w:cs="宋?"/>
                <w:color w:val="auto"/>
                <w:kern w:val="0"/>
                <w:sz w:val="20"/>
                <w:szCs w:val="20"/>
              </w:rPr>
              <w:t>村生</w:t>
            </w:r>
            <w:r>
              <w:rPr>
                <w:rFonts w:hint="eastAsia" w:ascii="宋体" w:hAnsi="宋体" w:eastAsia="宋体" w:cs="宋体"/>
                <w:color w:val="auto"/>
                <w:kern w:val="0"/>
                <w:sz w:val="20"/>
                <w:szCs w:val="20"/>
              </w:rPr>
              <w:t>产</w:t>
            </w:r>
            <w:r>
              <w:rPr>
                <w:rFonts w:hint="eastAsia" w:ascii="宋?" w:hAnsi="宋?" w:cs="宋?"/>
                <w:color w:val="auto"/>
                <w:kern w:val="0"/>
                <w:sz w:val="20"/>
                <w:szCs w:val="20"/>
              </w:rPr>
              <w:t>和保</w:t>
            </w:r>
            <w:r>
              <w:rPr>
                <w:rFonts w:hint="eastAsia" w:ascii="宋体" w:hAnsi="宋体" w:eastAsia="宋体" w:cs="宋体"/>
                <w:color w:val="auto"/>
                <w:kern w:val="0"/>
                <w:sz w:val="20"/>
                <w:szCs w:val="20"/>
              </w:rPr>
              <w:t>证农</w:t>
            </w:r>
            <w:r>
              <w:rPr>
                <w:rFonts w:hint="eastAsia" w:ascii="宋?" w:hAnsi="宋?" w:cs="宋?"/>
                <w:color w:val="auto"/>
                <w:kern w:val="0"/>
                <w:sz w:val="20"/>
                <w:szCs w:val="20"/>
              </w:rPr>
              <w:t>民生活提供更好的公共服</w:t>
            </w:r>
            <w:r>
              <w:rPr>
                <w:rFonts w:hint="eastAsia" w:ascii="宋体" w:hAnsi="宋体" w:eastAsia="宋体" w:cs="宋体"/>
                <w:color w:val="auto"/>
                <w:kern w:val="0"/>
                <w:sz w:val="20"/>
                <w:szCs w:val="20"/>
              </w:rPr>
              <w:t>务</w:t>
            </w:r>
            <w:r>
              <w:rPr>
                <w:rFonts w:hint="eastAsia" w:ascii="宋?" w:hAnsi="宋?" w:cs="宋?"/>
                <w:color w:val="auto"/>
                <w:kern w:val="0"/>
                <w:sz w:val="20"/>
                <w:szCs w:val="20"/>
              </w:rPr>
              <w:t>，促</w:t>
            </w:r>
            <w:r>
              <w:rPr>
                <w:rFonts w:hint="eastAsia" w:ascii="宋体" w:hAnsi="宋体" w:eastAsia="宋体" w:cs="宋体"/>
                <w:color w:val="auto"/>
                <w:kern w:val="0"/>
                <w:sz w:val="20"/>
                <w:szCs w:val="20"/>
              </w:rPr>
              <w:t>进</w:t>
            </w:r>
            <w:r>
              <w:rPr>
                <w:rFonts w:hint="eastAsia" w:ascii="宋?" w:hAnsi="宋?" w:cs="宋?"/>
                <w:color w:val="auto"/>
                <w:kern w:val="0"/>
                <w:sz w:val="20"/>
                <w:szCs w:val="20"/>
              </w:rPr>
              <w:t>我</w:t>
            </w:r>
            <w:r>
              <w:rPr>
                <w:rFonts w:hint="eastAsia" w:ascii="宋体" w:hAnsi="宋体" w:eastAsia="宋体" w:cs="宋体"/>
                <w:color w:val="auto"/>
                <w:kern w:val="0"/>
                <w:sz w:val="20"/>
                <w:szCs w:val="20"/>
              </w:rPr>
              <w:t>县经济</w:t>
            </w:r>
            <w:r>
              <w:rPr>
                <w:rFonts w:hint="eastAsia" w:ascii="宋?" w:hAnsi="宋?" w:cs="宋?"/>
                <w:color w:val="auto"/>
                <w:kern w:val="0"/>
                <w:sz w:val="20"/>
                <w:szCs w:val="20"/>
              </w:rPr>
              <w:t>快速</w:t>
            </w:r>
            <w:r>
              <w:rPr>
                <w:rFonts w:hint="eastAsia" w:ascii="宋体" w:hAnsi="宋体" w:eastAsia="宋体" w:cs="宋体"/>
                <w:color w:val="auto"/>
                <w:kern w:val="0"/>
                <w:sz w:val="20"/>
                <w:szCs w:val="20"/>
              </w:rPr>
              <w:t>稳</w:t>
            </w:r>
            <w:r>
              <w:rPr>
                <w:rFonts w:hint="eastAsia" w:ascii="宋?" w:hAnsi="宋?" w:cs="宋?"/>
                <w:color w:val="auto"/>
                <w:kern w:val="0"/>
                <w:sz w:val="20"/>
                <w:szCs w:val="20"/>
              </w:rPr>
              <w:t>定</w:t>
            </w:r>
            <w:r>
              <w:rPr>
                <w:rFonts w:hint="eastAsia" w:ascii="宋体" w:hAnsi="宋体" w:eastAsia="宋体" w:cs="宋体"/>
                <w:color w:val="auto"/>
                <w:kern w:val="0"/>
                <w:sz w:val="20"/>
                <w:szCs w:val="20"/>
              </w:rPr>
              <w:t>发</w:t>
            </w:r>
            <w:r>
              <w:rPr>
                <w:rFonts w:hint="eastAsia" w:ascii="宋?" w:hAnsi="宋?" w:cs="宋?"/>
                <w:color w:val="auto"/>
                <w:kern w:val="0"/>
                <w:sz w:val="20"/>
                <w:szCs w:val="20"/>
              </w:rPr>
              <w:t>展。</w:t>
            </w:r>
          </w:p>
          <w:p>
            <w:pPr>
              <w:adjustRightInd w:val="0"/>
              <w:snapToGrid w:val="0"/>
              <w:spacing w:line="560" w:lineRule="exact"/>
              <w:ind w:firstLine="480" w:firstLineChars="200"/>
              <w:rPr>
                <w:rFonts w:ascii="仿宋_GB2312" w:hAnsi="宋?" w:eastAsia="仿宋_GB2312" w:cs="仿宋_GB2312"/>
                <w:color w:val="auto"/>
                <w:sz w:val="24"/>
                <w:szCs w:val="21"/>
              </w:rPr>
            </w:pPr>
          </w:p>
          <w:p>
            <w:pPr>
              <w:spacing w:line="560" w:lineRule="exact"/>
              <w:ind w:firstLine="400" w:firstLineChars="200"/>
              <w:jc w:val="center"/>
              <w:rPr>
                <w:rFonts w:ascii="宋?" w:cs="宋?"/>
                <w:color w:val="auto"/>
                <w:sz w:val="20"/>
                <w:szCs w:val="20"/>
              </w:rPr>
            </w:pP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left="420" w:leftChars="200"/>
              <w:jc w:val="center"/>
              <w:rPr>
                <w:rFonts w:ascii="仿宋_GB2312" w:hAnsi="仿宋_GB2312" w:eastAsia="仿宋_GB2312" w:cs="仿宋_GB2312"/>
                <w:color w:val="auto"/>
                <w:sz w:val="24"/>
              </w:rPr>
            </w:pPr>
            <w:r>
              <w:rPr>
                <w:rFonts w:hint="eastAsia" w:ascii="宋体" w:hAnsi="宋体" w:eastAsia="宋体" w:cs="宋体"/>
                <w:color w:val="auto"/>
                <w:kern w:val="0"/>
                <w:sz w:val="20"/>
                <w:szCs w:val="20"/>
              </w:rPr>
              <w:t>为发</w:t>
            </w:r>
            <w:r>
              <w:rPr>
                <w:rFonts w:hint="eastAsia" w:ascii="宋?" w:hAnsi="宋?" w:cs="宋?"/>
                <w:color w:val="auto"/>
                <w:kern w:val="0"/>
                <w:sz w:val="20"/>
                <w:szCs w:val="20"/>
              </w:rPr>
              <w:t>展</w:t>
            </w:r>
            <w:r>
              <w:rPr>
                <w:rFonts w:hint="eastAsia" w:ascii="宋体" w:hAnsi="宋体" w:eastAsia="宋体" w:cs="宋体"/>
                <w:color w:val="auto"/>
                <w:kern w:val="0"/>
                <w:sz w:val="20"/>
                <w:szCs w:val="20"/>
              </w:rPr>
              <w:t>农</w:t>
            </w:r>
            <w:r>
              <w:rPr>
                <w:rFonts w:hint="eastAsia" w:ascii="宋?" w:hAnsi="宋?" w:cs="宋?"/>
                <w:color w:val="auto"/>
                <w:kern w:val="0"/>
                <w:sz w:val="20"/>
                <w:szCs w:val="20"/>
              </w:rPr>
              <w:t>村生</w:t>
            </w:r>
            <w:r>
              <w:rPr>
                <w:rFonts w:hint="eastAsia" w:ascii="宋体" w:hAnsi="宋体" w:eastAsia="宋体" w:cs="宋体"/>
                <w:color w:val="auto"/>
                <w:kern w:val="0"/>
                <w:sz w:val="20"/>
                <w:szCs w:val="20"/>
              </w:rPr>
              <w:t>产</w:t>
            </w:r>
            <w:r>
              <w:rPr>
                <w:rFonts w:hint="eastAsia" w:ascii="宋?" w:hAnsi="宋?" w:cs="宋?"/>
                <w:color w:val="auto"/>
                <w:kern w:val="0"/>
                <w:sz w:val="20"/>
                <w:szCs w:val="20"/>
              </w:rPr>
              <w:t>和保</w:t>
            </w:r>
            <w:r>
              <w:rPr>
                <w:rFonts w:hint="eastAsia" w:ascii="宋体" w:hAnsi="宋体" w:eastAsia="宋体" w:cs="宋体"/>
                <w:color w:val="auto"/>
                <w:kern w:val="0"/>
                <w:sz w:val="20"/>
                <w:szCs w:val="20"/>
              </w:rPr>
              <w:t>证农</w:t>
            </w:r>
            <w:r>
              <w:rPr>
                <w:rFonts w:hint="eastAsia" w:ascii="宋?" w:hAnsi="宋?" w:cs="宋?"/>
                <w:color w:val="auto"/>
                <w:kern w:val="0"/>
                <w:sz w:val="20"/>
                <w:szCs w:val="20"/>
              </w:rPr>
              <w:t>民生活提供更好的公共服</w:t>
            </w:r>
            <w:r>
              <w:rPr>
                <w:rFonts w:hint="eastAsia" w:ascii="宋体" w:hAnsi="宋体" w:eastAsia="宋体" w:cs="宋体"/>
                <w:color w:val="auto"/>
                <w:kern w:val="0"/>
                <w:sz w:val="20"/>
                <w:szCs w:val="20"/>
              </w:rPr>
              <w:t>务</w:t>
            </w:r>
            <w:r>
              <w:rPr>
                <w:rFonts w:hint="eastAsia" w:ascii="宋?" w:hAnsi="宋?" w:cs="宋?"/>
                <w:color w:val="auto"/>
                <w:kern w:val="0"/>
                <w:sz w:val="20"/>
                <w:szCs w:val="20"/>
              </w:rPr>
              <w:t>，促</w:t>
            </w:r>
            <w:r>
              <w:rPr>
                <w:rFonts w:hint="eastAsia" w:ascii="宋体" w:hAnsi="宋体" w:eastAsia="宋体" w:cs="宋体"/>
                <w:color w:val="auto"/>
                <w:kern w:val="0"/>
                <w:sz w:val="20"/>
                <w:szCs w:val="20"/>
              </w:rPr>
              <w:t>进</w:t>
            </w:r>
            <w:r>
              <w:rPr>
                <w:rFonts w:hint="eastAsia" w:ascii="宋?" w:hAnsi="宋?" w:cs="宋?"/>
                <w:color w:val="auto"/>
                <w:kern w:val="0"/>
                <w:sz w:val="20"/>
                <w:szCs w:val="20"/>
              </w:rPr>
              <w:t>我</w:t>
            </w:r>
            <w:r>
              <w:rPr>
                <w:rFonts w:hint="eastAsia" w:ascii="宋体" w:hAnsi="宋体" w:eastAsia="宋体" w:cs="宋体"/>
                <w:color w:val="auto"/>
                <w:kern w:val="0"/>
                <w:sz w:val="20"/>
                <w:szCs w:val="20"/>
              </w:rPr>
              <w:t>县经济</w:t>
            </w:r>
            <w:r>
              <w:rPr>
                <w:rFonts w:hint="eastAsia" w:ascii="宋?" w:hAnsi="宋?" w:cs="宋?"/>
                <w:color w:val="auto"/>
                <w:kern w:val="0"/>
                <w:sz w:val="20"/>
                <w:szCs w:val="20"/>
              </w:rPr>
              <w:t>快速</w:t>
            </w:r>
            <w:r>
              <w:rPr>
                <w:rFonts w:hint="eastAsia" w:ascii="宋体" w:hAnsi="宋体" w:eastAsia="宋体" w:cs="宋体"/>
                <w:color w:val="auto"/>
                <w:kern w:val="0"/>
                <w:sz w:val="20"/>
                <w:szCs w:val="20"/>
              </w:rPr>
              <w:t>稳</w:t>
            </w:r>
            <w:r>
              <w:rPr>
                <w:rFonts w:hint="eastAsia" w:ascii="宋?" w:hAnsi="宋?" w:cs="宋?"/>
                <w:color w:val="auto"/>
                <w:kern w:val="0"/>
                <w:sz w:val="20"/>
                <w:szCs w:val="20"/>
              </w:rPr>
              <w:t>定</w:t>
            </w:r>
            <w:r>
              <w:rPr>
                <w:rFonts w:hint="eastAsia" w:ascii="宋体" w:hAnsi="宋体" w:eastAsia="宋体" w:cs="宋体"/>
                <w:color w:val="auto"/>
                <w:kern w:val="0"/>
                <w:sz w:val="20"/>
                <w:szCs w:val="20"/>
              </w:rPr>
              <w:t>发</w:t>
            </w:r>
            <w:r>
              <w:rPr>
                <w:rFonts w:hint="eastAsia" w:ascii="宋?" w:hAnsi="宋?" w:cs="宋?"/>
                <w:color w:val="auto"/>
                <w:kern w:val="0"/>
                <w:sz w:val="20"/>
                <w:szCs w:val="20"/>
              </w:rPr>
              <w:t>展。</w:t>
            </w:r>
          </w:p>
          <w:p>
            <w:pPr>
              <w:spacing w:line="560" w:lineRule="exact"/>
              <w:ind w:firstLine="400" w:firstLineChars="200"/>
              <w:jc w:val="center"/>
              <w:rPr>
                <w:rFonts w:ascii="宋?" w:cs="宋?"/>
                <w:color w:val="auto"/>
                <w:sz w:val="20"/>
                <w:szCs w:val="20"/>
              </w:rPr>
            </w:pPr>
          </w:p>
        </w:tc>
      </w:tr>
      <w:tr>
        <w:tblPrEx>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社</w:t>
            </w:r>
            <w:r>
              <w:rPr>
                <w:rFonts w:hint="eastAsia" w:ascii="宋体" w:hAnsi="宋体" w:eastAsia="宋体" w:cs="宋体"/>
                <w:color w:val="auto"/>
                <w:kern w:val="0"/>
                <w:sz w:val="20"/>
                <w:szCs w:val="20"/>
              </w:rPr>
              <w:t>会</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简</w:t>
            </w:r>
            <w:r>
              <w:rPr>
                <w:rFonts w:hint="eastAsia" w:ascii="宋?" w:hAnsi="宋?" w:cs="宋?"/>
                <w:color w:val="auto"/>
                <w:sz w:val="20"/>
                <w:szCs w:val="20"/>
              </w:rPr>
              <w:t>化</w:t>
            </w:r>
            <w:r>
              <w:rPr>
                <w:rFonts w:hint="eastAsia" w:ascii="宋体" w:hAnsi="宋体" w:eastAsia="宋体" w:cs="宋体"/>
                <w:color w:val="auto"/>
                <w:sz w:val="20"/>
                <w:szCs w:val="20"/>
              </w:rPr>
              <w:t>办</w:t>
            </w:r>
            <w:r>
              <w:rPr>
                <w:rFonts w:hint="eastAsia" w:ascii="宋?" w:hAnsi="宋?" w:cs="宋?"/>
                <w:color w:val="auto"/>
                <w:sz w:val="20"/>
                <w:szCs w:val="20"/>
              </w:rPr>
              <w:t>事流程，提高</w:t>
            </w:r>
            <w:r>
              <w:rPr>
                <w:rFonts w:hint="eastAsia" w:ascii="宋体" w:hAnsi="宋体" w:eastAsia="宋体" w:cs="宋体"/>
                <w:color w:val="auto"/>
                <w:sz w:val="20"/>
                <w:szCs w:val="20"/>
              </w:rPr>
              <w:t>办</w:t>
            </w:r>
            <w:r>
              <w:rPr>
                <w:rFonts w:hint="eastAsia" w:ascii="宋?" w:hAnsi="宋?" w:cs="宋?"/>
                <w:color w:val="auto"/>
                <w:sz w:val="20"/>
                <w:szCs w:val="20"/>
              </w:rPr>
              <w:t>事效率。</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简</w:t>
            </w:r>
            <w:r>
              <w:rPr>
                <w:rFonts w:hint="eastAsia" w:ascii="宋?" w:hAnsi="宋?" w:cs="宋?"/>
                <w:color w:val="auto"/>
                <w:sz w:val="20"/>
                <w:szCs w:val="20"/>
              </w:rPr>
              <w:t>化</w:t>
            </w:r>
            <w:r>
              <w:rPr>
                <w:rFonts w:hint="eastAsia" w:ascii="宋体" w:hAnsi="宋体" w:eastAsia="宋体" w:cs="宋体"/>
                <w:color w:val="auto"/>
                <w:sz w:val="20"/>
                <w:szCs w:val="20"/>
              </w:rPr>
              <w:t>办</w:t>
            </w:r>
            <w:r>
              <w:rPr>
                <w:rFonts w:hint="eastAsia" w:ascii="宋?" w:hAnsi="宋?" w:cs="宋?"/>
                <w:color w:val="auto"/>
                <w:sz w:val="20"/>
                <w:szCs w:val="20"/>
              </w:rPr>
              <w:t>事流程，提高</w:t>
            </w:r>
            <w:r>
              <w:rPr>
                <w:rFonts w:hint="eastAsia" w:ascii="宋体" w:hAnsi="宋体" w:eastAsia="宋体" w:cs="宋体"/>
                <w:color w:val="auto"/>
                <w:sz w:val="20"/>
                <w:szCs w:val="20"/>
              </w:rPr>
              <w:t>办</w:t>
            </w:r>
            <w:r>
              <w:rPr>
                <w:rFonts w:hint="eastAsia" w:ascii="宋?" w:hAnsi="宋?" w:cs="宋?"/>
                <w:color w:val="auto"/>
                <w:sz w:val="20"/>
                <w:szCs w:val="20"/>
              </w:rPr>
              <w:t>事效率。</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生</w:t>
            </w:r>
            <w:r>
              <w:rPr>
                <w:rFonts w:hint="eastAsia" w:ascii="宋体" w:hAnsi="宋体" w:eastAsia="宋体" w:cs="宋体"/>
                <w:color w:val="auto"/>
                <w:kern w:val="0"/>
                <w:sz w:val="20"/>
                <w:szCs w:val="20"/>
              </w:rPr>
              <w:t>态</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w:t>
            </w:r>
            <w:r>
              <w:rPr>
                <w:rFonts w:hint="eastAsia" w:ascii="宋?" w:hAnsi="宋?" w:cs="宋?"/>
                <w:color w:val="auto"/>
                <w:kern w:val="0"/>
                <w:sz w:val="20"/>
                <w:szCs w:val="20"/>
              </w:rPr>
              <w:t>自然</w:t>
            </w:r>
            <w:r>
              <w:rPr>
                <w:rFonts w:hint="eastAsia" w:ascii="宋体" w:hAnsi="宋体" w:eastAsia="宋体" w:cs="宋体"/>
                <w:color w:val="auto"/>
                <w:kern w:val="0"/>
                <w:sz w:val="20"/>
                <w:szCs w:val="20"/>
              </w:rPr>
              <w:t>环</w:t>
            </w:r>
            <w:r>
              <w:rPr>
                <w:rFonts w:hint="eastAsia" w:ascii="宋?" w:hAnsi="宋?" w:cs="宋?"/>
                <w:color w:val="auto"/>
                <w:kern w:val="0"/>
                <w:sz w:val="20"/>
                <w:szCs w:val="20"/>
              </w:rPr>
              <w:t>境</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rPr>
                <w:rFonts w:ascii="宋?" w:cs="宋?"/>
                <w:color w:val="auto"/>
                <w:sz w:val="20"/>
                <w:szCs w:val="20"/>
              </w:rPr>
            </w:pPr>
            <w:r>
              <w:rPr>
                <w:rFonts w:hint="eastAsia" w:ascii="宋?" w:hAnsi="宋?" w:cs="宋?"/>
                <w:color w:val="auto"/>
                <w:sz w:val="20"/>
                <w:szCs w:val="20"/>
              </w:rPr>
              <w:t>无</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无</w:t>
            </w:r>
          </w:p>
        </w:tc>
      </w:tr>
      <w:tr>
        <w:tblPrEx>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可持</w:t>
            </w:r>
            <w:r>
              <w:rPr>
                <w:rFonts w:hint="eastAsia" w:ascii="宋体" w:hAnsi="宋体" w:eastAsia="宋体" w:cs="宋体"/>
                <w:color w:val="auto"/>
                <w:kern w:val="0"/>
                <w:sz w:val="20"/>
                <w:szCs w:val="20"/>
              </w:rPr>
              <w:t>续</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带来</w:t>
            </w:r>
            <w:r>
              <w:rPr>
                <w:rFonts w:hint="eastAsia" w:ascii="宋?" w:hAnsi="宋?" w:cs="宋?"/>
                <w:color w:val="auto"/>
                <w:kern w:val="0"/>
                <w:sz w:val="20"/>
                <w:szCs w:val="20"/>
              </w:rPr>
              <w:t>影</w:t>
            </w:r>
            <w:r>
              <w:rPr>
                <w:rFonts w:hint="eastAsia" w:ascii="宋体" w:hAnsi="宋体" w:eastAsia="宋体" w:cs="宋体"/>
                <w:color w:val="auto"/>
                <w:kern w:val="0"/>
                <w:sz w:val="20"/>
                <w:szCs w:val="20"/>
              </w:rPr>
              <w:t>响</w:t>
            </w:r>
            <w:r>
              <w:rPr>
                <w:rFonts w:hint="eastAsia" w:ascii="宋?" w:hAnsi="宋?" w:cs="宋?"/>
                <w:color w:val="auto"/>
                <w:kern w:val="0"/>
                <w:sz w:val="20"/>
                <w:szCs w:val="20"/>
              </w:rPr>
              <w:t>的可持</w:t>
            </w:r>
            <w:r>
              <w:rPr>
                <w:rFonts w:hint="eastAsia" w:ascii="宋体" w:hAnsi="宋体" w:eastAsia="宋体" w:cs="宋体"/>
                <w:color w:val="auto"/>
                <w:kern w:val="0"/>
                <w:sz w:val="20"/>
                <w:szCs w:val="20"/>
              </w:rPr>
              <w:t>续</w:t>
            </w:r>
            <w:r>
              <w:rPr>
                <w:rFonts w:hint="eastAsia" w:ascii="宋?" w:hAnsi="宋?" w:cs="宋?"/>
                <w:color w:val="auto"/>
                <w:kern w:val="0"/>
                <w:sz w:val="20"/>
                <w:szCs w:val="20"/>
              </w:rPr>
              <w:t>期限，根据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left"/>
              <w:rPr>
                <w:rFonts w:ascii="宋?" w:cs="宋?"/>
                <w:color w:val="auto"/>
                <w:sz w:val="20"/>
                <w:szCs w:val="20"/>
              </w:rPr>
            </w:pPr>
            <w:r>
              <w:rPr>
                <w:rFonts w:hint="eastAsia" w:ascii="宋体" w:hAnsi="宋体" w:eastAsia="宋体" w:cs="宋体"/>
                <w:color w:val="auto"/>
                <w:sz w:val="20"/>
                <w:szCs w:val="20"/>
              </w:rPr>
              <w:t>简</w:t>
            </w:r>
            <w:r>
              <w:rPr>
                <w:rFonts w:hint="eastAsia" w:ascii="宋?" w:hAnsi="宋?" w:cs="宋?"/>
                <w:color w:val="auto"/>
                <w:sz w:val="20"/>
                <w:szCs w:val="20"/>
              </w:rPr>
              <w:t>化</w:t>
            </w:r>
            <w:r>
              <w:rPr>
                <w:rFonts w:hint="eastAsia" w:ascii="宋体" w:hAnsi="宋体" w:eastAsia="宋体" w:cs="宋体"/>
                <w:color w:val="auto"/>
                <w:sz w:val="20"/>
                <w:szCs w:val="20"/>
              </w:rPr>
              <w:t>办</w:t>
            </w:r>
            <w:r>
              <w:rPr>
                <w:rFonts w:hint="eastAsia" w:ascii="宋?" w:hAnsi="宋?" w:cs="宋?"/>
                <w:color w:val="auto"/>
                <w:sz w:val="20"/>
                <w:szCs w:val="20"/>
              </w:rPr>
              <w:t>事流程，提高</w:t>
            </w:r>
            <w:r>
              <w:rPr>
                <w:rFonts w:hint="eastAsia" w:ascii="宋体" w:hAnsi="宋体" w:eastAsia="宋体" w:cs="宋体"/>
                <w:color w:val="auto"/>
                <w:sz w:val="20"/>
                <w:szCs w:val="20"/>
              </w:rPr>
              <w:t>办</w:t>
            </w:r>
            <w:r>
              <w:rPr>
                <w:rFonts w:hint="eastAsia" w:ascii="宋?" w:hAnsi="宋?" w:cs="宋?"/>
                <w:color w:val="auto"/>
                <w:sz w:val="20"/>
                <w:szCs w:val="20"/>
              </w:rPr>
              <w:t>事效率。</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left"/>
              <w:rPr>
                <w:rFonts w:ascii="宋?" w:cs="宋?"/>
                <w:color w:val="auto"/>
                <w:sz w:val="20"/>
                <w:szCs w:val="20"/>
              </w:rPr>
            </w:pPr>
            <w:r>
              <w:rPr>
                <w:rFonts w:hint="eastAsia" w:ascii="宋体" w:hAnsi="宋体" w:eastAsia="宋体" w:cs="宋体"/>
                <w:color w:val="auto"/>
                <w:sz w:val="20"/>
                <w:szCs w:val="20"/>
              </w:rPr>
              <w:t>简</w:t>
            </w:r>
            <w:r>
              <w:rPr>
                <w:rFonts w:hint="eastAsia" w:ascii="宋?" w:hAnsi="宋?" w:cs="宋?"/>
                <w:color w:val="auto"/>
                <w:sz w:val="20"/>
                <w:szCs w:val="20"/>
              </w:rPr>
              <w:t>化</w:t>
            </w:r>
            <w:r>
              <w:rPr>
                <w:rFonts w:hint="eastAsia" w:ascii="宋体" w:hAnsi="宋体" w:eastAsia="宋体" w:cs="宋体"/>
                <w:color w:val="auto"/>
                <w:sz w:val="20"/>
                <w:szCs w:val="20"/>
              </w:rPr>
              <w:t>办</w:t>
            </w:r>
            <w:r>
              <w:rPr>
                <w:rFonts w:hint="eastAsia" w:ascii="宋?" w:hAnsi="宋?" w:cs="宋?"/>
                <w:color w:val="auto"/>
                <w:sz w:val="20"/>
                <w:szCs w:val="20"/>
              </w:rPr>
              <w:t>事流程，提高</w:t>
            </w:r>
            <w:r>
              <w:rPr>
                <w:rFonts w:hint="eastAsia" w:ascii="宋体" w:hAnsi="宋体" w:eastAsia="宋体" w:cs="宋体"/>
                <w:color w:val="auto"/>
                <w:sz w:val="20"/>
                <w:szCs w:val="20"/>
              </w:rPr>
              <w:t>办</w:t>
            </w:r>
            <w:r>
              <w:rPr>
                <w:rFonts w:hint="eastAsia" w:ascii="宋?" w:hAnsi="宋?" w:cs="宋?"/>
                <w:color w:val="auto"/>
                <w:sz w:val="20"/>
                <w:szCs w:val="20"/>
              </w:rPr>
              <w:t>事效率。</w:t>
            </w:r>
          </w:p>
        </w:tc>
      </w:tr>
      <w:tr>
        <w:tblPrEx>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满</w:t>
            </w:r>
            <w:r>
              <w:rPr>
                <w:rFonts w:hint="eastAsia" w:ascii="宋?" w:hAnsi="宋?" w:cs="宋?"/>
                <w:color w:val="auto"/>
                <w:kern w:val="0"/>
                <w:sz w:val="20"/>
                <w:szCs w:val="20"/>
              </w:rPr>
              <w:t>意度</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 w:hAnsi="宋?" w:cs="宋?"/>
                <w:color w:val="auto"/>
                <w:kern w:val="0"/>
                <w:sz w:val="20"/>
                <w:szCs w:val="20"/>
              </w:rPr>
              <w:t>服</w:t>
            </w:r>
            <w:r>
              <w:rPr>
                <w:rFonts w:hint="eastAsia" w:ascii="宋体" w:hAnsi="宋体" w:eastAsia="宋体" w:cs="宋体"/>
                <w:color w:val="auto"/>
                <w:kern w:val="0"/>
                <w:sz w:val="20"/>
                <w:szCs w:val="20"/>
              </w:rPr>
              <w:t>务对</w:t>
            </w:r>
            <w:r>
              <w:rPr>
                <w:rFonts w:hint="eastAsia" w:ascii="宋?" w:hAnsi="宋?" w:cs="宋?"/>
                <w:color w:val="auto"/>
                <w:kern w:val="0"/>
                <w:sz w:val="20"/>
                <w:szCs w:val="20"/>
              </w:rPr>
              <w:t>象</w:t>
            </w:r>
            <w:r>
              <w:rPr>
                <w:rFonts w:hint="eastAsia" w:ascii="宋体" w:hAnsi="宋体" w:eastAsia="宋体" w:cs="宋体"/>
                <w:color w:val="auto"/>
                <w:kern w:val="0"/>
                <w:sz w:val="20"/>
                <w:szCs w:val="20"/>
              </w:rPr>
              <w:t>满</w:t>
            </w:r>
            <w:r>
              <w:rPr>
                <w:rFonts w:hint="eastAsia" w:ascii="宋?" w:hAnsi="宋?" w:cs="宋?"/>
                <w:color w:val="auto"/>
                <w:kern w:val="0"/>
                <w:sz w:val="20"/>
                <w:szCs w:val="20"/>
              </w:rPr>
              <w:t>意度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left"/>
              <w:textAlignment w:val="center"/>
              <w:rPr>
                <w:rFonts w:ascii="宋?" w:cs="宋?"/>
                <w:color w:val="auto"/>
                <w:sz w:val="20"/>
                <w:szCs w:val="20"/>
              </w:rPr>
            </w:pPr>
            <w:r>
              <w:rPr>
                <w:rFonts w:hint="eastAsia" w:ascii="宋?" w:hAnsi="宋?" w:cs="宋?"/>
                <w:color w:val="auto"/>
                <w:kern w:val="0"/>
                <w:sz w:val="20"/>
                <w:szCs w:val="20"/>
              </w:rPr>
              <w:t>反映服</w:t>
            </w:r>
            <w:r>
              <w:rPr>
                <w:rFonts w:hint="eastAsia" w:ascii="宋体" w:hAnsi="宋体" w:eastAsia="宋体" w:cs="宋体"/>
                <w:color w:val="auto"/>
                <w:kern w:val="0"/>
                <w:sz w:val="20"/>
                <w:szCs w:val="20"/>
              </w:rPr>
              <w:t>务对</w:t>
            </w:r>
            <w:r>
              <w:rPr>
                <w:rFonts w:hint="eastAsia" w:ascii="宋?" w:hAnsi="宋?" w:cs="宋?"/>
                <w:color w:val="auto"/>
                <w:kern w:val="0"/>
                <w:sz w:val="20"/>
                <w:szCs w:val="20"/>
              </w:rPr>
              <w:t>象或</w:t>
            </w:r>
            <w:r>
              <w:rPr>
                <w:rFonts w:hint="eastAsia" w:ascii="宋体" w:hAnsi="宋体" w:eastAsia="宋体" w:cs="宋体"/>
                <w:color w:val="auto"/>
                <w:kern w:val="0"/>
                <w:sz w:val="20"/>
                <w:szCs w:val="20"/>
              </w:rPr>
              <w:t>项</w:t>
            </w:r>
            <w:r>
              <w:rPr>
                <w:rFonts w:hint="eastAsia" w:ascii="宋?" w:hAnsi="宋?" w:cs="宋?"/>
                <w:color w:val="auto"/>
                <w:kern w:val="0"/>
                <w:sz w:val="20"/>
                <w:szCs w:val="20"/>
              </w:rPr>
              <w:t>目受益人</w:t>
            </w:r>
            <w:r>
              <w:rPr>
                <w:rFonts w:hint="eastAsia" w:ascii="宋体" w:hAnsi="宋体" w:eastAsia="宋体" w:cs="宋体"/>
                <w:color w:val="auto"/>
                <w:kern w:val="0"/>
                <w:sz w:val="20"/>
                <w:szCs w:val="20"/>
              </w:rPr>
              <w:t>对</w:t>
            </w:r>
            <w:r>
              <w:rPr>
                <w:rFonts w:hint="eastAsia" w:ascii="宋?" w:hAnsi="宋?" w:cs="宋?"/>
                <w:color w:val="auto"/>
                <w:kern w:val="0"/>
                <w:sz w:val="20"/>
                <w:szCs w:val="20"/>
              </w:rPr>
              <w:t>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出及其影</w:t>
            </w:r>
            <w:r>
              <w:rPr>
                <w:rFonts w:hint="eastAsia" w:ascii="宋体" w:hAnsi="宋体" w:eastAsia="宋体" w:cs="宋体"/>
                <w:color w:val="auto"/>
                <w:kern w:val="0"/>
                <w:sz w:val="20"/>
                <w:szCs w:val="20"/>
              </w:rPr>
              <w:t>响</w:t>
            </w:r>
            <w:r>
              <w:rPr>
                <w:rFonts w:hint="eastAsia" w:ascii="宋?" w:hAnsi="宋?" w:cs="宋?"/>
                <w:color w:val="auto"/>
                <w:kern w:val="0"/>
                <w:sz w:val="20"/>
                <w:szCs w:val="20"/>
              </w:rPr>
              <w:t>的</w:t>
            </w:r>
            <w:r>
              <w:rPr>
                <w:rFonts w:hint="eastAsia" w:ascii="宋体" w:hAnsi="宋体" w:eastAsia="宋体" w:cs="宋体"/>
                <w:color w:val="auto"/>
                <w:kern w:val="0"/>
                <w:sz w:val="20"/>
                <w:szCs w:val="20"/>
              </w:rPr>
              <w:t>认</w:t>
            </w:r>
            <w:r>
              <w:rPr>
                <w:rFonts w:hint="eastAsia" w:ascii="宋?" w:hAnsi="宋?" w:cs="宋?"/>
                <w:color w:val="auto"/>
                <w:kern w:val="0"/>
                <w:sz w:val="20"/>
                <w:szCs w:val="20"/>
              </w:rPr>
              <w:t>可程度，根据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提高群</w:t>
            </w:r>
            <w:r>
              <w:rPr>
                <w:rFonts w:hint="eastAsia" w:ascii="宋体" w:hAnsi="宋体" w:eastAsia="宋体" w:cs="宋体"/>
                <w:color w:val="auto"/>
                <w:sz w:val="20"/>
                <w:szCs w:val="20"/>
              </w:rPr>
              <w:t>众满</w:t>
            </w:r>
            <w:r>
              <w:rPr>
                <w:rFonts w:hint="eastAsia" w:ascii="宋?" w:hAnsi="宋?" w:cs="宋?"/>
                <w:color w:val="auto"/>
                <w:sz w:val="20"/>
                <w:szCs w:val="20"/>
              </w:rPr>
              <w:t>意度高</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提高群</w:t>
            </w:r>
            <w:r>
              <w:rPr>
                <w:rFonts w:hint="eastAsia" w:ascii="宋体" w:hAnsi="宋体" w:eastAsia="宋体" w:cs="宋体"/>
                <w:color w:val="auto"/>
                <w:sz w:val="20"/>
                <w:szCs w:val="20"/>
              </w:rPr>
              <w:t>众满</w:t>
            </w:r>
            <w:r>
              <w:rPr>
                <w:rFonts w:hint="eastAsia" w:ascii="宋?" w:hAnsi="宋?" w:cs="宋?"/>
                <w:color w:val="auto"/>
                <w:sz w:val="20"/>
                <w:szCs w:val="20"/>
              </w:rPr>
              <w:t>意度高</w:t>
            </w:r>
          </w:p>
        </w:tc>
      </w:tr>
      <w:tr>
        <w:tblPrEx>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kern w:val="0"/>
                <w:sz w:val="24"/>
              </w:rPr>
            </w:pPr>
          </w:p>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项</w:t>
            </w:r>
            <w:r>
              <w:rPr>
                <w:rFonts w:hint="eastAsia" w:ascii="宋?" w:hAnsi="宋?" w:cs="宋?"/>
                <w:b/>
                <w:color w:val="auto"/>
                <w:kern w:val="0"/>
                <w:sz w:val="24"/>
              </w:rPr>
              <w:t>目支出</w:t>
            </w:r>
            <w:r>
              <w:rPr>
                <w:rFonts w:hint="eastAsia" w:ascii="宋体" w:hAnsi="宋体" w:eastAsia="宋体" w:cs="宋体"/>
                <w:b/>
                <w:color w:val="auto"/>
                <w:kern w:val="0"/>
                <w:sz w:val="24"/>
              </w:rPr>
              <w:t>绩</w:t>
            </w:r>
            <w:r>
              <w:rPr>
                <w:rFonts w:hint="eastAsia" w:ascii="宋?" w:hAnsi="宋?" w:cs="宋?"/>
                <w:b/>
                <w:color w:val="auto"/>
                <w:kern w:val="0"/>
                <w:sz w:val="24"/>
              </w:rPr>
              <w:t>效目</w:t>
            </w:r>
            <w:r>
              <w:rPr>
                <w:rFonts w:hint="eastAsia" w:ascii="宋体" w:hAnsi="宋体" w:eastAsia="宋体" w:cs="宋体"/>
                <w:b/>
                <w:color w:val="auto"/>
                <w:kern w:val="0"/>
                <w:sz w:val="24"/>
              </w:rPr>
              <w:t>标</w:t>
            </w:r>
            <w:r>
              <w:rPr>
                <w:rFonts w:hint="eastAsia" w:ascii="宋?" w:hAnsi="宋?" w:cs="宋?"/>
                <w:b/>
                <w:color w:val="auto"/>
                <w:kern w:val="0"/>
                <w:sz w:val="24"/>
              </w:rPr>
              <w:t>完成情</w:t>
            </w:r>
            <w:r>
              <w:rPr>
                <w:rFonts w:hint="eastAsia" w:ascii="宋体" w:hAnsi="宋体" w:eastAsia="宋体" w:cs="宋体"/>
                <w:b/>
                <w:color w:val="auto"/>
                <w:kern w:val="0"/>
                <w:sz w:val="24"/>
              </w:rPr>
              <w:t>况</w:t>
            </w:r>
            <w:r>
              <w:rPr>
                <w:rFonts w:hint="eastAsia" w:ascii="宋?" w:hAnsi="宋?" w:cs="宋?"/>
                <w:b/>
                <w:color w:val="auto"/>
                <w:kern w:val="0"/>
                <w:sz w:val="24"/>
              </w:rPr>
              <w:t>表</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目名</w:t>
            </w:r>
            <w:r>
              <w:rPr>
                <w:rFonts w:hint="eastAsia" w:ascii="宋体" w:hAnsi="宋体" w:eastAsia="宋体" w:cs="宋体"/>
                <w:color w:val="auto"/>
                <w:kern w:val="0"/>
                <w:sz w:val="20"/>
                <w:szCs w:val="20"/>
              </w:rPr>
              <w:t>称</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红原县人民政府政务服务中心</w:t>
            </w:r>
            <w:r>
              <w:rPr>
                <w:rFonts w:hint="eastAsia" w:ascii="仿宋_GB2312" w:hAnsi="仿宋_GB2312" w:eastAsia="仿宋_GB2312" w:cs="仿宋_GB2312"/>
                <w:color w:val="auto"/>
                <w:sz w:val="32"/>
                <w:szCs w:val="32"/>
                <w:lang w:val="en-US" w:eastAsia="zh-CN"/>
              </w:rPr>
              <w:t>B区</w:t>
            </w:r>
            <w:r>
              <w:rPr>
                <w:rFonts w:hint="eastAsia" w:ascii="仿宋_GB2312" w:hAnsi="仿宋_GB2312" w:eastAsia="仿宋_GB2312" w:cs="仿宋_GB2312"/>
                <w:color w:val="auto"/>
                <w:sz w:val="32"/>
                <w:szCs w:val="32"/>
              </w:rPr>
              <w:t>改造项目</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预</w:t>
            </w:r>
            <w:r>
              <w:rPr>
                <w:rFonts w:hint="eastAsia" w:ascii="宋?" w:hAnsi="宋?" w:cs="宋?"/>
                <w:color w:val="auto"/>
                <w:kern w:val="0"/>
                <w:sz w:val="20"/>
                <w:szCs w:val="20"/>
              </w:rPr>
              <w:t>算</w:t>
            </w:r>
            <w:r>
              <w:rPr>
                <w:rFonts w:hint="eastAsia" w:ascii="宋体" w:hAnsi="宋体" w:eastAsia="宋体" w:cs="宋体"/>
                <w:color w:val="auto"/>
                <w:kern w:val="0"/>
                <w:sz w:val="20"/>
                <w:szCs w:val="20"/>
              </w:rPr>
              <w:t>单</w:t>
            </w:r>
            <w:r>
              <w:rPr>
                <w:rFonts w:hint="eastAsia" w:ascii="宋?" w:hAnsi="宋?" w:cs="宋?"/>
                <w:color w:val="auto"/>
                <w:kern w:val="0"/>
                <w:sz w:val="20"/>
                <w:szCs w:val="20"/>
              </w:rPr>
              <w:t>位</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红原县政府政务中心</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预</w:t>
            </w:r>
            <w:r>
              <w:rPr>
                <w:rFonts w:hint="eastAsia" w:ascii="宋?" w:hAnsi="宋?" w:cs="宋?"/>
                <w:color w:val="auto"/>
                <w:kern w:val="0"/>
                <w:sz w:val="20"/>
                <w:szCs w:val="20"/>
              </w:rPr>
              <w:t>算</w:t>
            </w:r>
            <w:r>
              <w:rPr>
                <w:rFonts w:hint="eastAsia" w:ascii="宋体" w:hAnsi="宋体" w:eastAsia="宋体" w:cs="宋体"/>
                <w:color w:val="auto"/>
                <w:kern w:val="0"/>
                <w:sz w:val="20"/>
                <w:szCs w:val="20"/>
              </w:rPr>
              <w:t>执</w:t>
            </w:r>
            <w:r>
              <w:rPr>
                <w:rFonts w:hint="eastAsia" w:ascii="宋?" w:hAnsi="宋?" w:cs="宋?"/>
                <w:color w:val="auto"/>
                <w:kern w:val="0"/>
                <w:sz w:val="20"/>
                <w:szCs w:val="20"/>
              </w:rPr>
              <w:t>行情</w:t>
            </w:r>
            <w:r>
              <w:rPr>
                <w:rFonts w:hint="eastAsia" w:ascii="宋体" w:hAnsi="宋体" w:eastAsia="宋体" w:cs="宋体"/>
                <w:color w:val="auto"/>
                <w:kern w:val="0"/>
                <w:sz w:val="20"/>
                <w:szCs w:val="20"/>
              </w:rPr>
              <w:t>况</w:t>
            </w:r>
            <w:r>
              <w:rPr>
                <w:rFonts w:ascii="宋?" w:hAnsi="宋?" w:cs="宋?"/>
                <w:color w:val="auto"/>
                <w:kern w:val="0"/>
                <w:sz w:val="20"/>
                <w:szCs w:val="20"/>
              </w:rPr>
              <w:t>(</w:t>
            </w:r>
            <w:r>
              <w:rPr>
                <w:rFonts w:hint="eastAsia" w:ascii="宋?" w:hAnsi="宋?" w:cs="宋?"/>
                <w:color w:val="auto"/>
                <w:kern w:val="0"/>
                <w:sz w:val="20"/>
                <w:szCs w:val="20"/>
              </w:rPr>
              <w:t>万元</w:t>
            </w: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预</w:t>
            </w:r>
            <w:r>
              <w:rPr>
                <w:rFonts w:hint="eastAsia" w:ascii="宋?" w:hAnsi="宋?" w:cs="宋?"/>
                <w:b/>
                <w:color w:val="auto"/>
                <w:kern w:val="0"/>
                <w:sz w:val="24"/>
              </w:rPr>
              <w:t>算</w:t>
            </w:r>
            <w:r>
              <w:rPr>
                <w:rFonts w:hint="eastAsia" w:ascii="宋体" w:hAnsi="宋体" w:eastAsia="宋体" w:cs="宋体"/>
                <w:b/>
                <w:color w:val="auto"/>
                <w:kern w:val="0"/>
                <w:sz w:val="24"/>
              </w:rPr>
              <w:t>数</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78.96万元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640" w:firstLineChars="200"/>
              <w:jc w:val="center"/>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执行数</w:t>
            </w:r>
            <w:r>
              <w:rPr>
                <w:rFonts w:ascii="仿宋_GB2312" w:hAnsi="仿宋_GB2312" w:eastAsia="仿宋_GB2312" w:cs="仿宋_GB2312"/>
                <w:color w:val="auto"/>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78.96</w:t>
            </w:r>
            <w:r>
              <w:rPr>
                <w:rFonts w:hint="eastAsia" w:ascii="仿宋_GB2312" w:hAnsi="仿宋_GB2312" w:eastAsia="仿宋_GB2312" w:cs="仿宋_GB2312"/>
                <w:color w:val="auto"/>
                <w:sz w:val="32"/>
                <w:szCs w:val="32"/>
              </w:rPr>
              <w:t>万元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 w:hAnsi="宋?" w:cs="宋?"/>
                <w:b/>
                <w:color w:val="auto"/>
                <w:kern w:val="0"/>
                <w:sz w:val="24"/>
              </w:rPr>
              <w:t>其中</w:t>
            </w:r>
            <w:r>
              <w:rPr>
                <w:rFonts w:ascii="宋?" w:cs="宋?"/>
                <w:b/>
                <w:color w:val="auto"/>
                <w:kern w:val="0"/>
                <w:sz w:val="24"/>
              </w:rPr>
              <w:t>-</w:t>
            </w:r>
            <w:r>
              <w:rPr>
                <w:rFonts w:hint="eastAsia" w:ascii="宋体" w:hAnsi="宋体" w:eastAsia="宋体" w:cs="宋体"/>
                <w:b/>
                <w:color w:val="auto"/>
                <w:kern w:val="0"/>
                <w:sz w:val="24"/>
              </w:rPr>
              <w:t>财</w:t>
            </w:r>
            <w:r>
              <w:rPr>
                <w:rFonts w:hint="eastAsia" w:ascii="宋?" w:hAnsi="宋?" w:cs="宋?"/>
                <w:b/>
                <w:color w:val="auto"/>
                <w:kern w:val="0"/>
                <w:sz w:val="24"/>
              </w:rPr>
              <w:t>政</w:t>
            </w:r>
            <w:r>
              <w:rPr>
                <w:rFonts w:hint="eastAsia" w:ascii="宋体" w:hAnsi="宋体" w:eastAsia="宋体" w:cs="宋体"/>
                <w:b/>
                <w:color w:val="auto"/>
                <w:kern w:val="0"/>
                <w:sz w:val="24"/>
              </w:rPr>
              <w:t>拨</w:t>
            </w:r>
            <w:r>
              <w:rPr>
                <w:rFonts w:hint="eastAsia" w:ascii="宋?" w:hAnsi="宋?" w:cs="宋?"/>
                <w:b/>
                <w:color w:val="auto"/>
                <w:kern w:val="0"/>
                <w:sz w:val="24"/>
              </w:rPr>
              <w:t>款</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78.96</w:t>
            </w:r>
            <w:r>
              <w:rPr>
                <w:rFonts w:hint="eastAsia" w:ascii="仿宋_GB2312" w:hAnsi="仿宋_GB2312" w:eastAsia="仿宋_GB2312" w:cs="仿宋_GB2312"/>
                <w:color w:val="auto"/>
                <w:sz w:val="32"/>
                <w:szCs w:val="32"/>
              </w:rPr>
              <w:t>万元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640" w:firstLineChars="200"/>
              <w:jc w:val="center"/>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其中</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财政拨款</w:t>
            </w:r>
            <w:r>
              <w:rPr>
                <w:rFonts w:ascii="仿宋_GB2312" w:hAnsi="仿宋_GB2312" w:eastAsia="仿宋_GB2312" w:cs="仿宋_GB2312"/>
                <w:color w:val="auto"/>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78.96</w:t>
            </w:r>
            <w:r>
              <w:rPr>
                <w:rFonts w:hint="eastAsia" w:ascii="仿宋_GB2312" w:hAnsi="仿宋_GB2312" w:eastAsia="仿宋_GB2312" w:cs="仿宋_GB2312"/>
                <w:color w:val="auto"/>
                <w:sz w:val="32"/>
                <w:szCs w:val="32"/>
              </w:rPr>
              <w:t>万元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 w:hAnsi="宋?" w:cs="宋?"/>
                <w:b/>
                <w:color w:val="auto"/>
                <w:kern w:val="0"/>
                <w:sz w:val="24"/>
              </w:rPr>
              <w:t>其</w:t>
            </w:r>
            <w:r>
              <w:rPr>
                <w:rFonts w:hint="eastAsia" w:ascii="宋体" w:hAnsi="宋体" w:eastAsia="宋体" w:cs="宋体"/>
                <w:b/>
                <w:color w:val="auto"/>
                <w:kern w:val="0"/>
                <w:sz w:val="24"/>
              </w:rPr>
              <w:t>它资</w:t>
            </w:r>
            <w:r>
              <w:rPr>
                <w:rFonts w:hint="eastAsia" w:ascii="宋?" w:hAnsi="宋?" w:cs="宋?"/>
                <w:b/>
                <w:color w:val="auto"/>
                <w:kern w:val="0"/>
                <w:sz w:val="24"/>
              </w:rPr>
              <w:t>金</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640" w:firstLineChars="200"/>
              <w:jc w:val="center"/>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其它资金</w:t>
            </w:r>
            <w:r>
              <w:rPr>
                <w:rFonts w:ascii="仿宋_GB2312" w:hAnsi="仿宋_GB2312" w:eastAsia="仿宋_GB2312" w:cs="仿宋_GB2312"/>
                <w:color w:val="auto"/>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0</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 w:hAnsi="宋?" w:cs="宋?"/>
                <w:color w:val="auto"/>
                <w:kern w:val="0"/>
                <w:sz w:val="20"/>
                <w:szCs w:val="20"/>
              </w:rPr>
              <w:t>年度目</w:t>
            </w:r>
            <w:r>
              <w:rPr>
                <w:rFonts w:hint="eastAsia" w:ascii="宋体" w:hAnsi="宋体" w:eastAsia="宋体" w:cs="宋体"/>
                <w:color w:val="auto"/>
                <w:kern w:val="0"/>
                <w:sz w:val="20"/>
                <w:szCs w:val="20"/>
              </w:rPr>
              <w:t>标</w:t>
            </w:r>
            <w:r>
              <w:rPr>
                <w:rFonts w:hint="eastAsia" w:ascii="宋?" w:hAnsi="宋?" w:cs="宋?"/>
                <w:color w:val="auto"/>
                <w:kern w:val="0"/>
                <w:sz w:val="20"/>
                <w:szCs w:val="20"/>
              </w:rPr>
              <w:t>完成情</w:t>
            </w:r>
            <w:r>
              <w:rPr>
                <w:rFonts w:hint="eastAsia" w:ascii="宋体" w:hAnsi="宋体" w:eastAsia="宋体" w:cs="宋体"/>
                <w:color w:val="auto"/>
                <w:kern w:val="0"/>
                <w:sz w:val="20"/>
                <w:szCs w:val="20"/>
              </w:rPr>
              <w:t>况</w:t>
            </w: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预</w:t>
            </w:r>
            <w:r>
              <w:rPr>
                <w:rFonts w:hint="eastAsia" w:ascii="宋?" w:hAnsi="宋?" w:cs="宋?"/>
                <w:b/>
                <w:color w:val="auto"/>
                <w:kern w:val="0"/>
                <w:sz w:val="24"/>
              </w:rPr>
              <w:t>期目</w:t>
            </w:r>
            <w:r>
              <w:rPr>
                <w:rFonts w:hint="eastAsia" w:ascii="宋体" w:hAnsi="宋体" w:eastAsia="宋体" w:cs="宋体"/>
                <w:b/>
                <w:color w:val="auto"/>
                <w:kern w:val="0"/>
                <w:sz w:val="24"/>
              </w:rPr>
              <w:t>标</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实际</w:t>
            </w:r>
            <w:r>
              <w:rPr>
                <w:rFonts w:hint="eastAsia" w:ascii="宋?" w:hAnsi="宋?" w:cs="宋?"/>
                <w:b/>
                <w:color w:val="auto"/>
                <w:kern w:val="0"/>
                <w:sz w:val="24"/>
              </w:rPr>
              <w:t>完成目</w:t>
            </w:r>
            <w:r>
              <w:rPr>
                <w:rFonts w:hint="eastAsia" w:ascii="宋体" w:hAnsi="宋体" w:eastAsia="宋体" w:cs="宋体"/>
                <w:b/>
                <w:color w:val="auto"/>
                <w:kern w:val="0"/>
                <w:sz w:val="24"/>
              </w:rPr>
              <w:t>标</w:t>
            </w:r>
          </w:p>
        </w:tc>
      </w:tr>
      <w:tr>
        <w:tblPrEx>
          <w:tblCellMar>
            <w:top w:w="0" w:type="dxa"/>
            <w:left w:w="0" w:type="dxa"/>
            <w:bottom w:w="0" w:type="dxa"/>
            <w:right w:w="0" w:type="dxa"/>
          </w:tblCellMar>
        </w:tblPrEx>
        <w:trPr>
          <w:trHeight w:val="2792"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20" w:firstLineChars="200"/>
              <w:jc w:val="center"/>
              <w:rPr>
                <w:rFonts w:ascii="宋?" w:cs="宋?"/>
                <w:b/>
                <w:color w:val="auto"/>
                <w:sz w:val="24"/>
              </w:rPr>
            </w:pPr>
            <w:r>
              <w:rPr>
                <w:rFonts w:hint="eastAsia" w:ascii="宋体" w:hAnsi="宋体" w:eastAsia="宋体" w:cs="宋体"/>
                <w:color w:val="auto"/>
                <w:szCs w:val="32"/>
              </w:rPr>
              <w:t>建设滨河路政府大门左侧三楼房屋改造，面积为</w:t>
            </w:r>
            <w:r>
              <w:rPr>
                <w:rFonts w:ascii="宋体" w:hAnsi="宋体" w:eastAsia="宋体" w:cs="宋体"/>
                <w:color w:val="auto"/>
                <w:szCs w:val="32"/>
              </w:rPr>
              <w:t>425.17M2</w:t>
            </w:r>
            <w:r>
              <w:rPr>
                <w:rFonts w:hint="eastAsia" w:ascii="宋体" w:hAnsi="宋体" w:eastAsia="宋体" w:cs="宋体"/>
                <w:color w:val="auto"/>
                <w:szCs w:val="32"/>
              </w:rPr>
              <w:t>，改造吊顶、墙面装饰、大门装饰、屋面维修</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20" w:firstLineChars="200"/>
              <w:jc w:val="center"/>
              <w:rPr>
                <w:rFonts w:ascii="宋?" w:cs="宋?"/>
                <w:b/>
                <w:color w:val="auto"/>
                <w:sz w:val="24"/>
              </w:rPr>
            </w:pPr>
            <w:r>
              <w:rPr>
                <w:rFonts w:hint="eastAsia" w:ascii="宋体" w:hAnsi="宋体" w:eastAsia="宋体" w:cs="宋体"/>
                <w:color w:val="auto"/>
                <w:szCs w:val="32"/>
              </w:rPr>
              <w:t>建设滨河路政府大门左侧三楼房屋改造，面积为</w:t>
            </w:r>
            <w:r>
              <w:rPr>
                <w:rFonts w:ascii="宋体" w:hAnsi="宋体" w:eastAsia="宋体" w:cs="宋体"/>
                <w:color w:val="auto"/>
                <w:szCs w:val="32"/>
              </w:rPr>
              <w:t>425.17M2</w:t>
            </w:r>
            <w:r>
              <w:rPr>
                <w:rFonts w:hint="eastAsia" w:ascii="宋体" w:hAnsi="宋体" w:eastAsia="宋体" w:cs="宋体"/>
                <w:color w:val="auto"/>
                <w:szCs w:val="32"/>
              </w:rPr>
              <w:t>，改造吊顶、墙面装饰、大门装饰、屋面维修</w:t>
            </w:r>
          </w:p>
        </w:tc>
      </w:tr>
      <w:tr>
        <w:tblPrEx>
          <w:tblCellMar>
            <w:top w:w="0" w:type="dxa"/>
            <w:left w:w="0" w:type="dxa"/>
            <w:bottom w:w="0" w:type="dxa"/>
            <w:right w:w="0" w:type="dxa"/>
          </w:tblCellMar>
        </w:tblPrEx>
        <w:trPr>
          <w:trHeight w:val="560"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80" w:firstLineChars="200"/>
              <w:jc w:val="center"/>
              <w:textAlignment w:val="center"/>
              <w:rPr>
                <w:rFonts w:ascii="仿宋_GB2312" w:hAnsi="宋?" w:eastAsia="仿宋_GB2312" w:cs="仿宋_GB2312"/>
                <w:color w:val="auto"/>
                <w:sz w:val="24"/>
              </w:rPr>
            </w:pPr>
            <w:r>
              <w:rPr>
                <w:rFonts w:hint="eastAsia" w:ascii="仿宋_GB2312" w:hAnsi="宋?" w:eastAsia="仿宋_GB2312" w:cs="仿宋_GB2312"/>
                <w:color w:val="auto"/>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20" w:firstLineChars="200"/>
              <w:jc w:val="center"/>
              <w:textAlignment w:val="bottom"/>
              <w:rPr>
                <w:rFonts w:ascii="宋?" w:cs="宋?"/>
                <w:b/>
                <w:color w:val="auto"/>
                <w:sz w:val="20"/>
                <w:szCs w:val="20"/>
              </w:rPr>
            </w:pPr>
            <w:r>
              <w:rPr>
                <w:color w:val="auto"/>
              </w:rPr>
              <w:pict>
                <v:shape id="_x0000_s1035" o:spid="_x0000_s1035" o:spt="75" alt="/" type="#_x0000_t75" style="position:absolute;left:0pt;margin-left:33pt;margin-top:30.75pt;height:0.75pt;width:0.75pt;z-index:251665408;mso-width-relative:page;mso-height-relative:page;" filled="f" o:preferrelative="t" stroked="f" coordsize="21600,21600">
                  <v:path/>
                  <v:fill on="f" focussize="0,0"/>
                  <v:stroke on="f" joinstyle="miter"/>
                  <v:imagedata r:id="rId13" o:title=""/>
                  <o:lock v:ext="edit" aspectratio="t"/>
                </v:shape>
              </w:pict>
            </w:r>
            <w:r>
              <w:rPr>
                <w:color w:val="auto"/>
              </w:rPr>
              <w:pict>
                <v:shape id="_x0000_s1036" o:spid="_x0000_s1036" o:spt="75" alt="/" type="#_x0000_t75" style="position:absolute;left:0pt;margin-left:33pt;margin-top:30.75pt;height:0.75pt;width:0.75pt;z-index:251666432;mso-width-relative:page;mso-height-relative:page;" filled="f" o:preferrelative="t" stroked="f" coordsize="21600,21600">
                  <v:path/>
                  <v:fill on="f" focussize="0,0"/>
                  <v:stroke on="f" joinstyle="miter"/>
                  <v:imagedata r:id="rId13" o:title=""/>
                  <o:lock v:ext="edit" aspectratio="t"/>
                </v:shape>
              </w:pict>
            </w:r>
            <w:r>
              <w:rPr>
                <w:color w:val="auto"/>
              </w:rPr>
              <w:pict>
                <v:shape id="_x0000_s1037" o:spid="_x0000_s1037" o:spt="75" alt="/" type="#_x0000_t75" style="position:absolute;left:0pt;margin-left:33pt;margin-top:30.75pt;height:0.75pt;width:0.75pt;z-index:251666432;mso-width-relative:page;mso-height-relative:page;" filled="f" o:preferrelative="t" stroked="f" coordsize="21600,21600">
                  <v:path/>
                  <v:fill on="f" focussize="0,0"/>
                  <v:stroke on="f" joinstyle="miter"/>
                  <v:imagedata r:id="rId13" o:title=""/>
                  <o:lock v:ext="edit" aspectratio="t"/>
                </v:shape>
              </w:pict>
            </w:r>
            <w:r>
              <w:rPr>
                <w:color w:val="auto"/>
              </w:rPr>
              <w:pict>
                <v:shape id="_x0000_s1038" o:spid="_x0000_s1038" o:spt="75" alt="/" type="#_x0000_t75" style="position:absolute;left:0pt;margin-left:33pt;margin-top:30.75pt;height:0.75pt;width:0.75pt;z-index:251667456;mso-width-relative:page;mso-height-relative:page;" filled="f" o:preferrelative="t" stroked="f" coordsize="21600,21600">
                  <v:path/>
                  <v:fill on="f" focussize="0,0"/>
                  <v:stroke on="f" joinstyle="miter"/>
                  <v:imagedata r:id="rId13" o:title=""/>
                  <o:lock v:ext="edit" aspectratio="t"/>
                </v:shape>
              </w:pict>
            </w:r>
            <w:r>
              <w:rPr>
                <w:rFonts w:hint="eastAsia" w:ascii="宋?" w:hAnsi="宋?" w:cs="宋?"/>
                <w:b/>
                <w:color w:val="auto"/>
                <w:kern w:val="0"/>
                <w:sz w:val="20"/>
                <w:szCs w:val="20"/>
              </w:rPr>
              <w:t>一</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 w:hAnsi="宋?" w:cs="宋?"/>
                <w:b/>
                <w:color w:val="auto"/>
                <w:kern w:val="0"/>
                <w:sz w:val="20"/>
                <w:szCs w:val="20"/>
              </w:rPr>
              <w:t>二</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 w:hAnsi="宋?" w:cs="宋?"/>
                <w:b/>
                <w:color w:val="auto"/>
                <w:kern w:val="0"/>
                <w:sz w:val="20"/>
                <w:szCs w:val="20"/>
              </w:rPr>
              <w:t>三</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 w:hAnsi="宋?" w:cs="宋?"/>
                <w:b/>
                <w:color w:val="auto"/>
                <w:kern w:val="0"/>
                <w:sz w:val="20"/>
                <w:szCs w:val="20"/>
              </w:rPr>
              <w:t>指</w:t>
            </w:r>
            <w:r>
              <w:rPr>
                <w:rFonts w:hint="eastAsia" w:ascii="宋体" w:hAnsi="宋体" w:eastAsia="宋体" w:cs="宋体"/>
                <w:b/>
                <w:color w:val="auto"/>
                <w:kern w:val="0"/>
                <w:sz w:val="20"/>
                <w:szCs w:val="20"/>
              </w:rPr>
              <w:t>标评</w:t>
            </w:r>
            <w:r>
              <w:rPr>
                <w:rFonts w:hint="eastAsia" w:ascii="宋?" w:hAnsi="宋?" w:cs="宋?"/>
                <w:b/>
                <w:color w:val="auto"/>
                <w:kern w:val="0"/>
                <w:sz w:val="20"/>
                <w:szCs w:val="20"/>
              </w:rPr>
              <w:t>价</w:t>
            </w:r>
            <w:r>
              <w:rPr>
                <w:rFonts w:hint="eastAsia" w:ascii="宋体" w:hAnsi="宋体" w:eastAsia="宋体" w:cs="宋体"/>
                <w:b/>
                <w:color w:val="auto"/>
                <w:kern w:val="0"/>
                <w:sz w:val="20"/>
                <w:szCs w:val="20"/>
              </w:rPr>
              <w:t>内</w:t>
            </w:r>
            <w:r>
              <w:rPr>
                <w:rFonts w:hint="eastAsia" w:ascii="宋?" w:hAnsi="宋?" w:cs="宋?"/>
                <w:b/>
                <w:color w:val="auto"/>
                <w:kern w:val="0"/>
                <w:sz w:val="20"/>
                <w:szCs w:val="20"/>
              </w:rPr>
              <w:t>容</w:t>
            </w:r>
          </w:p>
        </w:tc>
        <w:tc>
          <w:tcPr>
            <w:tcW w:w="180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体" w:hAnsi="宋体" w:eastAsia="宋体" w:cs="宋体"/>
                <w:b/>
                <w:color w:val="auto"/>
                <w:kern w:val="0"/>
                <w:sz w:val="20"/>
                <w:szCs w:val="20"/>
              </w:rPr>
              <w:t>预</w:t>
            </w:r>
            <w:r>
              <w:rPr>
                <w:rFonts w:hint="eastAsia" w:ascii="宋?" w:hAnsi="宋?" w:cs="宋?"/>
                <w:b/>
                <w:color w:val="auto"/>
                <w:kern w:val="0"/>
                <w:sz w:val="20"/>
                <w:szCs w:val="20"/>
              </w:rPr>
              <w:t>期指</w:t>
            </w:r>
            <w:r>
              <w:rPr>
                <w:rFonts w:hint="eastAsia" w:ascii="宋体" w:hAnsi="宋体" w:eastAsia="宋体" w:cs="宋体"/>
                <w:b/>
                <w:color w:val="auto"/>
                <w:kern w:val="0"/>
                <w:sz w:val="20"/>
                <w:szCs w:val="20"/>
              </w:rPr>
              <w:t>标值</w:t>
            </w:r>
            <w:r>
              <w:rPr>
                <w:rFonts w:ascii="宋?" w:hAnsi="宋?" w:cs="宋?"/>
                <w:b/>
                <w:color w:val="auto"/>
                <w:kern w:val="0"/>
                <w:sz w:val="20"/>
                <w:szCs w:val="20"/>
              </w:rPr>
              <w:t>(</w:t>
            </w:r>
            <w:r>
              <w:rPr>
                <w:rFonts w:hint="eastAsia" w:ascii="宋?" w:hAnsi="宋?" w:cs="宋?"/>
                <w:b/>
                <w:color w:val="auto"/>
                <w:kern w:val="0"/>
                <w:sz w:val="20"/>
                <w:szCs w:val="20"/>
              </w:rPr>
              <w:t>包含</w:t>
            </w:r>
            <w:r>
              <w:rPr>
                <w:rFonts w:hint="eastAsia" w:ascii="宋体" w:hAnsi="宋体" w:eastAsia="宋体" w:cs="宋体"/>
                <w:b/>
                <w:color w:val="auto"/>
                <w:kern w:val="0"/>
                <w:sz w:val="20"/>
                <w:szCs w:val="20"/>
              </w:rPr>
              <w:t>数</w:t>
            </w:r>
            <w:r>
              <w:rPr>
                <w:rFonts w:hint="eastAsia" w:ascii="宋?" w:hAnsi="宋?" w:cs="宋?"/>
                <w:b/>
                <w:color w:val="auto"/>
                <w:kern w:val="0"/>
                <w:sz w:val="20"/>
                <w:szCs w:val="20"/>
              </w:rPr>
              <w:t>字及文字描述</w:t>
            </w:r>
            <w:r>
              <w:rPr>
                <w:rFonts w:ascii="宋?" w:hAnsi="宋?" w:cs="宋?"/>
                <w:b/>
                <w:color w:val="auto"/>
                <w:kern w:val="0"/>
                <w:sz w:val="20"/>
                <w:szCs w:val="20"/>
              </w:rPr>
              <w:t>)</w:t>
            </w:r>
          </w:p>
        </w:tc>
        <w:tc>
          <w:tcPr>
            <w:tcW w:w="17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体" w:hAnsi="宋体" w:eastAsia="宋体" w:cs="宋体"/>
                <w:b/>
                <w:color w:val="auto"/>
                <w:kern w:val="0"/>
                <w:sz w:val="20"/>
                <w:szCs w:val="20"/>
              </w:rPr>
              <w:t>实际</w:t>
            </w:r>
            <w:r>
              <w:rPr>
                <w:rFonts w:hint="eastAsia" w:ascii="宋?" w:hAnsi="宋?" w:cs="宋?"/>
                <w:b/>
                <w:color w:val="auto"/>
                <w:kern w:val="0"/>
                <w:sz w:val="20"/>
                <w:szCs w:val="20"/>
              </w:rPr>
              <w:t>完成指</w:t>
            </w:r>
            <w:r>
              <w:rPr>
                <w:rFonts w:hint="eastAsia" w:ascii="宋体" w:hAnsi="宋体" w:eastAsia="宋体" w:cs="宋体"/>
                <w:b/>
                <w:color w:val="auto"/>
                <w:kern w:val="0"/>
                <w:sz w:val="20"/>
                <w:szCs w:val="20"/>
              </w:rPr>
              <w:t>标值</w:t>
            </w:r>
            <w:r>
              <w:rPr>
                <w:rFonts w:ascii="宋?" w:hAnsi="宋?" w:cs="宋?"/>
                <w:b/>
                <w:color w:val="auto"/>
                <w:kern w:val="0"/>
                <w:sz w:val="20"/>
                <w:szCs w:val="20"/>
              </w:rPr>
              <w:t>(</w:t>
            </w:r>
            <w:r>
              <w:rPr>
                <w:rFonts w:hint="eastAsia" w:ascii="宋?" w:hAnsi="宋?" w:cs="宋?"/>
                <w:b/>
                <w:color w:val="auto"/>
                <w:kern w:val="0"/>
                <w:sz w:val="20"/>
                <w:szCs w:val="20"/>
              </w:rPr>
              <w:t>包含</w:t>
            </w:r>
            <w:r>
              <w:rPr>
                <w:rFonts w:hint="eastAsia" w:ascii="宋体" w:hAnsi="宋体" w:eastAsia="宋体" w:cs="宋体"/>
                <w:b/>
                <w:color w:val="auto"/>
                <w:kern w:val="0"/>
                <w:sz w:val="20"/>
                <w:szCs w:val="20"/>
              </w:rPr>
              <w:t>数</w:t>
            </w:r>
            <w:r>
              <w:rPr>
                <w:rFonts w:hint="eastAsia" w:ascii="宋?" w:hAnsi="宋?" w:cs="宋?"/>
                <w:b/>
                <w:color w:val="auto"/>
                <w:kern w:val="0"/>
                <w:sz w:val="20"/>
                <w:szCs w:val="20"/>
              </w:rPr>
              <w:t>字及文字描述</w:t>
            </w:r>
            <w:r>
              <w:rPr>
                <w:rFonts w:ascii="宋?" w:hAnsi="宋?" w:cs="宋?"/>
                <w:b/>
                <w:color w:val="auto"/>
                <w:kern w:val="0"/>
                <w:sz w:val="20"/>
                <w:szCs w:val="20"/>
              </w:rPr>
              <w:t>)</w:t>
            </w:r>
          </w:p>
        </w:tc>
      </w:tr>
      <w:tr>
        <w:tblPrEx>
          <w:tblCellMar>
            <w:top w:w="0" w:type="dxa"/>
            <w:left w:w="0" w:type="dxa"/>
            <w:bottom w:w="0" w:type="dxa"/>
            <w:right w:w="0" w:type="dxa"/>
          </w:tblCellMar>
        </w:tblPrEx>
        <w:trPr>
          <w:trHeight w:val="56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r>
      <w:tr>
        <w:tblPrEx>
          <w:tblCellMar>
            <w:top w:w="0" w:type="dxa"/>
            <w:left w:w="0" w:type="dxa"/>
            <w:bottom w:w="0" w:type="dxa"/>
            <w:right w:w="0" w:type="dxa"/>
          </w:tblCellMar>
        </w:tblPrEx>
        <w:trPr>
          <w:trHeight w:val="56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2" w:firstLineChars="200"/>
              <w:jc w:val="center"/>
              <w:rPr>
                <w:rFonts w:ascii="宋?" w:cs="宋?"/>
                <w:b/>
                <w:color w:val="auto"/>
                <w:sz w:val="20"/>
                <w:szCs w:val="20"/>
              </w:rPr>
            </w:pP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决</w:t>
            </w:r>
            <w:r>
              <w:rPr>
                <w:rFonts w:hint="eastAsia" w:ascii="宋?" w:hAnsi="宋?" w:cs="宋?"/>
                <w:color w:val="auto"/>
                <w:kern w:val="0"/>
                <w:sz w:val="20"/>
                <w:szCs w:val="20"/>
              </w:rPr>
              <w:t>策</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目</w:t>
            </w:r>
            <w:r>
              <w:rPr>
                <w:rFonts w:hint="eastAsia" w:ascii="宋体" w:hAnsi="宋体" w:eastAsia="宋体" w:cs="宋体"/>
                <w:color w:val="auto"/>
                <w:kern w:val="0"/>
                <w:sz w:val="20"/>
                <w:szCs w:val="20"/>
              </w:rPr>
              <w:t>标内</w:t>
            </w:r>
            <w:r>
              <w:rPr>
                <w:rFonts w:hint="eastAsia" w:ascii="宋?" w:hAnsi="宋?" w:cs="宋?"/>
                <w:color w:val="auto"/>
                <w:kern w:val="0"/>
                <w:sz w:val="20"/>
                <w:szCs w:val="20"/>
              </w:rPr>
              <w:t>容</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预</w:t>
            </w:r>
            <w:r>
              <w:rPr>
                <w:rFonts w:hint="eastAsia" w:ascii="宋?" w:hAnsi="宋?" w:cs="宋?"/>
                <w:color w:val="auto"/>
                <w:kern w:val="0"/>
                <w:sz w:val="20"/>
                <w:szCs w:val="20"/>
              </w:rPr>
              <w:t>期提供的</w:t>
            </w:r>
            <w:r>
              <w:rPr>
                <w:rFonts w:hint="eastAsia" w:ascii="宋体" w:hAnsi="宋体" w:eastAsia="宋体" w:cs="宋体"/>
                <w:color w:val="auto"/>
                <w:kern w:val="0"/>
                <w:sz w:val="20"/>
                <w:szCs w:val="20"/>
              </w:rPr>
              <w:t>产</w:t>
            </w:r>
            <w:r>
              <w:rPr>
                <w:rFonts w:hint="eastAsia" w:ascii="宋?" w:hAnsi="宋?" w:cs="宋?"/>
                <w:color w:val="auto"/>
                <w:kern w:val="0"/>
                <w:sz w:val="20"/>
                <w:szCs w:val="20"/>
              </w:rPr>
              <w:t>品、服</w:t>
            </w:r>
            <w:r>
              <w:rPr>
                <w:rFonts w:hint="eastAsia" w:ascii="宋体" w:hAnsi="宋体" w:eastAsia="宋体" w:cs="宋体"/>
                <w:color w:val="auto"/>
                <w:kern w:val="0"/>
                <w:sz w:val="20"/>
                <w:szCs w:val="20"/>
              </w:rPr>
              <w:t>务</w:t>
            </w:r>
            <w:r>
              <w:rPr>
                <w:rFonts w:hint="eastAsia" w:ascii="宋?" w:hAnsi="宋?" w:cs="宋?"/>
                <w:color w:val="auto"/>
                <w:kern w:val="0"/>
                <w:sz w:val="20"/>
                <w:szCs w:val="20"/>
              </w:rPr>
              <w:t>、效益或其他目</w:t>
            </w:r>
            <w:r>
              <w:rPr>
                <w:rFonts w:hint="eastAsia" w:ascii="宋体" w:hAnsi="宋体" w:eastAsia="宋体" w:cs="宋体"/>
                <w:color w:val="auto"/>
                <w:kern w:val="0"/>
                <w:sz w:val="20"/>
                <w:szCs w:val="20"/>
              </w:rPr>
              <w:t>标</w:t>
            </w:r>
            <w:r>
              <w:rPr>
                <w:rFonts w:hint="eastAsia" w:ascii="宋?" w:hAnsi="宋?" w:cs="宋?"/>
                <w:color w:val="auto"/>
                <w:kern w:val="0"/>
                <w:sz w:val="20"/>
                <w:szCs w:val="20"/>
              </w:rPr>
              <w:t>明</w:t>
            </w:r>
            <w:r>
              <w:rPr>
                <w:rFonts w:hint="eastAsia" w:ascii="宋体" w:hAnsi="宋体" w:eastAsia="宋体" w:cs="宋体"/>
                <w:color w:val="auto"/>
                <w:kern w:val="0"/>
                <w:sz w:val="20"/>
                <w:szCs w:val="20"/>
              </w:rPr>
              <w:t>确</w:t>
            </w:r>
            <w:r>
              <w:rPr>
                <w:rFonts w:ascii="宋?" w:cs="宋?"/>
                <w:color w:val="auto"/>
                <w:kern w:val="0"/>
                <w:sz w:val="20"/>
                <w:szCs w:val="20"/>
              </w:rPr>
              <w:t>,</w:t>
            </w:r>
            <w:r>
              <w:rPr>
                <w:rFonts w:hint="eastAsia" w:ascii="宋体" w:hAnsi="宋体" w:eastAsia="宋体" w:cs="宋体"/>
                <w:color w:val="auto"/>
                <w:kern w:val="0"/>
                <w:sz w:val="20"/>
                <w:szCs w:val="20"/>
              </w:rPr>
              <w:t>即绩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标实际</w:t>
            </w:r>
            <w:r>
              <w:rPr>
                <w:rFonts w:hint="eastAsia" w:ascii="宋?" w:hAnsi="宋?" w:cs="宋?"/>
                <w:color w:val="auto"/>
                <w:kern w:val="0"/>
                <w:sz w:val="20"/>
                <w:szCs w:val="20"/>
              </w:rPr>
              <w:t>明</w:t>
            </w:r>
            <w:r>
              <w:rPr>
                <w:rFonts w:hint="eastAsia" w:ascii="宋体" w:hAnsi="宋体" w:eastAsia="宋体" w:cs="宋体"/>
                <w:color w:val="auto"/>
                <w:kern w:val="0"/>
                <w:sz w:val="20"/>
                <w:szCs w:val="20"/>
              </w:rPr>
              <w:t>确个数</w:t>
            </w:r>
            <w:r>
              <w:rPr>
                <w:rFonts w:ascii="宋?" w:hAnsi="宋?" w:cs="宋?"/>
                <w:color w:val="auto"/>
                <w:kern w:val="0"/>
                <w:sz w:val="20"/>
                <w:szCs w:val="20"/>
              </w:rPr>
              <w:t>/</w:t>
            </w:r>
            <w:r>
              <w:rPr>
                <w:rFonts w:hint="eastAsia" w:ascii="宋体" w:hAnsi="宋体" w:eastAsia="宋体" w:cs="宋体"/>
                <w:color w:val="auto"/>
                <w:kern w:val="0"/>
                <w:sz w:val="20"/>
                <w:szCs w:val="20"/>
              </w:rPr>
              <w:t>应当</w:t>
            </w:r>
            <w:r>
              <w:rPr>
                <w:rFonts w:hint="eastAsia" w:ascii="宋?" w:hAnsi="宋?" w:cs="宋?"/>
                <w:color w:val="auto"/>
                <w:kern w:val="0"/>
                <w:sz w:val="20"/>
                <w:szCs w:val="20"/>
              </w:rPr>
              <w:t>明</w:t>
            </w:r>
            <w:r>
              <w:rPr>
                <w:rFonts w:hint="eastAsia" w:ascii="宋体" w:hAnsi="宋体" w:eastAsia="宋体" w:cs="宋体"/>
                <w:color w:val="auto"/>
                <w:kern w:val="0"/>
                <w:sz w:val="20"/>
                <w:szCs w:val="20"/>
              </w:rPr>
              <w:t>确个数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20" w:firstLineChars="200"/>
              <w:jc w:val="center"/>
              <w:textAlignment w:val="bottom"/>
              <w:rPr>
                <w:rFonts w:ascii="宋?" w:cs="宋?"/>
                <w:color w:val="auto"/>
                <w:kern w:val="0"/>
                <w:sz w:val="20"/>
                <w:szCs w:val="20"/>
              </w:rPr>
            </w:pPr>
            <w:r>
              <w:rPr>
                <w:rFonts w:hint="eastAsia" w:ascii="宋体" w:hAnsi="宋体" w:eastAsia="宋体" w:cs="宋体"/>
                <w:color w:val="auto"/>
                <w:szCs w:val="32"/>
              </w:rPr>
              <w:t>建设滨河路政府大门左侧三楼房屋改造，面积为</w:t>
            </w:r>
            <w:r>
              <w:rPr>
                <w:rFonts w:ascii="宋体" w:hAnsi="宋体" w:eastAsia="宋体" w:cs="宋体"/>
                <w:color w:val="auto"/>
                <w:szCs w:val="32"/>
              </w:rPr>
              <w:t>425.17M2</w:t>
            </w:r>
            <w:r>
              <w:rPr>
                <w:rFonts w:hint="eastAsia" w:ascii="宋体" w:hAnsi="宋体" w:eastAsia="宋体" w:cs="宋体"/>
                <w:color w:val="auto"/>
                <w:szCs w:val="32"/>
              </w:rPr>
              <w:t>，改造吊顶、墙面装饰、大门装饰、屋面维修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20" w:firstLineChars="200"/>
              <w:jc w:val="center"/>
              <w:textAlignment w:val="bottom"/>
              <w:rPr>
                <w:rFonts w:ascii="宋?" w:cs="宋?"/>
                <w:color w:val="auto"/>
                <w:kern w:val="0"/>
                <w:sz w:val="20"/>
                <w:szCs w:val="20"/>
              </w:rPr>
            </w:pPr>
            <w:r>
              <w:rPr>
                <w:rFonts w:hint="eastAsia" w:ascii="宋体" w:hAnsi="宋体" w:eastAsia="宋体" w:cs="宋体"/>
                <w:color w:val="auto"/>
                <w:szCs w:val="32"/>
              </w:rPr>
              <w:t>建设滨河路政府大门左侧三楼房屋改造，面积为</w:t>
            </w:r>
            <w:r>
              <w:rPr>
                <w:rFonts w:ascii="宋体" w:hAnsi="宋体" w:eastAsia="宋体" w:cs="宋体"/>
                <w:color w:val="auto"/>
                <w:szCs w:val="32"/>
              </w:rPr>
              <w:t>425.17M2</w:t>
            </w:r>
            <w:r>
              <w:rPr>
                <w:rFonts w:hint="eastAsia" w:ascii="宋体" w:hAnsi="宋体" w:eastAsia="宋体" w:cs="宋体"/>
                <w:color w:val="auto"/>
                <w:szCs w:val="32"/>
              </w:rPr>
              <w:t>，改造吊顶、墙面装饰、大门装饰、屋面维修</w:t>
            </w:r>
          </w:p>
        </w:tc>
      </w:tr>
      <w:tr>
        <w:tblPrEx>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进</w:t>
            </w:r>
            <w:r>
              <w:rPr>
                <w:rFonts w:hint="eastAsia" w:ascii="宋?" w:hAnsi="宋?" w:cs="宋?"/>
                <w:color w:val="auto"/>
                <w:kern w:val="0"/>
                <w:sz w:val="20"/>
                <w:szCs w:val="20"/>
              </w:rPr>
              <w:t>度</w:t>
            </w:r>
            <w:r>
              <w:rPr>
                <w:rFonts w:hint="eastAsia" w:ascii="宋体" w:hAnsi="宋体" w:eastAsia="宋体" w:cs="宋体"/>
                <w:color w:val="auto"/>
                <w:kern w:val="0"/>
                <w:sz w:val="20"/>
                <w:szCs w:val="20"/>
              </w:rPr>
              <w:t>计划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计划实</w:t>
            </w:r>
            <w:r>
              <w:rPr>
                <w:rFonts w:hint="eastAsia" w:ascii="宋?" w:hAnsi="宋?" w:cs="宋?"/>
                <w:color w:val="auto"/>
                <w:kern w:val="0"/>
                <w:sz w:val="20"/>
                <w:szCs w:val="20"/>
              </w:rPr>
              <w:t>施</w:t>
            </w:r>
            <w:r>
              <w:rPr>
                <w:rFonts w:hint="eastAsia" w:ascii="宋体" w:hAnsi="宋体" w:eastAsia="宋体" w:cs="宋体"/>
                <w:color w:val="auto"/>
                <w:kern w:val="0"/>
                <w:sz w:val="20"/>
                <w:szCs w:val="20"/>
              </w:rPr>
              <w:t>进</w:t>
            </w:r>
            <w:r>
              <w:rPr>
                <w:rFonts w:hint="eastAsia" w:ascii="宋?" w:hAnsi="宋?" w:cs="宋?"/>
                <w:color w:val="auto"/>
                <w:kern w:val="0"/>
                <w:sz w:val="20"/>
                <w:szCs w:val="20"/>
              </w:rPr>
              <w:t>度明</w:t>
            </w:r>
            <w:r>
              <w:rPr>
                <w:rFonts w:hint="eastAsia" w:ascii="宋体" w:hAnsi="宋体" w:eastAsia="宋体" w:cs="宋体"/>
                <w:color w:val="auto"/>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r>
      <w:tr>
        <w:tblPrEx>
          <w:tblCellMar>
            <w:top w:w="0" w:type="dxa"/>
            <w:left w:w="0" w:type="dxa"/>
            <w:bottom w:w="0" w:type="dxa"/>
            <w:right w:w="0" w:type="dxa"/>
          </w:tblCellMar>
        </w:tblPrEx>
        <w:trPr>
          <w:trHeight w:val="120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目</w:t>
            </w:r>
            <w:r>
              <w:rPr>
                <w:rFonts w:hint="eastAsia" w:ascii="宋体" w:hAnsi="宋体" w:eastAsia="宋体" w:cs="宋体"/>
                <w:color w:val="auto"/>
                <w:kern w:val="0"/>
                <w:sz w:val="20"/>
                <w:szCs w:val="20"/>
              </w:rPr>
              <w:t>标</w:t>
            </w:r>
            <w:r>
              <w:rPr>
                <w:rFonts w:hint="eastAsia" w:ascii="宋?" w:hAnsi="宋?" w:cs="宋?"/>
                <w:color w:val="auto"/>
                <w:kern w:val="0"/>
                <w:sz w:val="20"/>
                <w:szCs w:val="20"/>
              </w:rPr>
              <w:t>匹配</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定符合</w:t>
            </w:r>
            <w:r>
              <w:rPr>
                <w:rFonts w:hint="eastAsia" w:ascii="宋体" w:hAnsi="宋体" w:eastAsia="宋体" w:cs="宋体"/>
                <w:color w:val="auto"/>
                <w:kern w:val="0"/>
                <w:sz w:val="20"/>
                <w:szCs w:val="20"/>
              </w:rPr>
              <w:t>实际</w:t>
            </w:r>
            <w:r>
              <w:rPr>
                <w:rFonts w:hint="eastAsia" w:ascii="宋?" w:hAnsi="宋?" w:cs="宋?"/>
                <w:color w:val="auto"/>
                <w:kern w:val="0"/>
                <w:sz w:val="20"/>
                <w:szCs w:val="20"/>
              </w:rPr>
              <w:t>需求的抽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 w:hAnsi="宋?" w:cs="宋?"/>
                <w:color w:val="auto"/>
                <w:kern w:val="0"/>
                <w:sz w:val="20"/>
                <w:szCs w:val="20"/>
              </w:rPr>
              <w:t>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sz w:val="20"/>
                <w:szCs w:val="20"/>
              </w:rPr>
              <w:t>1</w:t>
            </w:r>
            <w:r>
              <w:rPr>
                <w:rFonts w:hint="eastAsia" w:ascii="宋体" w:hAnsi="宋体" w:eastAsia="宋体" w:cs="宋体"/>
                <w:color w:val="auto"/>
                <w:sz w:val="20"/>
                <w:szCs w:val="20"/>
              </w:rPr>
              <w:t>个</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sz w:val="20"/>
                <w:szCs w:val="20"/>
              </w:rPr>
              <w:t>1</w:t>
            </w:r>
            <w:r>
              <w:rPr>
                <w:rFonts w:hint="eastAsia" w:ascii="宋体" w:hAnsi="宋体" w:eastAsia="宋体" w:cs="宋体"/>
                <w:color w:val="auto"/>
                <w:sz w:val="20"/>
                <w:szCs w:val="20"/>
              </w:rPr>
              <w:t>个</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决</w:t>
            </w:r>
            <w:r>
              <w:rPr>
                <w:rFonts w:hint="eastAsia" w:ascii="宋?" w:hAnsi="宋?" w:cs="宋?"/>
                <w:color w:val="auto"/>
                <w:kern w:val="0"/>
                <w:sz w:val="20"/>
                <w:szCs w:val="20"/>
              </w:rPr>
              <w:t>策依据</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政策依据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目符合</w:t>
            </w:r>
            <w:r>
              <w:rPr>
                <w:rFonts w:hint="eastAsia" w:ascii="宋体" w:hAnsi="宋体" w:eastAsia="宋体" w:cs="宋体"/>
                <w:color w:val="auto"/>
                <w:kern w:val="0"/>
                <w:sz w:val="20"/>
                <w:szCs w:val="20"/>
              </w:rPr>
              <w:t>党</w:t>
            </w:r>
            <w:r>
              <w:rPr>
                <w:rFonts w:hint="eastAsia" w:ascii="宋?" w:hAnsi="宋?" w:cs="宋?"/>
                <w:color w:val="auto"/>
                <w:kern w:val="0"/>
                <w:sz w:val="20"/>
                <w:szCs w:val="20"/>
              </w:rPr>
              <w:t>中央、</w:t>
            </w:r>
            <w:r>
              <w:rPr>
                <w:rFonts w:hint="eastAsia" w:ascii="宋体" w:hAnsi="宋体" w:eastAsia="宋体" w:cs="宋体"/>
                <w:color w:val="auto"/>
                <w:kern w:val="0"/>
                <w:sz w:val="20"/>
                <w:szCs w:val="20"/>
              </w:rPr>
              <w:t>国务</w:t>
            </w:r>
            <w:r>
              <w:rPr>
                <w:rFonts w:hint="eastAsia" w:ascii="宋?" w:hAnsi="宋?" w:cs="宋?"/>
                <w:color w:val="auto"/>
                <w:kern w:val="0"/>
                <w:sz w:val="20"/>
                <w:szCs w:val="20"/>
              </w:rPr>
              <w:t>院和省委、省政府</w:t>
            </w:r>
            <w:r>
              <w:rPr>
                <w:rFonts w:hint="eastAsia" w:ascii="宋体" w:hAnsi="宋体" w:eastAsia="宋体" w:cs="宋体"/>
                <w:color w:val="auto"/>
                <w:kern w:val="0"/>
                <w:sz w:val="20"/>
                <w:szCs w:val="20"/>
              </w:rPr>
              <w:t>决</w:t>
            </w:r>
            <w:r>
              <w:rPr>
                <w:rFonts w:hint="eastAsia" w:ascii="宋?" w:hAnsi="宋?" w:cs="宋?"/>
                <w:color w:val="auto"/>
                <w:kern w:val="0"/>
                <w:sz w:val="20"/>
                <w:szCs w:val="20"/>
              </w:rPr>
              <w:t>策部署；符合</w:t>
            </w:r>
            <w:r>
              <w:rPr>
                <w:rFonts w:hint="eastAsia" w:ascii="宋体" w:hAnsi="宋体" w:eastAsia="宋体" w:cs="宋体"/>
                <w:color w:val="auto"/>
                <w:kern w:val="0"/>
                <w:sz w:val="20"/>
                <w:szCs w:val="20"/>
              </w:rPr>
              <w:t>当</w:t>
            </w:r>
            <w:r>
              <w:rPr>
                <w:rFonts w:hint="eastAsia" w:ascii="宋?" w:hAnsi="宋?" w:cs="宋?"/>
                <w:color w:val="auto"/>
                <w:kern w:val="0"/>
                <w:sz w:val="20"/>
                <w:szCs w:val="20"/>
              </w:rPr>
              <w:t>前</w:t>
            </w:r>
            <w:r>
              <w:rPr>
                <w:rFonts w:hint="eastAsia" w:ascii="宋体" w:hAnsi="宋体" w:eastAsia="宋体" w:cs="宋体"/>
                <w:color w:val="auto"/>
                <w:kern w:val="0"/>
                <w:sz w:val="20"/>
                <w:szCs w:val="20"/>
              </w:rPr>
              <w:t>经济</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展需要</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连续</w:t>
            </w:r>
            <w:r>
              <w:rPr>
                <w:rFonts w:hint="eastAsia" w:ascii="宋?" w:hAnsi="宋?" w:cs="宋?"/>
                <w:color w:val="auto"/>
                <w:kern w:val="0"/>
                <w:sz w:val="20"/>
                <w:szCs w:val="20"/>
              </w:rPr>
              <w:t>性</w:t>
            </w:r>
            <w:r>
              <w:rPr>
                <w:rFonts w:hint="eastAsia" w:ascii="宋体" w:hAnsi="宋体" w:eastAsia="宋体" w:cs="宋体"/>
                <w:color w:val="auto"/>
                <w:kern w:val="0"/>
                <w:sz w:val="20"/>
                <w:szCs w:val="20"/>
              </w:rPr>
              <w:t>项</w:t>
            </w:r>
            <w:r>
              <w:rPr>
                <w:rFonts w:hint="eastAsia" w:ascii="宋?" w:hAnsi="宋?" w:cs="宋?"/>
                <w:color w:val="auto"/>
                <w:kern w:val="0"/>
                <w:sz w:val="20"/>
                <w:szCs w:val="20"/>
              </w:rPr>
              <w:t>目根据需要制定中</w:t>
            </w:r>
            <w:r>
              <w:rPr>
                <w:rFonts w:hint="eastAsia" w:ascii="宋体" w:hAnsi="宋体" w:eastAsia="宋体" w:cs="宋体"/>
                <w:color w:val="auto"/>
                <w:kern w:val="0"/>
                <w:sz w:val="20"/>
                <w:szCs w:val="20"/>
              </w:rPr>
              <w:t>长</w:t>
            </w:r>
            <w:r>
              <w:rPr>
                <w:rFonts w:hint="eastAsia" w:ascii="宋?" w:hAnsi="宋?" w:cs="宋?"/>
                <w:color w:val="auto"/>
                <w:kern w:val="0"/>
                <w:sz w:val="20"/>
                <w:szCs w:val="20"/>
              </w:rPr>
              <w:t>期</w:t>
            </w: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有</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有</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r>
              <w:rPr>
                <w:rFonts w:hint="eastAsia" w:ascii="宋?" w:hAnsi="宋?" w:cs="宋?"/>
                <w:color w:val="auto"/>
                <w:kern w:val="0"/>
                <w:sz w:val="20"/>
                <w:szCs w:val="20"/>
              </w:rPr>
              <w:t>符合</w:t>
            </w:r>
            <w:r>
              <w:rPr>
                <w:rFonts w:hint="eastAsia" w:ascii="宋体" w:hAnsi="宋体" w:eastAsia="宋体" w:cs="宋体"/>
                <w:color w:val="auto"/>
                <w:kern w:val="0"/>
                <w:sz w:val="20"/>
                <w:szCs w:val="20"/>
              </w:rPr>
              <w:t>实际</w:t>
            </w:r>
            <w:r>
              <w:rPr>
                <w:rFonts w:hint="eastAsia" w:ascii="宋?" w:hAnsi="宋?" w:cs="宋?"/>
                <w:color w:val="auto"/>
                <w:kern w:val="0"/>
                <w:sz w:val="20"/>
                <w:szCs w:val="20"/>
              </w:rPr>
              <w:t>，</w:t>
            </w:r>
            <w:r>
              <w:rPr>
                <w:rFonts w:hint="eastAsia" w:ascii="宋体" w:hAnsi="宋体" w:eastAsia="宋体" w:cs="宋体"/>
                <w:color w:val="auto"/>
                <w:kern w:val="0"/>
                <w:sz w:val="20"/>
                <w:szCs w:val="20"/>
              </w:rPr>
              <w:t>并</w:t>
            </w:r>
            <w:r>
              <w:rPr>
                <w:rFonts w:hint="eastAsia" w:ascii="宋?" w:hAnsi="宋?" w:cs="宋?"/>
                <w:color w:val="auto"/>
                <w:kern w:val="0"/>
                <w:sz w:val="20"/>
                <w:szCs w:val="20"/>
              </w:rPr>
              <w:t>根据情</w:t>
            </w:r>
            <w:r>
              <w:rPr>
                <w:rFonts w:hint="eastAsia" w:ascii="宋体" w:hAnsi="宋体" w:eastAsia="宋体" w:cs="宋体"/>
                <w:color w:val="auto"/>
                <w:kern w:val="0"/>
                <w:sz w:val="20"/>
                <w:szCs w:val="20"/>
              </w:rPr>
              <w:t>况变</w:t>
            </w:r>
            <w:r>
              <w:rPr>
                <w:rFonts w:hint="eastAsia" w:ascii="宋?" w:hAnsi="宋?" w:cs="宋?"/>
                <w:color w:val="auto"/>
                <w:kern w:val="0"/>
                <w:sz w:val="20"/>
                <w:szCs w:val="20"/>
              </w:rPr>
              <w:t>化适</w:t>
            </w:r>
            <w:r>
              <w:rPr>
                <w:rFonts w:hint="eastAsia" w:ascii="宋体" w:hAnsi="宋体" w:eastAsia="宋体" w:cs="宋体"/>
                <w:color w:val="auto"/>
                <w:kern w:val="0"/>
                <w:sz w:val="20"/>
                <w:szCs w:val="20"/>
              </w:rPr>
              <w:t>时调</w:t>
            </w:r>
            <w:r>
              <w:rPr>
                <w:rFonts w:hint="eastAsia" w:ascii="宋?" w:hAnsi="宋?" w:cs="宋?"/>
                <w:color w:val="auto"/>
                <w:kern w:val="0"/>
                <w:sz w:val="20"/>
                <w:szCs w:val="20"/>
              </w:rPr>
              <w:t>整</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管理制度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制定</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金管理</w:t>
            </w:r>
            <w:r>
              <w:rPr>
                <w:rFonts w:hint="eastAsia" w:ascii="宋体" w:hAnsi="宋体" w:eastAsia="宋体" w:cs="宋体"/>
                <w:color w:val="auto"/>
                <w:kern w:val="0"/>
                <w:sz w:val="20"/>
                <w:szCs w:val="20"/>
              </w:rPr>
              <w:t>办</w:t>
            </w:r>
            <w:r>
              <w:rPr>
                <w:rFonts w:hint="eastAsia" w:ascii="宋?" w:hAnsi="宋?" w:cs="宋?"/>
                <w:color w:val="auto"/>
                <w:kern w:val="0"/>
                <w:sz w:val="20"/>
                <w:szCs w:val="20"/>
              </w:rPr>
              <w:t>法</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75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金分配</w:t>
            </w:r>
            <w:r>
              <w:rPr>
                <w:rFonts w:hint="eastAsia" w:ascii="宋体" w:hAnsi="宋体" w:eastAsia="宋体" w:cs="宋体"/>
                <w:color w:val="auto"/>
                <w:kern w:val="0"/>
                <w:sz w:val="20"/>
                <w:szCs w:val="20"/>
              </w:rPr>
              <w:t>决</w:t>
            </w:r>
            <w:r>
              <w:rPr>
                <w:rFonts w:hint="eastAsia" w:ascii="宋?" w:hAnsi="宋?" w:cs="宋?"/>
                <w:color w:val="auto"/>
                <w:kern w:val="0"/>
                <w:sz w:val="20"/>
                <w:szCs w:val="20"/>
              </w:rPr>
              <w:t>策程序明</w:t>
            </w:r>
            <w:r>
              <w:rPr>
                <w:rFonts w:hint="eastAsia" w:ascii="宋体" w:hAnsi="宋体" w:eastAsia="宋体" w:cs="宋体"/>
                <w:color w:val="auto"/>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r>
      <w:tr>
        <w:tblPrEx>
          <w:tblCellMar>
            <w:top w:w="0" w:type="dxa"/>
            <w:left w:w="0" w:type="dxa"/>
            <w:bottom w:w="0" w:type="dxa"/>
            <w:right w:w="0" w:type="dxa"/>
          </w:tblCellMar>
        </w:tblPrEx>
        <w:trPr>
          <w:trHeight w:val="82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金分配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分配方法</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金分配方法是否科</w:t>
            </w:r>
            <w:r>
              <w:rPr>
                <w:rFonts w:hint="eastAsia" w:ascii="宋体" w:hAnsi="宋体" w:eastAsia="宋体" w:cs="宋体"/>
                <w:color w:val="auto"/>
                <w:kern w:val="0"/>
                <w:sz w:val="20"/>
                <w:szCs w:val="20"/>
              </w:rPr>
              <w:t>学</w:t>
            </w:r>
            <w:r>
              <w:rPr>
                <w:rFonts w:hint="eastAsia" w:ascii="宋?" w:hAnsi="宋?" w:cs="宋?"/>
                <w:color w:val="auto"/>
                <w:kern w:val="0"/>
                <w:sz w:val="20"/>
                <w:szCs w:val="20"/>
              </w:rPr>
              <w:t>合理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过</w:t>
            </w:r>
            <w:r>
              <w:rPr>
                <w:rFonts w:hint="eastAsia" w:ascii="宋?" w:hAnsi="宋?" w:cs="宋?"/>
                <w:color w:val="auto"/>
                <w:kern w:val="0"/>
                <w:sz w:val="20"/>
                <w:szCs w:val="20"/>
              </w:rPr>
              <w:t>程</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过</w:t>
            </w:r>
            <w:r>
              <w:rPr>
                <w:rFonts w:hint="eastAsia" w:ascii="宋?" w:hAnsi="宋?" w:cs="宋?"/>
                <w:color w:val="auto"/>
                <w:kern w:val="0"/>
                <w:sz w:val="20"/>
                <w:szCs w:val="20"/>
              </w:rPr>
              <w:t>程符合相</w:t>
            </w:r>
            <w:r>
              <w:rPr>
                <w:rFonts w:hint="eastAsia" w:ascii="宋体" w:hAnsi="宋体" w:eastAsia="宋体" w:cs="宋体"/>
                <w:color w:val="auto"/>
                <w:kern w:val="0"/>
                <w:sz w:val="20"/>
                <w:szCs w:val="20"/>
              </w:rPr>
              <w:t>关规</w:t>
            </w:r>
            <w:r>
              <w:rPr>
                <w:rFonts w:hint="eastAsia" w:ascii="宋?" w:hAnsi="宋?" w:cs="宋?"/>
                <w:color w:val="auto"/>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结</w:t>
            </w:r>
            <w:r>
              <w:rPr>
                <w:rFonts w:hint="eastAsia" w:ascii="宋?" w:hAnsi="宋?" w:cs="宋?"/>
                <w:color w:val="auto"/>
                <w:kern w:val="0"/>
                <w:sz w:val="20"/>
                <w:szCs w:val="20"/>
              </w:rPr>
              <w:t>果</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审</w:t>
            </w:r>
            <w:r>
              <w:rPr>
                <w:rFonts w:hint="eastAsia" w:ascii="宋?" w:hAnsi="宋?" w:cs="宋?"/>
                <w:color w:val="auto"/>
                <w:kern w:val="0"/>
                <w:sz w:val="20"/>
                <w:szCs w:val="20"/>
              </w:rPr>
              <w:t>核把</w:t>
            </w:r>
            <w:r>
              <w:rPr>
                <w:rFonts w:hint="eastAsia" w:ascii="宋体" w:hAnsi="宋体" w:eastAsia="宋体" w:cs="宋体"/>
                <w:color w:val="auto"/>
                <w:kern w:val="0"/>
                <w:sz w:val="20"/>
                <w:szCs w:val="20"/>
              </w:rPr>
              <w:t>关</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符合申</w:t>
            </w:r>
            <w:r>
              <w:rPr>
                <w:rFonts w:hint="eastAsia" w:ascii="宋体" w:hAnsi="宋体" w:eastAsia="宋体" w:cs="宋体"/>
                <w:color w:val="auto"/>
                <w:kern w:val="0"/>
                <w:sz w:val="20"/>
                <w:szCs w:val="20"/>
              </w:rPr>
              <w:t>报条</w:t>
            </w:r>
            <w:r>
              <w:rPr>
                <w:rFonts w:hint="eastAsia" w:ascii="宋?" w:hAnsi="宋?" w:cs="宋?"/>
                <w:color w:val="auto"/>
                <w:kern w:val="0"/>
                <w:sz w:val="20"/>
                <w:szCs w:val="20"/>
              </w:rPr>
              <w:t>件的抽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 w:hAnsi="宋?" w:cs="宋?"/>
                <w:color w:val="auto"/>
                <w:kern w:val="0"/>
                <w:sz w:val="20"/>
                <w:szCs w:val="20"/>
              </w:rPr>
              <w:t>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sz w:val="20"/>
                <w:szCs w:val="20"/>
              </w:rPr>
              <w:t>1</w:t>
            </w:r>
            <w:r>
              <w:rPr>
                <w:rFonts w:hint="eastAsia" w:ascii="宋体" w:hAnsi="宋体" w:eastAsia="宋体" w:cs="宋体"/>
                <w:color w:val="auto"/>
                <w:sz w:val="20"/>
                <w:szCs w:val="20"/>
              </w:rPr>
              <w:t>个</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sz w:val="20"/>
                <w:szCs w:val="20"/>
              </w:rPr>
              <w:t>1</w:t>
            </w:r>
            <w:r>
              <w:rPr>
                <w:rFonts w:hint="eastAsia" w:ascii="宋体" w:hAnsi="宋体" w:eastAsia="宋体" w:cs="宋体"/>
                <w:color w:val="auto"/>
                <w:sz w:val="20"/>
                <w:szCs w:val="20"/>
              </w:rPr>
              <w:t>个</w:t>
            </w:r>
          </w:p>
        </w:tc>
      </w:tr>
      <w:tr>
        <w:tblPrEx>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金集中</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集中</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财</w:t>
            </w:r>
            <w:r>
              <w:rPr>
                <w:rFonts w:hint="eastAsia" w:ascii="宋?" w:hAnsi="宋?" w:cs="宋?"/>
                <w:color w:val="auto"/>
                <w:kern w:val="0"/>
                <w:sz w:val="20"/>
                <w:szCs w:val="20"/>
              </w:rPr>
              <w:t>政</w:t>
            </w:r>
            <w:r>
              <w:rPr>
                <w:rFonts w:hint="eastAsia" w:ascii="宋体" w:hAnsi="宋体" w:eastAsia="宋体" w:cs="宋体"/>
                <w:color w:val="auto"/>
                <w:kern w:val="0"/>
                <w:sz w:val="20"/>
                <w:szCs w:val="20"/>
              </w:rPr>
              <w:t>资</w:t>
            </w:r>
            <w:r>
              <w:rPr>
                <w:rFonts w:hint="eastAsia" w:ascii="宋?" w:hAnsi="宋?" w:cs="宋?"/>
                <w:color w:val="auto"/>
                <w:kern w:val="0"/>
                <w:sz w:val="20"/>
                <w:szCs w:val="20"/>
              </w:rPr>
              <w:t>金占</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总额</w:t>
            </w:r>
            <w:r>
              <w:rPr>
                <w:rFonts w:hint="eastAsia" w:ascii="宋?" w:hAnsi="宋?" w:cs="宋?"/>
                <w:color w:val="auto"/>
                <w:kern w:val="0"/>
                <w:sz w:val="20"/>
                <w:szCs w:val="20"/>
              </w:rPr>
              <w:t>比重</w:t>
            </w:r>
            <w:r>
              <w:rPr>
                <w:rFonts w:hint="eastAsia" w:ascii="宋体" w:hAnsi="宋体" w:eastAsia="宋体" w:cs="宋体"/>
                <w:color w:val="auto"/>
                <w:kern w:val="0"/>
                <w:sz w:val="20"/>
                <w:szCs w:val="20"/>
              </w:rPr>
              <w:t>较</w:t>
            </w:r>
            <w:r>
              <w:rPr>
                <w:rFonts w:hint="eastAsia" w:ascii="宋?" w:hAnsi="宋?" w:cs="宋?"/>
                <w:color w:val="auto"/>
                <w:kern w:val="0"/>
                <w:sz w:val="20"/>
                <w:szCs w:val="20"/>
              </w:rPr>
              <w:t>小</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sz w:val="20"/>
                <w:szCs w:val="20"/>
              </w:rPr>
              <w:t>1</w:t>
            </w:r>
            <w:r>
              <w:rPr>
                <w:rFonts w:hint="eastAsia" w:ascii="宋体" w:hAnsi="宋体" w:eastAsia="宋体" w:cs="宋体"/>
                <w:color w:val="auto"/>
                <w:sz w:val="20"/>
                <w:szCs w:val="20"/>
              </w:rPr>
              <w:t>个</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eastAsia="宋体" w:cs="宋?"/>
                <w:color w:val="auto"/>
                <w:sz w:val="20"/>
                <w:szCs w:val="20"/>
              </w:rPr>
              <w:t>1</w:t>
            </w:r>
            <w:r>
              <w:rPr>
                <w:rFonts w:hint="eastAsia" w:ascii="宋体" w:hAnsi="宋体" w:eastAsia="宋体" w:cs="宋体"/>
                <w:color w:val="auto"/>
                <w:sz w:val="20"/>
                <w:szCs w:val="20"/>
              </w:rPr>
              <w:t>个</w:t>
            </w:r>
          </w:p>
        </w:tc>
      </w:tr>
      <w:tr>
        <w:tblPrEx>
          <w:tblCellMar>
            <w:top w:w="0" w:type="dxa"/>
            <w:left w:w="0" w:type="dxa"/>
            <w:bottom w:w="0" w:type="dxa"/>
            <w:right w:w="0" w:type="dxa"/>
          </w:tblCellMar>
        </w:tblPrEx>
        <w:trPr>
          <w:trHeight w:val="195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均衡</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按</w:t>
            </w:r>
            <w:r>
              <w:rPr>
                <w:rFonts w:hint="eastAsia" w:ascii="宋体" w:hAnsi="宋体" w:eastAsia="宋体" w:cs="宋体"/>
                <w:color w:val="auto"/>
                <w:kern w:val="0"/>
                <w:sz w:val="20"/>
                <w:szCs w:val="20"/>
              </w:rPr>
              <w:t>实际</w:t>
            </w:r>
            <w:r>
              <w:rPr>
                <w:rFonts w:hint="eastAsia" w:ascii="宋?" w:hAnsi="宋?" w:cs="宋?"/>
                <w:color w:val="auto"/>
                <w:kern w:val="0"/>
                <w:sz w:val="20"/>
                <w:szCs w:val="20"/>
              </w:rPr>
              <w:t>分配</w:t>
            </w:r>
            <w:r>
              <w:rPr>
                <w:rFonts w:hint="eastAsia" w:ascii="宋体" w:hAnsi="宋体" w:eastAsia="宋体" w:cs="宋体"/>
                <w:color w:val="auto"/>
                <w:kern w:val="0"/>
                <w:sz w:val="20"/>
                <w:szCs w:val="20"/>
              </w:rPr>
              <w:t>结</w:t>
            </w:r>
            <w:r>
              <w:rPr>
                <w:rFonts w:hint="eastAsia" w:ascii="宋?" w:hAnsi="宋?" w:cs="宋?"/>
                <w:color w:val="auto"/>
                <w:kern w:val="0"/>
                <w:sz w:val="20"/>
                <w:szCs w:val="20"/>
              </w:rPr>
              <w:t>果</w:t>
            </w:r>
            <w:r>
              <w:rPr>
                <w:rFonts w:hint="eastAsia" w:ascii="宋体" w:hAnsi="宋体" w:eastAsia="宋体" w:cs="宋体"/>
                <w:color w:val="auto"/>
                <w:kern w:val="0"/>
                <w:sz w:val="20"/>
                <w:szCs w:val="20"/>
              </w:rPr>
              <w:t>选择</w:t>
            </w:r>
            <w:r>
              <w:rPr>
                <w:rFonts w:hint="eastAsia" w:ascii="宋?" w:hAnsi="宋?" w:cs="宋?"/>
                <w:color w:val="auto"/>
                <w:kern w:val="0"/>
                <w:sz w:val="20"/>
                <w:szCs w:val="20"/>
              </w:rPr>
              <w:t>客</w:t>
            </w:r>
            <w:r>
              <w:rPr>
                <w:rFonts w:hint="eastAsia" w:ascii="宋体" w:hAnsi="宋体" w:eastAsia="宋体" w:cs="宋体"/>
                <w:color w:val="auto"/>
                <w:kern w:val="0"/>
                <w:sz w:val="20"/>
                <w:szCs w:val="20"/>
              </w:rPr>
              <w:t>观</w:t>
            </w:r>
            <w:r>
              <w:rPr>
                <w:rFonts w:hint="eastAsia" w:ascii="宋?" w:hAnsi="宋?" w:cs="宋?"/>
                <w:color w:val="auto"/>
                <w:kern w:val="0"/>
                <w:sz w:val="20"/>
                <w:szCs w:val="20"/>
              </w:rPr>
              <w:t>因素</w:t>
            </w:r>
            <w:r>
              <w:rPr>
                <w:rFonts w:hint="eastAsia" w:ascii="宋体" w:hAnsi="宋体" w:eastAsia="宋体" w:cs="宋体"/>
                <w:color w:val="auto"/>
                <w:kern w:val="0"/>
                <w:sz w:val="20"/>
                <w:szCs w:val="20"/>
              </w:rPr>
              <w:t>测</w:t>
            </w:r>
            <w:r>
              <w:rPr>
                <w:rFonts w:hint="eastAsia" w:ascii="宋?" w:hAnsi="宋?" w:cs="宋?"/>
                <w:color w:val="auto"/>
                <w:kern w:val="0"/>
                <w:sz w:val="20"/>
                <w:szCs w:val="20"/>
              </w:rPr>
              <w:t>算</w:t>
            </w:r>
            <w:r>
              <w:rPr>
                <w:rFonts w:hint="eastAsia" w:ascii="宋体" w:hAnsi="宋体" w:eastAsia="宋体" w:cs="宋体"/>
                <w:color w:val="auto"/>
                <w:kern w:val="0"/>
                <w:sz w:val="20"/>
                <w:szCs w:val="20"/>
              </w:rPr>
              <w:t>验证资</w:t>
            </w:r>
            <w:r>
              <w:rPr>
                <w:rFonts w:hint="eastAsia" w:ascii="宋?" w:hAnsi="宋?" w:cs="宋?"/>
                <w:color w:val="auto"/>
                <w:kern w:val="0"/>
                <w:sz w:val="20"/>
                <w:szCs w:val="20"/>
              </w:rPr>
              <w:t>金分配方法制定、分配要素</w:t>
            </w:r>
            <w:r>
              <w:rPr>
                <w:rFonts w:hint="eastAsia" w:ascii="宋体" w:hAnsi="宋体" w:eastAsia="宋体" w:cs="宋体"/>
                <w:color w:val="auto"/>
                <w:kern w:val="0"/>
                <w:sz w:val="20"/>
                <w:szCs w:val="20"/>
              </w:rPr>
              <w:t>设</w:t>
            </w:r>
            <w:r>
              <w:rPr>
                <w:rFonts w:hint="eastAsia" w:ascii="宋?" w:hAnsi="宋?" w:cs="宋?"/>
                <w:color w:val="auto"/>
                <w:kern w:val="0"/>
                <w:sz w:val="20"/>
                <w:szCs w:val="20"/>
              </w:rPr>
              <w:t>定、基</w:t>
            </w:r>
            <w:r>
              <w:rPr>
                <w:rFonts w:hint="eastAsia" w:ascii="宋体" w:hAnsi="宋体" w:eastAsia="宋体" w:cs="宋体"/>
                <w:color w:val="auto"/>
                <w:kern w:val="0"/>
                <w:sz w:val="20"/>
                <w:szCs w:val="20"/>
              </w:rPr>
              <w:t>础数</w:t>
            </w:r>
            <w:r>
              <w:rPr>
                <w:rFonts w:hint="eastAsia" w:ascii="宋?" w:hAnsi="宋?" w:cs="宋?"/>
                <w:color w:val="auto"/>
                <w:kern w:val="0"/>
                <w:sz w:val="20"/>
                <w:szCs w:val="20"/>
              </w:rPr>
              <w:t>据</w:t>
            </w:r>
            <w:r>
              <w:rPr>
                <w:rFonts w:hint="eastAsia" w:ascii="宋体" w:hAnsi="宋体" w:eastAsia="宋体" w:cs="宋体"/>
                <w:color w:val="auto"/>
                <w:kern w:val="0"/>
                <w:sz w:val="20"/>
                <w:szCs w:val="20"/>
              </w:rPr>
              <w:t>应</w:t>
            </w:r>
            <w:r>
              <w:rPr>
                <w:rFonts w:hint="eastAsia" w:ascii="宋?" w:hAnsi="宋?" w:cs="宋?"/>
                <w:color w:val="auto"/>
                <w:kern w:val="0"/>
                <w:sz w:val="20"/>
                <w:szCs w:val="20"/>
              </w:rPr>
              <w:t>用、</w:t>
            </w:r>
            <w:r>
              <w:rPr>
                <w:rFonts w:hint="eastAsia" w:ascii="宋体" w:hAnsi="宋体" w:eastAsia="宋体" w:cs="宋体"/>
                <w:color w:val="auto"/>
                <w:kern w:val="0"/>
                <w:sz w:val="20"/>
                <w:szCs w:val="20"/>
              </w:rPr>
              <w:t>测</w:t>
            </w:r>
            <w:r>
              <w:rPr>
                <w:rFonts w:hint="eastAsia" w:ascii="宋?" w:hAnsi="宋?" w:cs="宋?"/>
                <w:color w:val="auto"/>
                <w:kern w:val="0"/>
                <w:sz w:val="20"/>
                <w:szCs w:val="20"/>
              </w:rPr>
              <w:t>算依据</w:t>
            </w:r>
            <w:r>
              <w:rPr>
                <w:rFonts w:hint="eastAsia" w:ascii="宋体" w:hAnsi="宋体" w:eastAsia="宋体" w:cs="宋体"/>
                <w:color w:val="auto"/>
                <w:kern w:val="0"/>
                <w:sz w:val="20"/>
                <w:szCs w:val="20"/>
              </w:rPr>
              <w:t>选</w:t>
            </w:r>
            <w:r>
              <w:rPr>
                <w:rFonts w:hint="eastAsia" w:ascii="宋?" w:hAnsi="宋?" w:cs="宋?"/>
                <w:color w:val="auto"/>
                <w:kern w:val="0"/>
                <w:sz w:val="20"/>
                <w:szCs w:val="20"/>
              </w:rPr>
              <w:t>取等是否科</w:t>
            </w:r>
            <w:r>
              <w:rPr>
                <w:rFonts w:hint="eastAsia" w:ascii="宋体" w:hAnsi="宋体" w:eastAsia="宋体" w:cs="宋体"/>
                <w:color w:val="auto"/>
                <w:kern w:val="0"/>
                <w:sz w:val="20"/>
                <w:szCs w:val="20"/>
              </w:rPr>
              <w:t>学</w:t>
            </w:r>
            <w:r>
              <w:rPr>
                <w:rFonts w:hint="eastAsia" w:ascii="宋?" w:hAnsi="宋?" w:cs="宋?"/>
                <w:color w:val="auto"/>
                <w:kern w:val="0"/>
                <w:sz w:val="20"/>
                <w:szCs w:val="20"/>
              </w:rPr>
              <w:t>合理（</w:t>
            </w:r>
            <w:r>
              <w:rPr>
                <w:rFonts w:ascii="宋?" w:hAnsi="宋?" w:cs="宋?"/>
                <w:color w:val="auto"/>
                <w:kern w:val="0"/>
                <w:sz w:val="20"/>
                <w:szCs w:val="20"/>
              </w:rPr>
              <w:t>2</w:t>
            </w:r>
            <w:r>
              <w:rPr>
                <w:rFonts w:hint="eastAsia" w:ascii="宋?" w:hAnsi="宋?" w:cs="宋?"/>
                <w:color w:val="auto"/>
                <w:kern w:val="0"/>
                <w:sz w:val="20"/>
                <w:szCs w:val="20"/>
              </w:rPr>
              <w:t>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r>
      <w:tr>
        <w:tblPrEx>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目管理</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ascii="宋?" w:hAnsi="宋?" w:cs="宋?"/>
                <w:color w:val="auto"/>
                <w:kern w:val="0"/>
                <w:sz w:val="20"/>
                <w:szCs w:val="20"/>
              </w:rPr>
              <w:t xml:space="preserve"> </w:t>
            </w:r>
            <w:r>
              <w:rPr>
                <w:rFonts w:hint="eastAsia" w:ascii="宋体" w:hAnsi="宋体" w:eastAsia="宋体" w:cs="宋体"/>
                <w:color w:val="auto"/>
                <w:kern w:val="0"/>
                <w:sz w:val="20"/>
                <w:szCs w:val="20"/>
              </w:rPr>
              <w:t>资</w:t>
            </w:r>
            <w:r>
              <w:rPr>
                <w:rFonts w:hint="eastAsia" w:ascii="宋?" w:hAnsi="宋?" w:cs="宋?"/>
                <w:color w:val="auto"/>
                <w:kern w:val="0"/>
                <w:sz w:val="20"/>
                <w:szCs w:val="20"/>
              </w:rPr>
              <w:t>金到位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时</w:t>
            </w:r>
            <w:r>
              <w:rPr>
                <w:rFonts w:hint="eastAsia" w:ascii="宋?" w:hAnsi="宋?" w:cs="宋?"/>
                <w:color w:val="auto"/>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县级</w:t>
            </w:r>
            <w:r>
              <w:rPr>
                <w:rFonts w:hint="eastAsia" w:ascii="宋?" w:hAnsi="宋?" w:cs="宋?"/>
                <w:color w:val="auto"/>
                <w:kern w:val="0"/>
                <w:sz w:val="20"/>
                <w:szCs w:val="20"/>
              </w:rPr>
              <w:t>主管部</w:t>
            </w:r>
            <w:r>
              <w:rPr>
                <w:rFonts w:hint="eastAsia" w:ascii="宋体" w:hAnsi="宋体" w:eastAsia="宋体" w:cs="宋体"/>
                <w:color w:val="auto"/>
                <w:kern w:val="0"/>
                <w:sz w:val="20"/>
                <w:szCs w:val="20"/>
              </w:rPr>
              <w:t>门</w:t>
            </w:r>
            <w:r>
              <w:rPr>
                <w:rFonts w:hint="eastAsia" w:ascii="宋?" w:hAnsi="宋?" w:cs="宋?"/>
                <w:color w:val="auto"/>
                <w:kern w:val="0"/>
                <w:sz w:val="20"/>
                <w:szCs w:val="20"/>
              </w:rPr>
              <w:t>按</w:t>
            </w:r>
            <w:r>
              <w:rPr>
                <w:rFonts w:hint="eastAsia" w:ascii="宋体" w:hAnsi="宋体" w:eastAsia="宋体" w:cs="宋体"/>
                <w:color w:val="auto"/>
                <w:kern w:val="0"/>
                <w:sz w:val="20"/>
                <w:szCs w:val="20"/>
              </w:rPr>
              <w:t>规</w:t>
            </w:r>
            <w:r>
              <w:rPr>
                <w:rFonts w:hint="eastAsia" w:ascii="宋?" w:hAnsi="宋?" w:cs="宋?"/>
                <w:color w:val="auto"/>
                <w:kern w:val="0"/>
                <w:sz w:val="20"/>
                <w:szCs w:val="20"/>
              </w:rPr>
              <w:t>定及</w:t>
            </w:r>
            <w:r>
              <w:rPr>
                <w:rFonts w:hint="eastAsia" w:ascii="宋体" w:hAnsi="宋体" w:eastAsia="宋体" w:cs="宋体"/>
                <w:color w:val="auto"/>
                <w:kern w:val="0"/>
                <w:sz w:val="20"/>
                <w:szCs w:val="20"/>
              </w:rPr>
              <w:t>时</w:t>
            </w:r>
            <w:r>
              <w:rPr>
                <w:rFonts w:hint="eastAsia" w:ascii="宋?" w:hAnsi="宋?" w:cs="宋?"/>
                <w:color w:val="auto"/>
                <w:kern w:val="0"/>
                <w:sz w:val="20"/>
                <w:szCs w:val="20"/>
              </w:rPr>
              <w:t>分配</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及</w:t>
            </w:r>
            <w:r>
              <w:rPr>
                <w:rFonts w:hint="eastAsia" w:ascii="宋体" w:hAnsi="宋体" w:eastAsia="宋体" w:cs="宋体"/>
                <w:color w:val="auto"/>
                <w:sz w:val="20"/>
                <w:szCs w:val="20"/>
              </w:rPr>
              <w:t>时</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及</w:t>
            </w:r>
            <w:r>
              <w:rPr>
                <w:rFonts w:hint="eastAsia" w:ascii="宋体" w:hAnsi="宋体" w:eastAsia="宋体" w:cs="宋体"/>
                <w:color w:val="auto"/>
                <w:sz w:val="20"/>
                <w:szCs w:val="20"/>
              </w:rPr>
              <w:t>时</w:t>
            </w:r>
          </w:p>
        </w:tc>
      </w:tr>
      <w:tr>
        <w:tblPrEx>
          <w:tblCellMar>
            <w:top w:w="0" w:type="dxa"/>
            <w:left w:w="0" w:type="dxa"/>
            <w:bottom w:w="0" w:type="dxa"/>
            <w:right w:w="0" w:type="dxa"/>
          </w:tblCellMar>
        </w:tblPrEx>
        <w:trPr>
          <w:trHeight w:val="11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拨</w:t>
            </w:r>
            <w:r>
              <w:rPr>
                <w:rFonts w:hint="eastAsia" w:ascii="宋?" w:hAnsi="宋?" w:cs="宋?"/>
                <w:color w:val="auto"/>
                <w:kern w:val="0"/>
                <w:sz w:val="20"/>
                <w:szCs w:val="20"/>
              </w:rPr>
              <w:t>付</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按</w:t>
            </w:r>
            <w:r>
              <w:rPr>
                <w:rFonts w:hint="eastAsia" w:ascii="宋体" w:hAnsi="宋体" w:eastAsia="宋体" w:cs="宋体"/>
                <w:color w:val="auto"/>
                <w:kern w:val="0"/>
                <w:sz w:val="20"/>
                <w:szCs w:val="20"/>
              </w:rPr>
              <w:t>规</w:t>
            </w:r>
            <w:r>
              <w:rPr>
                <w:rFonts w:hint="eastAsia" w:ascii="宋?" w:hAnsi="宋?" w:cs="宋?"/>
                <w:color w:val="auto"/>
                <w:kern w:val="0"/>
                <w:sz w:val="20"/>
                <w:szCs w:val="20"/>
              </w:rPr>
              <w:t>定及</w:t>
            </w:r>
            <w:r>
              <w:rPr>
                <w:rFonts w:hint="eastAsia" w:ascii="宋体" w:hAnsi="宋体" w:eastAsia="宋体" w:cs="宋体"/>
                <w:color w:val="auto"/>
                <w:kern w:val="0"/>
                <w:sz w:val="20"/>
                <w:szCs w:val="20"/>
              </w:rPr>
              <w:t>时拨</w:t>
            </w:r>
            <w:r>
              <w:rPr>
                <w:rFonts w:hint="eastAsia" w:ascii="宋?" w:hAnsi="宋?" w:cs="宋?"/>
                <w:color w:val="auto"/>
                <w:kern w:val="0"/>
                <w:sz w:val="20"/>
                <w:szCs w:val="20"/>
              </w:rPr>
              <w:t>付</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金管理</w:t>
            </w:r>
            <w:r>
              <w:rPr>
                <w:rFonts w:ascii="宋?" w:hAnsi="宋?" w:cs="宋?"/>
                <w:color w:val="auto"/>
                <w:kern w:val="0"/>
                <w:sz w:val="20"/>
                <w:szCs w:val="20"/>
              </w:rPr>
              <w:t xml:space="preserve">  </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使用范</w:t>
            </w:r>
            <w:r>
              <w:rPr>
                <w:rFonts w:hint="eastAsia" w:ascii="宋体" w:hAnsi="宋体" w:eastAsia="宋体" w:cs="宋体"/>
                <w:color w:val="auto"/>
                <w:kern w:val="0"/>
                <w:sz w:val="20"/>
                <w:szCs w:val="20"/>
              </w:rPr>
              <w:t>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金使用是否合</w:t>
            </w:r>
            <w:r>
              <w:rPr>
                <w:rFonts w:hint="eastAsia" w:ascii="宋体" w:hAnsi="宋体" w:eastAsia="宋体" w:cs="宋体"/>
                <w:color w:val="auto"/>
                <w:kern w:val="0"/>
                <w:sz w:val="20"/>
                <w:szCs w:val="20"/>
              </w:rPr>
              <w:t>规</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支付依据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金支付依据符合</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r>
              <w:rPr>
                <w:rFonts w:hint="eastAsia" w:ascii="宋体" w:hAnsi="宋体" w:eastAsia="宋体" w:cs="宋体"/>
                <w:color w:val="auto"/>
                <w:kern w:val="0"/>
                <w:sz w:val="20"/>
                <w:szCs w:val="20"/>
              </w:rPr>
              <w:t>即</w:t>
            </w:r>
            <w:r>
              <w:rPr>
                <w:rFonts w:hint="eastAsia" w:ascii="宋?" w:hAnsi="宋?" w:cs="宋?"/>
                <w:color w:val="auto"/>
                <w:kern w:val="0"/>
                <w:sz w:val="20"/>
                <w:szCs w:val="20"/>
              </w:rPr>
              <w:t>支付依</w:t>
            </w:r>
            <w:r>
              <w:rPr>
                <w:rFonts w:hint="eastAsia" w:ascii="宋体" w:hAnsi="宋体" w:eastAsia="宋体" w:cs="宋体"/>
                <w:color w:val="auto"/>
                <w:kern w:val="0"/>
                <w:sz w:val="20"/>
                <w:szCs w:val="20"/>
              </w:rPr>
              <w:t>旧</w:t>
            </w:r>
            <w:r>
              <w:rPr>
                <w:rFonts w:hint="eastAsia" w:ascii="宋?" w:hAnsi="宋?" w:cs="宋?"/>
                <w:color w:val="auto"/>
                <w:kern w:val="0"/>
                <w:sz w:val="20"/>
                <w:szCs w:val="20"/>
              </w:rPr>
              <w:t>合</w:t>
            </w:r>
            <w:r>
              <w:rPr>
                <w:rFonts w:hint="eastAsia" w:ascii="宋体" w:hAnsi="宋体" w:eastAsia="宋体" w:cs="宋体"/>
                <w:color w:val="auto"/>
                <w:kern w:val="0"/>
                <w:sz w:val="20"/>
                <w:szCs w:val="20"/>
              </w:rPr>
              <w:t>规资</w:t>
            </w:r>
            <w:r>
              <w:rPr>
                <w:rFonts w:hint="eastAsia" w:ascii="宋?" w:hAnsi="宋?" w:cs="宋?"/>
                <w:color w:val="auto"/>
                <w:kern w:val="0"/>
                <w:sz w:val="20"/>
                <w:szCs w:val="20"/>
              </w:rPr>
              <w:t>金量</w:t>
            </w:r>
            <w:r>
              <w:rPr>
                <w:rFonts w:ascii="宋?" w:hAnsi="宋?" w:cs="宋?"/>
                <w:color w:val="auto"/>
                <w:kern w:val="0"/>
                <w:sz w:val="20"/>
                <w:szCs w:val="20"/>
              </w:rPr>
              <w:t>/</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准符合</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r>
              <w:rPr>
                <w:rFonts w:hint="eastAsia" w:ascii="宋体" w:hAnsi="宋体" w:eastAsia="宋体" w:cs="宋体"/>
                <w:color w:val="auto"/>
                <w:kern w:val="0"/>
                <w:sz w:val="20"/>
                <w:szCs w:val="20"/>
              </w:rPr>
              <w:t>即开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准合</w:t>
            </w:r>
            <w:r>
              <w:rPr>
                <w:rFonts w:hint="eastAsia" w:ascii="宋体" w:hAnsi="宋体" w:eastAsia="宋体" w:cs="宋体"/>
                <w:color w:val="auto"/>
                <w:kern w:val="0"/>
                <w:sz w:val="20"/>
                <w:szCs w:val="20"/>
              </w:rPr>
              <w:t>规资</w:t>
            </w:r>
            <w:r>
              <w:rPr>
                <w:rFonts w:hint="eastAsia" w:ascii="宋?" w:hAnsi="宋?" w:cs="宋?"/>
                <w:color w:val="auto"/>
                <w:kern w:val="0"/>
                <w:sz w:val="20"/>
                <w:szCs w:val="20"/>
              </w:rPr>
              <w:t>金量</w:t>
            </w:r>
            <w:r>
              <w:rPr>
                <w:rFonts w:ascii="宋?" w:hAnsi="宋?" w:cs="宋?"/>
                <w:color w:val="auto"/>
                <w:kern w:val="0"/>
                <w:sz w:val="20"/>
                <w:szCs w:val="20"/>
              </w:rPr>
              <w:t>/</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管理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制度健全，管理</w:t>
            </w:r>
            <w:r>
              <w:rPr>
                <w:rFonts w:hint="eastAsia" w:ascii="宋体" w:hAnsi="宋体" w:eastAsia="宋体" w:cs="宋体"/>
                <w:color w:val="auto"/>
                <w:kern w:val="0"/>
                <w:sz w:val="20"/>
                <w:szCs w:val="20"/>
              </w:rPr>
              <w:t>规</w:t>
            </w:r>
            <w:r>
              <w:rPr>
                <w:rFonts w:hint="eastAsia" w:ascii="宋?" w:hAnsi="宋?" w:cs="宋?"/>
                <w:color w:val="auto"/>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会计</w:t>
            </w:r>
            <w:r>
              <w:rPr>
                <w:rFonts w:hint="eastAsia" w:ascii="宋?" w:hAnsi="宋?" w:cs="宋?"/>
                <w:color w:val="auto"/>
                <w:kern w:val="0"/>
                <w:sz w:val="20"/>
                <w:szCs w:val="20"/>
              </w:rPr>
              <w:t>核算</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会计</w:t>
            </w:r>
            <w:r>
              <w:rPr>
                <w:rFonts w:hint="eastAsia" w:ascii="宋?" w:hAnsi="宋?" w:cs="宋?"/>
                <w:color w:val="auto"/>
                <w:kern w:val="0"/>
                <w:sz w:val="20"/>
                <w:szCs w:val="20"/>
              </w:rPr>
              <w:t>核算</w:t>
            </w:r>
            <w:r>
              <w:rPr>
                <w:rFonts w:hint="eastAsia" w:ascii="宋体" w:hAnsi="宋体" w:eastAsia="宋体" w:cs="宋体"/>
                <w:color w:val="auto"/>
                <w:kern w:val="0"/>
                <w:sz w:val="20"/>
                <w:szCs w:val="20"/>
              </w:rPr>
              <w:t>规</w:t>
            </w:r>
            <w:r>
              <w:rPr>
                <w:rFonts w:hint="eastAsia" w:ascii="宋?" w:hAnsi="宋?" w:cs="宋?"/>
                <w:color w:val="auto"/>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组织实</w:t>
            </w:r>
            <w:r>
              <w:rPr>
                <w:rFonts w:hint="eastAsia" w:ascii="宋?" w:hAnsi="宋?" w:cs="宋?"/>
                <w:color w:val="auto"/>
                <w:kern w:val="0"/>
                <w:sz w:val="20"/>
                <w:szCs w:val="20"/>
              </w:rPr>
              <w:t>施（</w:t>
            </w:r>
            <w:r>
              <w:rPr>
                <w:rFonts w:ascii="宋?" w:hAnsi="宋?" w:cs="宋?"/>
                <w:color w:val="auto"/>
                <w:kern w:val="0"/>
                <w:sz w:val="20"/>
                <w:szCs w:val="20"/>
              </w:rPr>
              <w:t>4</w:t>
            </w:r>
            <w:r>
              <w:rPr>
                <w:rFonts w:hint="eastAsia" w:ascii="宋?" w:hAnsi="宋?" w:cs="宋?"/>
                <w:color w:val="auto"/>
                <w:kern w:val="0"/>
                <w:sz w:val="20"/>
                <w:szCs w:val="20"/>
              </w:rPr>
              <w:t>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调</w:t>
            </w:r>
            <w:r>
              <w:rPr>
                <w:rFonts w:hint="eastAsia" w:ascii="宋?" w:hAnsi="宋?" w:cs="宋?"/>
                <w:color w:val="auto"/>
                <w:kern w:val="0"/>
                <w:sz w:val="20"/>
                <w:szCs w:val="20"/>
              </w:rPr>
              <w:t>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调</w:t>
            </w:r>
            <w:r>
              <w:rPr>
                <w:rFonts w:hint="eastAsia" w:ascii="宋?" w:hAnsi="宋?" w:cs="宋?"/>
                <w:color w:val="auto"/>
                <w:kern w:val="0"/>
                <w:sz w:val="20"/>
                <w:szCs w:val="20"/>
              </w:rPr>
              <w:t>整</w:t>
            </w:r>
            <w:r>
              <w:rPr>
                <w:rFonts w:hint="eastAsia" w:ascii="宋体" w:hAnsi="宋体" w:eastAsia="宋体" w:cs="宋体"/>
                <w:color w:val="auto"/>
                <w:kern w:val="0"/>
                <w:sz w:val="20"/>
                <w:szCs w:val="20"/>
              </w:rPr>
              <w:t>严</w:t>
            </w:r>
            <w:r>
              <w:rPr>
                <w:rFonts w:hint="eastAsia" w:ascii="宋?" w:hAnsi="宋?" w:cs="宋?"/>
                <w:color w:val="auto"/>
                <w:kern w:val="0"/>
                <w:sz w:val="20"/>
                <w:szCs w:val="20"/>
              </w:rPr>
              <w:t>格履行相</w:t>
            </w:r>
            <w:r>
              <w:rPr>
                <w:rFonts w:hint="eastAsia" w:ascii="宋体" w:hAnsi="宋体" w:eastAsia="宋体" w:cs="宋体"/>
                <w:color w:val="auto"/>
                <w:kern w:val="0"/>
                <w:sz w:val="20"/>
                <w:szCs w:val="20"/>
              </w:rPr>
              <w:t>关</w:t>
            </w:r>
            <w:r>
              <w:rPr>
                <w:rFonts w:hint="eastAsia" w:ascii="宋?" w:hAnsi="宋?" w:cs="宋?"/>
                <w:color w:val="auto"/>
                <w:kern w:val="0"/>
                <w:sz w:val="20"/>
                <w:szCs w:val="20"/>
              </w:rPr>
              <w:t>手</w:t>
            </w:r>
            <w:r>
              <w:rPr>
                <w:rFonts w:hint="eastAsia" w:ascii="宋体" w:hAnsi="宋体" w:eastAsia="宋体" w:cs="宋体"/>
                <w:color w:val="auto"/>
                <w:kern w:val="0"/>
                <w:sz w:val="20"/>
                <w:szCs w:val="20"/>
              </w:rPr>
              <w:t>续</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r>
      <w:tr>
        <w:tblPrEx>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投</w:t>
            </w:r>
            <w:r>
              <w:rPr>
                <w:rFonts w:hint="eastAsia" w:ascii="宋体" w:hAnsi="宋体" w:eastAsia="宋体" w:cs="宋体"/>
                <w:color w:val="auto"/>
                <w:kern w:val="0"/>
                <w:sz w:val="20"/>
                <w:szCs w:val="20"/>
              </w:rPr>
              <w:t>资变</w:t>
            </w:r>
            <w:r>
              <w:rPr>
                <w:rFonts w:hint="eastAsia" w:ascii="宋?" w:hAnsi="宋?" w:cs="宋?"/>
                <w:color w:val="auto"/>
                <w:kern w:val="0"/>
                <w:sz w:val="20"/>
                <w:szCs w:val="20"/>
              </w:rPr>
              <w:t>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目投</w:t>
            </w:r>
            <w:r>
              <w:rPr>
                <w:rFonts w:hint="eastAsia" w:ascii="宋体" w:hAnsi="宋体" w:eastAsia="宋体" w:cs="宋体"/>
                <w:color w:val="auto"/>
                <w:kern w:val="0"/>
                <w:sz w:val="20"/>
                <w:szCs w:val="20"/>
              </w:rPr>
              <w:t>资变</w:t>
            </w:r>
            <w:r>
              <w:rPr>
                <w:rFonts w:hint="eastAsia" w:ascii="宋?" w:hAnsi="宋?" w:cs="宋?"/>
                <w:color w:val="auto"/>
                <w:kern w:val="0"/>
                <w:sz w:val="20"/>
                <w:szCs w:val="20"/>
              </w:rPr>
              <w:t>更</w:t>
            </w:r>
            <w:r>
              <w:rPr>
                <w:rFonts w:hint="eastAsia" w:ascii="宋体" w:hAnsi="宋体" w:eastAsia="宋体" w:cs="宋体"/>
                <w:color w:val="auto"/>
                <w:kern w:val="0"/>
                <w:sz w:val="20"/>
                <w:szCs w:val="20"/>
              </w:rPr>
              <w:t>额</w:t>
            </w:r>
            <w:r>
              <w:rPr>
                <w:rFonts w:ascii="宋?" w:hAnsi="宋?" w:cs="宋?"/>
                <w:color w:val="auto"/>
                <w:kern w:val="0"/>
                <w:sz w:val="20"/>
                <w:szCs w:val="20"/>
              </w:rPr>
              <w:t>/</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总</w:t>
            </w:r>
            <w:r>
              <w:rPr>
                <w:rFonts w:hint="eastAsia" w:ascii="宋?" w:hAnsi="宋?" w:cs="宋?"/>
                <w:color w:val="auto"/>
                <w:kern w:val="0"/>
                <w:sz w:val="20"/>
                <w:szCs w:val="20"/>
              </w:rPr>
              <w:t>投入×</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制度</w:t>
            </w:r>
            <w:r>
              <w:rPr>
                <w:rFonts w:hint="eastAsia" w:ascii="宋体" w:hAnsi="宋体" w:eastAsia="宋体" w:cs="宋体"/>
                <w:color w:val="auto"/>
                <w:kern w:val="0"/>
                <w:sz w:val="20"/>
                <w:szCs w:val="20"/>
              </w:rPr>
              <w:t>执</w:t>
            </w:r>
            <w:r>
              <w:rPr>
                <w:rFonts w:hint="eastAsia" w:ascii="宋?" w:hAnsi="宋?" w:cs="宋?"/>
                <w:color w:val="auto"/>
                <w:kern w:val="0"/>
                <w:sz w:val="20"/>
                <w:szCs w:val="20"/>
              </w:rPr>
              <w:t>行</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严</w:t>
            </w:r>
            <w:r>
              <w:rPr>
                <w:rFonts w:hint="eastAsia" w:ascii="宋?" w:hAnsi="宋?" w:cs="宋?"/>
                <w:color w:val="auto"/>
                <w:kern w:val="0"/>
                <w:sz w:val="20"/>
                <w:szCs w:val="20"/>
              </w:rPr>
              <w:t>格</w:t>
            </w:r>
            <w:r>
              <w:rPr>
                <w:rFonts w:hint="eastAsia" w:ascii="宋体" w:hAnsi="宋体" w:eastAsia="宋体" w:cs="宋体"/>
                <w:color w:val="auto"/>
                <w:kern w:val="0"/>
                <w:sz w:val="20"/>
                <w:szCs w:val="20"/>
              </w:rPr>
              <w:t>执</w:t>
            </w:r>
            <w:r>
              <w:rPr>
                <w:rFonts w:hint="eastAsia" w:ascii="宋?" w:hAnsi="宋?" w:cs="宋?"/>
                <w:color w:val="auto"/>
                <w:kern w:val="0"/>
                <w:sz w:val="20"/>
                <w:szCs w:val="20"/>
              </w:rPr>
              <w:t>行</w:t>
            </w:r>
            <w:r>
              <w:rPr>
                <w:rFonts w:hint="eastAsia" w:ascii="宋体" w:hAnsi="宋体" w:eastAsia="宋体" w:cs="宋体"/>
                <w:color w:val="auto"/>
                <w:kern w:val="0"/>
                <w:sz w:val="20"/>
                <w:szCs w:val="20"/>
              </w:rPr>
              <w:t>项</w:t>
            </w:r>
            <w:r>
              <w:rPr>
                <w:rFonts w:hint="eastAsia" w:ascii="宋?" w:hAnsi="宋?" w:cs="宋?"/>
                <w:color w:val="auto"/>
                <w:kern w:val="0"/>
                <w:sz w:val="20"/>
                <w:szCs w:val="20"/>
              </w:rPr>
              <w:t>目有</w:t>
            </w:r>
            <w:r>
              <w:rPr>
                <w:rFonts w:hint="eastAsia" w:ascii="宋体" w:hAnsi="宋体" w:eastAsia="宋体" w:cs="宋体"/>
                <w:color w:val="auto"/>
                <w:kern w:val="0"/>
                <w:sz w:val="20"/>
                <w:szCs w:val="20"/>
              </w:rPr>
              <w:t>关</w:t>
            </w:r>
            <w:r>
              <w:rPr>
                <w:rFonts w:hint="eastAsia" w:ascii="宋?" w:hAnsi="宋?" w:cs="宋?"/>
                <w:color w:val="auto"/>
                <w:kern w:val="0"/>
                <w:sz w:val="20"/>
                <w:szCs w:val="20"/>
              </w:rPr>
              <w:t>制度</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spacing w:line="560" w:lineRule="exact"/>
              <w:ind w:firstLine="420" w:firstLineChars="200"/>
              <w:jc w:val="left"/>
              <w:textAlignment w:val="center"/>
              <w:rPr>
                <w:rFonts w:ascii="宋?" w:cs="宋?"/>
                <w:color w:val="auto"/>
                <w:sz w:val="20"/>
                <w:szCs w:val="20"/>
              </w:rPr>
            </w:pPr>
            <w:r>
              <w:rPr>
                <w:color w:val="auto"/>
              </w:rPr>
              <w:pict>
                <v:shape id="_x0000_s1039" o:spid="_x0000_s1039" o:spt="75" alt="/" type="#_x0000_t75" style="position:absolute;left:0pt;margin-left:0pt;margin-top:270.25pt;height:0.75pt;width:2.25pt;z-index:251668480;mso-width-relative:page;mso-height-relative:page;" filled="f" o:preferrelative="t" stroked="f" coordsize="21600,21600">
                  <v:path/>
                  <v:fill on="f" focussize="0,0"/>
                  <v:stroke on="f" joinstyle="miter"/>
                  <v:imagedata r:id="rId14" o:title=""/>
                  <o:lock v:ext="edit" aspectratio="t"/>
                </v:shape>
              </w:pict>
            </w:r>
            <w:r>
              <w:rPr>
                <w:color w:val="auto"/>
              </w:rPr>
              <w:pict>
                <v:shape id="_x0000_s1040" o:spid="_x0000_s1040" o:spt="75" alt="/" type="#_x0000_t75" style="position:absolute;left:0pt;margin-left:30pt;margin-top:270.25pt;height:0.75pt;width:0.75pt;z-index:251669504;mso-width-relative:page;mso-height-relative:page;" filled="f" o:preferrelative="t" stroked="f" coordsize="21600,21600">
                  <v:path/>
                  <v:fill on="f" focussize="0,0"/>
                  <v:stroke on="f" joinstyle="miter"/>
                  <v:imagedata r:id="rId15" o:title=""/>
                  <o:lock v:ext="edit" aspectratio="t"/>
                </v:shape>
              </w:pic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绩</w:t>
            </w:r>
            <w:r>
              <w:rPr>
                <w:rFonts w:hint="eastAsia" w:ascii="宋?" w:hAnsi="宋?" w:cs="宋?"/>
                <w:color w:val="auto"/>
                <w:kern w:val="0"/>
                <w:sz w:val="20"/>
                <w:szCs w:val="20"/>
              </w:rPr>
              <w:t>效</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目完成</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数</w:t>
            </w:r>
            <w:r>
              <w:rPr>
                <w:rFonts w:hint="eastAsia" w:ascii="宋?" w:hAnsi="宋?" w:cs="宋?"/>
                <w:color w:val="auto"/>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实际</w:t>
            </w:r>
            <w:r>
              <w:rPr>
                <w:rFonts w:hint="eastAsia" w:ascii="宋?" w:hAnsi="宋?" w:cs="宋?"/>
                <w:color w:val="auto"/>
                <w:kern w:val="0"/>
                <w:sz w:val="20"/>
                <w:szCs w:val="20"/>
              </w:rPr>
              <w:t>完成任</w:t>
            </w:r>
            <w:r>
              <w:rPr>
                <w:rFonts w:hint="eastAsia" w:ascii="宋体" w:hAnsi="宋体" w:eastAsia="宋体" w:cs="宋体"/>
                <w:color w:val="auto"/>
                <w:kern w:val="0"/>
                <w:sz w:val="20"/>
                <w:szCs w:val="20"/>
              </w:rPr>
              <w:t>务</w:t>
            </w:r>
            <w:r>
              <w:rPr>
                <w:rFonts w:hint="eastAsia" w:ascii="宋?" w:hAnsi="宋?" w:cs="宋?"/>
                <w:color w:val="auto"/>
                <w:kern w:val="0"/>
                <w:sz w:val="20"/>
                <w:szCs w:val="20"/>
              </w:rPr>
              <w:t>量</w:t>
            </w:r>
            <w:r>
              <w:rPr>
                <w:rFonts w:ascii="宋?" w:hAns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定任</w:t>
            </w:r>
            <w:r>
              <w:rPr>
                <w:rFonts w:hint="eastAsia" w:ascii="宋体" w:hAnsi="宋体" w:eastAsia="宋体" w:cs="宋体"/>
                <w:color w:val="auto"/>
                <w:kern w:val="0"/>
                <w:sz w:val="20"/>
                <w:szCs w:val="20"/>
              </w:rPr>
              <w:t>务</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质</w:t>
            </w:r>
            <w:r>
              <w:rPr>
                <w:rFonts w:hint="eastAsia" w:ascii="宋?" w:hAnsi="宋?" w:cs="宋?"/>
                <w:color w:val="auto"/>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符合</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定的</w:t>
            </w:r>
            <w:r>
              <w:rPr>
                <w:rFonts w:hint="eastAsia" w:ascii="宋体" w:hAnsi="宋体" w:eastAsia="宋体" w:cs="宋体"/>
                <w:color w:val="auto"/>
                <w:kern w:val="0"/>
                <w:sz w:val="20"/>
                <w:szCs w:val="20"/>
              </w:rPr>
              <w:t>验</w:t>
            </w:r>
            <w:r>
              <w:rPr>
                <w:rFonts w:hint="eastAsia" w:ascii="宋?" w:hAnsi="宋?" w:cs="宋?"/>
                <w:color w:val="auto"/>
                <w:kern w:val="0"/>
                <w:sz w:val="20"/>
                <w:szCs w:val="20"/>
              </w:rPr>
              <w:t>收</w:t>
            </w:r>
            <w:r>
              <w:rPr>
                <w:rFonts w:hint="eastAsia" w:ascii="宋体" w:hAnsi="宋体" w:eastAsia="宋体" w:cs="宋体"/>
                <w:color w:val="auto"/>
                <w:kern w:val="0"/>
                <w:sz w:val="20"/>
                <w:szCs w:val="20"/>
              </w:rPr>
              <w:t>标</w:t>
            </w:r>
            <w:r>
              <w:rPr>
                <w:rFonts w:hint="eastAsia" w:ascii="宋?" w:hAnsi="宋?" w:cs="宋?"/>
                <w:color w:val="auto"/>
                <w:kern w:val="0"/>
                <w:sz w:val="20"/>
                <w:szCs w:val="20"/>
              </w:rPr>
              <w:t>准，</w:t>
            </w:r>
            <w:r>
              <w:rPr>
                <w:rFonts w:hint="eastAsia" w:ascii="宋体" w:hAnsi="宋体" w:eastAsia="宋体" w:cs="宋体"/>
                <w:color w:val="auto"/>
                <w:kern w:val="0"/>
                <w:sz w:val="20"/>
                <w:szCs w:val="20"/>
              </w:rPr>
              <w:t>达</w:t>
            </w:r>
            <w:r>
              <w:rPr>
                <w:rFonts w:hint="eastAsia" w:ascii="宋?" w:hAnsi="宋?" w:cs="宋?"/>
                <w:color w:val="auto"/>
                <w:kern w:val="0"/>
                <w:sz w:val="20"/>
                <w:szCs w:val="20"/>
              </w:rPr>
              <w:t>到行</w:t>
            </w:r>
            <w:r>
              <w:rPr>
                <w:rFonts w:hint="eastAsia" w:ascii="宋体" w:hAnsi="宋体" w:eastAsia="宋体" w:cs="宋体"/>
                <w:color w:val="auto"/>
                <w:kern w:val="0"/>
                <w:sz w:val="20"/>
                <w:szCs w:val="20"/>
              </w:rPr>
              <w:t>业</w:t>
            </w:r>
            <w:r>
              <w:rPr>
                <w:rFonts w:hint="eastAsia" w:ascii="宋?" w:hAnsi="宋?" w:cs="宋?"/>
                <w:color w:val="auto"/>
                <w:kern w:val="0"/>
                <w:sz w:val="20"/>
                <w:szCs w:val="20"/>
              </w:rPr>
              <w:t>基准水平</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时</w:t>
            </w:r>
            <w:r>
              <w:rPr>
                <w:rFonts w:hint="eastAsia" w:ascii="宋?" w:hAnsi="宋?" w:cs="宋?"/>
                <w:color w:val="auto"/>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w:t>
            </w:r>
            <w:r>
              <w:rPr>
                <w:rFonts w:hint="eastAsia" w:ascii="宋体" w:hAnsi="宋体" w:eastAsia="宋体" w:cs="宋体"/>
                <w:color w:val="auto"/>
                <w:kern w:val="0"/>
                <w:sz w:val="20"/>
                <w:szCs w:val="20"/>
              </w:rPr>
              <w:t>实际</w:t>
            </w:r>
            <w:r>
              <w:rPr>
                <w:rFonts w:hint="eastAsia" w:ascii="宋?" w:hAnsi="宋?" w:cs="宋?"/>
                <w:color w:val="auto"/>
                <w:kern w:val="0"/>
                <w:sz w:val="20"/>
                <w:szCs w:val="20"/>
              </w:rPr>
              <w:t>完成</w:t>
            </w:r>
            <w:r>
              <w:rPr>
                <w:rFonts w:hint="eastAsia" w:ascii="宋体" w:hAnsi="宋体" w:eastAsia="宋体" w:cs="宋体"/>
                <w:color w:val="auto"/>
                <w:kern w:val="0"/>
                <w:sz w:val="20"/>
                <w:szCs w:val="20"/>
              </w:rPr>
              <w:t>时间</w:t>
            </w:r>
            <w:r>
              <w:rPr>
                <w:rFonts w:asci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定完成</w:t>
            </w:r>
            <w:r>
              <w:rPr>
                <w:rFonts w:hint="eastAsia" w:ascii="宋体" w:hAnsi="宋体" w:eastAsia="宋体" w:cs="宋体"/>
                <w:color w:val="auto"/>
                <w:kern w:val="0"/>
                <w:sz w:val="20"/>
                <w:szCs w:val="20"/>
              </w:rPr>
              <w:t>时间</w:t>
            </w:r>
            <w:r>
              <w:rPr>
                <w:rFonts w:hint="eastAsia" w:ascii="宋?" w:hAnsi="宋?" w:cs="宋?"/>
                <w:color w:val="auto"/>
                <w:kern w:val="0"/>
                <w:sz w:val="20"/>
                <w:szCs w:val="20"/>
              </w:rPr>
              <w:t>）</w:t>
            </w:r>
            <w:r>
              <w:rPr>
                <w:rFonts w:ascii="宋?" w:hAns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定完成</w:t>
            </w:r>
            <w:r>
              <w:rPr>
                <w:rFonts w:hint="eastAsia" w:ascii="宋体" w:hAnsi="宋体" w:eastAsia="宋体" w:cs="宋体"/>
                <w:color w:val="auto"/>
                <w:kern w:val="0"/>
                <w:sz w:val="20"/>
                <w:szCs w:val="20"/>
              </w:rPr>
              <w:t>时间</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完成成本</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w:t>
            </w:r>
            <w:r>
              <w:rPr>
                <w:rFonts w:hint="eastAsia" w:ascii="宋体" w:hAnsi="宋体" w:eastAsia="宋体" w:cs="宋体"/>
                <w:color w:val="auto"/>
                <w:kern w:val="0"/>
                <w:sz w:val="20"/>
                <w:szCs w:val="20"/>
              </w:rPr>
              <w:t>实际</w:t>
            </w:r>
            <w:r>
              <w:rPr>
                <w:rFonts w:hint="eastAsia" w:ascii="宋?" w:hAnsi="宋?" w:cs="宋?"/>
                <w:color w:val="auto"/>
                <w:kern w:val="0"/>
                <w:sz w:val="20"/>
                <w:szCs w:val="20"/>
              </w:rPr>
              <w:t>完成成本</w:t>
            </w:r>
            <w:r>
              <w:rPr>
                <w:rFonts w:ascii="宋?" w:cs="宋?"/>
                <w:color w:val="auto"/>
                <w:kern w:val="0"/>
                <w:sz w:val="20"/>
                <w:szCs w:val="20"/>
              </w:rPr>
              <w:t>-</w:t>
            </w:r>
            <w:r>
              <w:rPr>
                <w:rFonts w:hint="eastAsia" w:ascii="宋体" w:hAnsi="宋体" w:eastAsia="宋体" w:cs="宋体"/>
                <w:color w:val="auto"/>
                <w:kern w:val="0"/>
                <w:sz w:val="20"/>
                <w:szCs w:val="20"/>
              </w:rPr>
              <w:t>预计</w:t>
            </w:r>
            <w:r>
              <w:rPr>
                <w:rFonts w:hint="eastAsia" w:ascii="宋?" w:hAnsi="宋?" w:cs="宋?"/>
                <w:color w:val="auto"/>
                <w:kern w:val="0"/>
                <w:sz w:val="20"/>
                <w:szCs w:val="20"/>
              </w:rPr>
              <w:t>完成成本）</w:t>
            </w:r>
            <w:r>
              <w:rPr>
                <w:rFonts w:ascii="宋?" w:hAnsi="宋?" w:cs="宋?"/>
                <w:color w:val="auto"/>
                <w:kern w:val="0"/>
                <w:sz w:val="20"/>
                <w:szCs w:val="20"/>
              </w:rPr>
              <w:t>/</w:t>
            </w:r>
            <w:r>
              <w:rPr>
                <w:rFonts w:hint="eastAsia" w:ascii="宋体" w:hAnsi="宋体" w:eastAsia="宋体" w:cs="宋体"/>
                <w:color w:val="auto"/>
                <w:kern w:val="0"/>
                <w:sz w:val="20"/>
                <w:szCs w:val="20"/>
              </w:rPr>
              <w:t>预计</w:t>
            </w:r>
            <w:r>
              <w:rPr>
                <w:rFonts w:hint="eastAsia" w:ascii="宋?" w:hAnsi="宋?" w:cs="宋?"/>
                <w:color w:val="auto"/>
                <w:kern w:val="0"/>
                <w:sz w:val="20"/>
                <w:szCs w:val="20"/>
              </w:rPr>
              <w:t>完成成本×</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目效益</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经济</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对经济</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便民服</w:t>
            </w:r>
            <w:r>
              <w:rPr>
                <w:rFonts w:hint="eastAsia" w:ascii="宋体" w:hAnsi="宋体" w:eastAsia="宋体" w:cs="宋体"/>
                <w:color w:val="auto"/>
                <w:sz w:val="20"/>
                <w:szCs w:val="20"/>
              </w:rPr>
              <w:t>务</w:t>
            </w:r>
            <w:r>
              <w:rPr>
                <w:rFonts w:hint="eastAsia" w:ascii="宋?" w:hAnsi="宋?" w:cs="宋?"/>
                <w:color w:val="auto"/>
                <w:sz w:val="20"/>
                <w:szCs w:val="20"/>
              </w:rPr>
              <w:t>中心基</w:t>
            </w:r>
            <w:r>
              <w:rPr>
                <w:rFonts w:hint="eastAsia" w:ascii="宋体" w:hAnsi="宋体" w:eastAsia="宋体" w:cs="宋体"/>
                <w:color w:val="auto"/>
                <w:sz w:val="20"/>
                <w:szCs w:val="20"/>
              </w:rPr>
              <w:t>础设</w:t>
            </w:r>
            <w:r>
              <w:rPr>
                <w:rFonts w:hint="eastAsia" w:ascii="宋?" w:hAnsi="宋?" w:cs="宋?"/>
                <w:color w:val="auto"/>
                <w:sz w:val="20"/>
                <w:szCs w:val="20"/>
              </w:rPr>
              <w:t>施</w:t>
            </w:r>
            <w:r>
              <w:rPr>
                <w:rFonts w:hint="eastAsia" w:ascii="宋体" w:hAnsi="宋体" w:eastAsia="宋体" w:cs="宋体"/>
                <w:color w:val="auto"/>
                <w:sz w:val="20"/>
                <w:szCs w:val="20"/>
              </w:rPr>
              <w:t>设备</w:t>
            </w:r>
            <w:r>
              <w:rPr>
                <w:rFonts w:hint="eastAsia" w:ascii="宋?" w:hAnsi="宋?" w:cs="宋?"/>
                <w:color w:val="auto"/>
                <w:sz w:val="20"/>
                <w:szCs w:val="20"/>
              </w:rPr>
              <w:t>采</w:t>
            </w:r>
            <w:r>
              <w:rPr>
                <w:rFonts w:hint="eastAsia" w:ascii="宋体" w:hAnsi="宋体" w:eastAsia="宋体" w:cs="宋体"/>
                <w:color w:val="auto"/>
                <w:sz w:val="20"/>
                <w:szCs w:val="20"/>
              </w:rPr>
              <w:t>购</w:t>
            </w:r>
            <w:r>
              <w:rPr>
                <w:rFonts w:hint="eastAsia" w:ascii="宋?" w:hAnsi="宋?" w:cs="宋?"/>
                <w:color w:val="auto"/>
                <w:sz w:val="20"/>
                <w:szCs w:val="20"/>
              </w:rPr>
              <w:t>，完善便民</w:t>
            </w:r>
            <w:r>
              <w:rPr>
                <w:rFonts w:hint="eastAsia" w:ascii="宋体" w:hAnsi="宋体" w:eastAsia="宋体" w:cs="宋体"/>
                <w:color w:val="auto"/>
                <w:sz w:val="20"/>
                <w:szCs w:val="20"/>
              </w:rPr>
              <w:t>设</w:t>
            </w:r>
            <w:r>
              <w:rPr>
                <w:rFonts w:hint="eastAsia" w:ascii="宋?" w:hAnsi="宋?" w:cs="宋?"/>
                <w:color w:val="auto"/>
                <w:sz w:val="20"/>
                <w:szCs w:val="20"/>
              </w:rPr>
              <w:t>施</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便民服</w:t>
            </w:r>
            <w:r>
              <w:rPr>
                <w:rFonts w:hint="eastAsia" w:ascii="宋体" w:hAnsi="宋体" w:eastAsia="宋体" w:cs="宋体"/>
                <w:color w:val="auto"/>
                <w:sz w:val="20"/>
                <w:szCs w:val="20"/>
              </w:rPr>
              <w:t>务</w:t>
            </w:r>
            <w:r>
              <w:rPr>
                <w:rFonts w:hint="eastAsia" w:ascii="宋?" w:hAnsi="宋?" w:cs="宋?"/>
                <w:color w:val="auto"/>
                <w:sz w:val="20"/>
                <w:szCs w:val="20"/>
              </w:rPr>
              <w:t>中心基</w:t>
            </w:r>
            <w:r>
              <w:rPr>
                <w:rFonts w:hint="eastAsia" w:ascii="宋体" w:hAnsi="宋体" w:eastAsia="宋体" w:cs="宋体"/>
                <w:color w:val="auto"/>
                <w:sz w:val="20"/>
                <w:szCs w:val="20"/>
              </w:rPr>
              <w:t>础设</w:t>
            </w:r>
            <w:r>
              <w:rPr>
                <w:rFonts w:hint="eastAsia" w:ascii="宋?" w:hAnsi="宋?" w:cs="宋?"/>
                <w:color w:val="auto"/>
                <w:sz w:val="20"/>
                <w:szCs w:val="20"/>
              </w:rPr>
              <w:t>施</w:t>
            </w:r>
            <w:r>
              <w:rPr>
                <w:rFonts w:hint="eastAsia" w:ascii="宋体" w:hAnsi="宋体" w:eastAsia="宋体" w:cs="宋体"/>
                <w:color w:val="auto"/>
                <w:sz w:val="20"/>
                <w:szCs w:val="20"/>
              </w:rPr>
              <w:t>设备</w:t>
            </w:r>
            <w:r>
              <w:rPr>
                <w:rFonts w:hint="eastAsia" w:ascii="宋?" w:hAnsi="宋?" w:cs="宋?"/>
                <w:color w:val="auto"/>
                <w:sz w:val="20"/>
                <w:szCs w:val="20"/>
              </w:rPr>
              <w:t>采</w:t>
            </w:r>
            <w:r>
              <w:rPr>
                <w:rFonts w:hint="eastAsia" w:ascii="宋体" w:hAnsi="宋体" w:eastAsia="宋体" w:cs="宋体"/>
                <w:color w:val="auto"/>
                <w:sz w:val="20"/>
                <w:szCs w:val="20"/>
              </w:rPr>
              <w:t>购</w:t>
            </w:r>
            <w:r>
              <w:rPr>
                <w:rFonts w:hint="eastAsia" w:ascii="宋?" w:hAnsi="宋?" w:cs="宋?"/>
                <w:color w:val="auto"/>
                <w:sz w:val="20"/>
                <w:szCs w:val="20"/>
              </w:rPr>
              <w:t>，完善便民</w:t>
            </w:r>
            <w:r>
              <w:rPr>
                <w:rFonts w:hint="eastAsia" w:ascii="宋体" w:hAnsi="宋体" w:eastAsia="宋体" w:cs="宋体"/>
                <w:color w:val="auto"/>
                <w:sz w:val="20"/>
                <w:szCs w:val="20"/>
              </w:rPr>
              <w:t>设</w:t>
            </w:r>
            <w:r>
              <w:rPr>
                <w:rFonts w:hint="eastAsia" w:ascii="宋?" w:hAnsi="宋?" w:cs="宋?"/>
                <w:color w:val="auto"/>
                <w:sz w:val="20"/>
                <w:szCs w:val="20"/>
              </w:rPr>
              <w:t>施</w:t>
            </w:r>
          </w:p>
        </w:tc>
      </w:tr>
      <w:tr>
        <w:tblPrEx>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社</w:t>
            </w:r>
            <w:r>
              <w:rPr>
                <w:rFonts w:hint="eastAsia" w:ascii="宋体" w:hAnsi="宋体" w:eastAsia="宋体" w:cs="宋体"/>
                <w:color w:val="auto"/>
                <w:kern w:val="0"/>
                <w:sz w:val="20"/>
                <w:szCs w:val="20"/>
              </w:rPr>
              <w:t>会</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为</w:t>
            </w:r>
            <w:r>
              <w:rPr>
                <w:rFonts w:hint="eastAsia" w:ascii="宋?" w:hAnsi="宋?" w:cs="宋?"/>
                <w:color w:val="auto"/>
                <w:sz w:val="20"/>
                <w:szCs w:val="20"/>
              </w:rPr>
              <w:t>群</w:t>
            </w:r>
            <w:r>
              <w:rPr>
                <w:rFonts w:hint="eastAsia" w:ascii="宋体" w:hAnsi="宋体" w:eastAsia="宋体" w:cs="宋体"/>
                <w:color w:val="auto"/>
                <w:sz w:val="20"/>
                <w:szCs w:val="20"/>
              </w:rPr>
              <w:t>众</w:t>
            </w:r>
            <w:r>
              <w:rPr>
                <w:rFonts w:hint="eastAsia" w:ascii="宋?" w:hAnsi="宋?" w:cs="宋?"/>
                <w:color w:val="auto"/>
                <w:sz w:val="20"/>
                <w:szCs w:val="20"/>
              </w:rPr>
              <w:t>提供便民服</w:t>
            </w:r>
            <w:r>
              <w:rPr>
                <w:rFonts w:hint="eastAsia" w:ascii="宋体" w:hAnsi="宋体" w:eastAsia="宋体" w:cs="宋体"/>
                <w:color w:val="auto"/>
                <w:sz w:val="20"/>
                <w:szCs w:val="20"/>
              </w:rPr>
              <w:t>务</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为</w:t>
            </w:r>
            <w:r>
              <w:rPr>
                <w:rFonts w:hint="eastAsia" w:ascii="宋?" w:hAnsi="宋?" w:cs="宋?"/>
                <w:color w:val="auto"/>
                <w:sz w:val="20"/>
                <w:szCs w:val="20"/>
              </w:rPr>
              <w:t>群</w:t>
            </w:r>
            <w:r>
              <w:rPr>
                <w:rFonts w:hint="eastAsia" w:ascii="宋体" w:hAnsi="宋体" w:eastAsia="宋体" w:cs="宋体"/>
                <w:color w:val="auto"/>
                <w:sz w:val="20"/>
                <w:szCs w:val="20"/>
              </w:rPr>
              <w:t>众</w:t>
            </w:r>
            <w:r>
              <w:rPr>
                <w:rFonts w:hint="eastAsia" w:ascii="宋?" w:hAnsi="宋?" w:cs="宋?"/>
                <w:color w:val="auto"/>
                <w:sz w:val="20"/>
                <w:szCs w:val="20"/>
              </w:rPr>
              <w:t>提供便民服</w:t>
            </w:r>
            <w:r>
              <w:rPr>
                <w:rFonts w:hint="eastAsia" w:ascii="宋体" w:hAnsi="宋体" w:eastAsia="宋体" w:cs="宋体"/>
                <w:color w:val="auto"/>
                <w:sz w:val="20"/>
                <w:szCs w:val="20"/>
              </w:rPr>
              <w:t>务</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生</w:t>
            </w:r>
            <w:r>
              <w:rPr>
                <w:rFonts w:hint="eastAsia" w:ascii="宋体" w:hAnsi="宋体" w:eastAsia="宋体" w:cs="宋体"/>
                <w:color w:val="auto"/>
                <w:kern w:val="0"/>
                <w:sz w:val="20"/>
                <w:szCs w:val="20"/>
              </w:rPr>
              <w:t>态</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w:t>
            </w:r>
            <w:r>
              <w:rPr>
                <w:rFonts w:hint="eastAsia" w:ascii="宋?" w:hAnsi="宋?" w:cs="宋?"/>
                <w:color w:val="auto"/>
                <w:kern w:val="0"/>
                <w:sz w:val="20"/>
                <w:szCs w:val="20"/>
              </w:rPr>
              <w:t>自然</w:t>
            </w:r>
            <w:r>
              <w:rPr>
                <w:rFonts w:hint="eastAsia" w:ascii="宋体" w:hAnsi="宋体" w:eastAsia="宋体" w:cs="宋体"/>
                <w:color w:val="auto"/>
                <w:kern w:val="0"/>
                <w:sz w:val="20"/>
                <w:szCs w:val="20"/>
              </w:rPr>
              <w:t>环</w:t>
            </w:r>
            <w:r>
              <w:rPr>
                <w:rFonts w:hint="eastAsia" w:ascii="宋?" w:hAnsi="宋?" w:cs="宋?"/>
                <w:color w:val="auto"/>
                <w:kern w:val="0"/>
                <w:sz w:val="20"/>
                <w:szCs w:val="20"/>
              </w:rPr>
              <w:t>境</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无</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无</w:t>
            </w:r>
          </w:p>
        </w:tc>
      </w:tr>
      <w:tr>
        <w:tblPrEx>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可持</w:t>
            </w:r>
            <w:r>
              <w:rPr>
                <w:rFonts w:hint="eastAsia" w:ascii="宋体" w:hAnsi="宋体" w:eastAsia="宋体" w:cs="宋体"/>
                <w:color w:val="auto"/>
                <w:kern w:val="0"/>
                <w:sz w:val="20"/>
                <w:szCs w:val="20"/>
              </w:rPr>
              <w:t>续</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带来</w:t>
            </w:r>
            <w:r>
              <w:rPr>
                <w:rFonts w:hint="eastAsia" w:ascii="宋?" w:hAnsi="宋?" w:cs="宋?"/>
                <w:color w:val="auto"/>
                <w:kern w:val="0"/>
                <w:sz w:val="20"/>
                <w:szCs w:val="20"/>
              </w:rPr>
              <w:t>影</w:t>
            </w:r>
            <w:r>
              <w:rPr>
                <w:rFonts w:hint="eastAsia" w:ascii="宋体" w:hAnsi="宋体" w:eastAsia="宋体" w:cs="宋体"/>
                <w:color w:val="auto"/>
                <w:kern w:val="0"/>
                <w:sz w:val="20"/>
                <w:szCs w:val="20"/>
              </w:rPr>
              <w:t>响</w:t>
            </w:r>
            <w:r>
              <w:rPr>
                <w:rFonts w:hint="eastAsia" w:ascii="宋?" w:hAnsi="宋?" w:cs="宋?"/>
                <w:color w:val="auto"/>
                <w:kern w:val="0"/>
                <w:sz w:val="20"/>
                <w:szCs w:val="20"/>
              </w:rPr>
              <w:t>的可持</w:t>
            </w:r>
            <w:r>
              <w:rPr>
                <w:rFonts w:hint="eastAsia" w:ascii="宋体" w:hAnsi="宋体" w:eastAsia="宋体" w:cs="宋体"/>
                <w:color w:val="auto"/>
                <w:kern w:val="0"/>
                <w:sz w:val="20"/>
                <w:szCs w:val="20"/>
              </w:rPr>
              <w:t>续</w:t>
            </w:r>
            <w:r>
              <w:rPr>
                <w:rFonts w:hint="eastAsia" w:ascii="宋?" w:hAnsi="宋?" w:cs="宋?"/>
                <w:color w:val="auto"/>
                <w:kern w:val="0"/>
                <w:sz w:val="20"/>
                <w:szCs w:val="20"/>
              </w:rPr>
              <w:t>期限，根据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为</w:t>
            </w:r>
            <w:r>
              <w:rPr>
                <w:rFonts w:hint="eastAsia" w:ascii="宋?" w:hAnsi="宋?" w:cs="宋?"/>
                <w:color w:val="auto"/>
                <w:sz w:val="20"/>
                <w:szCs w:val="20"/>
              </w:rPr>
              <w:t>群</w:t>
            </w:r>
            <w:r>
              <w:rPr>
                <w:rFonts w:hint="eastAsia" w:ascii="宋体" w:hAnsi="宋体" w:eastAsia="宋体" w:cs="宋体"/>
                <w:color w:val="auto"/>
                <w:sz w:val="20"/>
                <w:szCs w:val="20"/>
              </w:rPr>
              <w:t>众</w:t>
            </w:r>
            <w:r>
              <w:rPr>
                <w:rFonts w:hint="eastAsia" w:ascii="宋?" w:hAnsi="宋?" w:cs="宋?"/>
                <w:color w:val="auto"/>
                <w:sz w:val="20"/>
                <w:szCs w:val="20"/>
              </w:rPr>
              <w:t>提供便民服</w:t>
            </w:r>
            <w:r>
              <w:rPr>
                <w:rFonts w:hint="eastAsia" w:ascii="宋体" w:hAnsi="宋体" w:eastAsia="宋体" w:cs="宋体"/>
                <w:color w:val="auto"/>
                <w:sz w:val="20"/>
                <w:szCs w:val="20"/>
              </w:rPr>
              <w:t>务</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为</w:t>
            </w:r>
            <w:r>
              <w:rPr>
                <w:rFonts w:hint="eastAsia" w:ascii="宋?" w:hAnsi="宋?" w:cs="宋?"/>
                <w:color w:val="auto"/>
                <w:sz w:val="20"/>
                <w:szCs w:val="20"/>
              </w:rPr>
              <w:t>群</w:t>
            </w:r>
            <w:r>
              <w:rPr>
                <w:rFonts w:hint="eastAsia" w:ascii="宋体" w:hAnsi="宋体" w:eastAsia="宋体" w:cs="宋体"/>
                <w:color w:val="auto"/>
                <w:sz w:val="20"/>
                <w:szCs w:val="20"/>
              </w:rPr>
              <w:t>众</w:t>
            </w:r>
            <w:r>
              <w:rPr>
                <w:rFonts w:hint="eastAsia" w:ascii="宋?" w:hAnsi="宋?" w:cs="宋?"/>
                <w:color w:val="auto"/>
                <w:sz w:val="20"/>
                <w:szCs w:val="20"/>
              </w:rPr>
              <w:t>提供便民服</w:t>
            </w:r>
            <w:r>
              <w:rPr>
                <w:rFonts w:hint="eastAsia" w:ascii="宋体" w:hAnsi="宋体" w:eastAsia="宋体" w:cs="宋体"/>
                <w:color w:val="auto"/>
                <w:sz w:val="20"/>
                <w:szCs w:val="20"/>
              </w:rPr>
              <w:t>务</w:t>
            </w:r>
          </w:p>
        </w:tc>
      </w:tr>
      <w:tr>
        <w:tblPrEx>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满</w:t>
            </w:r>
            <w:r>
              <w:rPr>
                <w:rFonts w:hint="eastAsia" w:ascii="宋?" w:hAnsi="宋?" w:cs="宋?"/>
                <w:color w:val="auto"/>
                <w:kern w:val="0"/>
                <w:sz w:val="20"/>
                <w:szCs w:val="20"/>
              </w:rPr>
              <w:t>意度</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 w:hAnsi="宋?" w:cs="宋?"/>
                <w:color w:val="auto"/>
                <w:kern w:val="0"/>
                <w:sz w:val="20"/>
                <w:szCs w:val="20"/>
              </w:rPr>
              <w:t>服</w:t>
            </w:r>
            <w:r>
              <w:rPr>
                <w:rFonts w:hint="eastAsia" w:ascii="宋体" w:hAnsi="宋体" w:eastAsia="宋体" w:cs="宋体"/>
                <w:color w:val="auto"/>
                <w:kern w:val="0"/>
                <w:sz w:val="20"/>
                <w:szCs w:val="20"/>
              </w:rPr>
              <w:t>务对</w:t>
            </w:r>
            <w:r>
              <w:rPr>
                <w:rFonts w:hint="eastAsia" w:ascii="宋?" w:hAnsi="宋?" w:cs="宋?"/>
                <w:color w:val="auto"/>
                <w:kern w:val="0"/>
                <w:sz w:val="20"/>
                <w:szCs w:val="20"/>
              </w:rPr>
              <w:t>象</w:t>
            </w:r>
            <w:r>
              <w:rPr>
                <w:rFonts w:hint="eastAsia" w:ascii="宋体" w:hAnsi="宋体" w:eastAsia="宋体" w:cs="宋体"/>
                <w:color w:val="auto"/>
                <w:kern w:val="0"/>
                <w:sz w:val="20"/>
                <w:szCs w:val="20"/>
              </w:rPr>
              <w:t>满</w:t>
            </w:r>
            <w:r>
              <w:rPr>
                <w:rFonts w:hint="eastAsia" w:ascii="宋?" w:hAnsi="宋?" w:cs="宋?"/>
                <w:color w:val="auto"/>
                <w:kern w:val="0"/>
                <w:sz w:val="20"/>
                <w:szCs w:val="20"/>
              </w:rPr>
              <w:t>意度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00" w:firstLineChars="200"/>
              <w:jc w:val="left"/>
              <w:textAlignment w:val="center"/>
              <w:rPr>
                <w:rFonts w:ascii="宋?" w:cs="宋?"/>
                <w:color w:val="auto"/>
                <w:sz w:val="20"/>
                <w:szCs w:val="20"/>
              </w:rPr>
            </w:pPr>
            <w:r>
              <w:rPr>
                <w:rFonts w:hint="eastAsia" w:ascii="宋?" w:hAnsi="宋?" w:cs="宋?"/>
                <w:color w:val="auto"/>
                <w:kern w:val="0"/>
                <w:sz w:val="20"/>
                <w:szCs w:val="20"/>
              </w:rPr>
              <w:t>反映服</w:t>
            </w:r>
            <w:r>
              <w:rPr>
                <w:rFonts w:hint="eastAsia" w:ascii="宋体" w:hAnsi="宋体" w:eastAsia="宋体" w:cs="宋体"/>
                <w:color w:val="auto"/>
                <w:kern w:val="0"/>
                <w:sz w:val="20"/>
                <w:szCs w:val="20"/>
              </w:rPr>
              <w:t>务对</w:t>
            </w:r>
            <w:r>
              <w:rPr>
                <w:rFonts w:hint="eastAsia" w:ascii="宋?" w:hAnsi="宋?" w:cs="宋?"/>
                <w:color w:val="auto"/>
                <w:kern w:val="0"/>
                <w:sz w:val="20"/>
                <w:szCs w:val="20"/>
              </w:rPr>
              <w:t>象或</w:t>
            </w:r>
            <w:r>
              <w:rPr>
                <w:rFonts w:hint="eastAsia" w:ascii="宋体" w:hAnsi="宋体" w:eastAsia="宋体" w:cs="宋体"/>
                <w:color w:val="auto"/>
                <w:kern w:val="0"/>
                <w:sz w:val="20"/>
                <w:szCs w:val="20"/>
              </w:rPr>
              <w:t>项</w:t>
            </w:r>
            <w:r>
              <w:rPr>
                <w:rFonts w:hint="eastAsia" w:ascii="宋?" w:hAnsi="宋?" w:cs="宋?"/>
                <w:color w:val="auto"/>
                <w:kern w:val="0"/>
                <w:sz w:val="20"/>
                <w:szCs w:val="20"/>
              </w:rPr>
              <w:t>目受益人</w:t>
            </w:r>
            <w:r>
              <w:rPr>
                <w:rFonts w:hint="eastAsia" w:ascii="宋体" w:hAnsi="宋体" w:eastAsia="宋体" w:cs="宋体"/>
                <w:color w:val="auto"/>
                <w:kern w:val="0"/>
                <w:sz w:val="20"/>
                <w:szCs w:val="20"/>
              </w:rPr>
              <w:t>对</w:t>
            </w:r>
            <w:r>
              <w:rPr>
                <w:rFonts w:hint="eastAsia" w:ascii="宋?" w:hAnsi="宋?" w:cs="宋?"/>
                <w:color w:val="auto"/>
                <w:kern w:val="0"/>
                <w:sz w:val="20"/>
                <w:szCs w:val="20"/>
              </w:rPr>
              <w:t>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出及其影</w:t>
            </w:r>
            <w:r>
              <w:rPr>
                <w:rFonts w:hint="eastAsia" w:ascii="宋体" w:hAnsi="宋体" w:eastAsia="宋体" w:cs="宋体"/>
                <w:color w:val="auto"/>
                <w:kern w:val="0"/>
                <w:sz w:val="20"/>
                <w:szCs w:val="20"/>
              </w:rPr>
              <w:t>响</w:t>
            </w:r>
            <w:r>
              <w:rPr>
                <w:rFonts w:hint="eastAsia" w:ascii="宋?" w:hAnsi="宋?" w:cs="宋?"/>
                <w:color w:val="auto"/>
                <w:kern w:val="0"/>
                <w:sz w:val="20"/>
                <w:szCs w:val="20"/>
              </w:rPr>
              <w:t>的</w:t>
            </w:r>
            <w:r>
              <w:rPr>
                <w:rFonts w:hint="eastAsia" w:ascii="宋体" w:hAnsi="宋体" w:eastAsia="宋体" w:cs="宋体"/>
                <w:color w:val="auto"/>
                <w:kern w:val="0"/>
                <w:sz w:val="20"/>
                <w:szCs w:val="20"/>
              </w:rPr>
              <w:t>认</w:t>
            </w:r>
            <w:r>
              <w:rPr>
                <w:rFonts w:hint="eastAsia" w:ascii="宋?" w:hAnsi="宋?" w:cs="宋?"/>
                <w:color w:val="auto"/>
                <w:kern w:val="0"/>
                <w:sz w:val="20"/>
                <w:szCs w:val="20"/>
              </w:rPr>
              <w:t>可程度，根据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群</w:t>
            </w:r>
            <w:r>
              <w:rPr>
                <w:rFonts w:hint="eastAsia" w:ascii="宋体" w:hAnsi="宋体" w:eastAsia="宋体" w:cs="宋体"/>
                <w:color w:val="auto"/>
                <w:sz w:val="20"/>
                <w:szCs w:val="20"/>
              </w:rPr>
              <w:t>众满</w:t>
            </w:r>
            <w:r>
              <w:rPr>
                <w:rFonts w:hint="eastAsia" w:ascii="宋?" w:hAnsi="宋?" w:cs="宋?"/>
                <w:color w:val="auto"/>
                <w:sz w:val="20"/>
                <w:szCs w:val="20"/>
              </w:rPr>
              <w:t>意度高</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群</w:t>
            </w:r>
            <w:r>
              <w:rPr>
                <w:rFonts w:hint="eastAsia" w:ascii="宋体" w:hAnsi="宋体" w:eastAsia="宋体" w:cs="宋体"/>
                <w:color w:val="auto"/>
                <w:sz w:val="20"/>
                <w:szCs w:val="20"/>
              </w:rPr>
              <w:t>众满</w:t>
            </w:r>
            <w:r>
              <w:rPr>
                <w:rFonts w:hint="eastAsia" w:ascii="宋?" w:hAnsi="宋?" w:cs="宋?"/>
                <w:color w:val="auto"/>
                <w:sz w:val="20"/>
                <w:szCs w:val="20"/>
              </w:rPr>
              <w:t>意度高</w:t>
            </w:r>
          </w:p>
        </w:tc>
      </w:tr>
    </w:tbl>
    <w:p>
      <w:pPr>
        <w:numPr>
          <w:ilvl w:val="0"/>
          <w:numId w:val="5"/>
        </w:numPr>
        <w:spacing w:line="560" w:lineRule="exact"/>
        <w:ind w:firstLine="643" w:firstLineChars="200"/>
        <w:rPr>
          <w:rFonts w:ascii="仿宋" w:hAnsi="仿宋" w:eastAsia="仿宋" w:cs="仿宋_GB2312"/>
          <w:color w:val="auto"/>
          <w:sz w:val="32"/>
          <w:szCs w:val="32"/>
        </w:rPr>
      </w:pPr>
      <w:r>
        <w:rPr>
          <w:rFonts w:hint="eastAsia" w:ascii="仿宋" w:hAnsi="仿宋" w:eastAsia="仿宋" w:cs="楷体_GB2312"/>
          <w:b/>
          <w:bCs/>
          <w:color w:val="auto"/>
          <w:sz w:val="32"/>
          <w:szCs w:val="32"/>
        </w:rPr>
        <w:t>部门开展绩效评价结果。</w:t>
      </w:r>
    </w:p>
    <w:p>
      <w:pPr>
        <w:spacing w:line="560" w:lineRule="exact"/>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w:t>
      </w:r>
      <w:r>
        <w:rPr>
          <w:rFonts w:ascii="仿宋_GB2312" w:hAnsi="仿宋_GB2312" w:eastAsia="仿宋_GB2312" w:cs="仿宋_GB2312"/>
          <w:color w:val="auto"/>
          <w:sz w:val="32"/>
          <w:szCs w:val="32"/>
        </w:rPr>
        <w:t>2018</w:t>
      </w:r>
      <w:r>
        <w:rPr>
          <w:rFonts w:hint="eastAsia" w:ascii="仿宋_GB2312" w:hAnsi="仿宋_GB2312" w:eastAsia="仿宋_GB2312" w:cs="仿宋_GB2312"/>
          <w:color w:val="auto"/>
          <w:sz w:val="32"/>
          <w:szCs w:val="32"/>
        </w:rPr>
        <w:t>年部门整体支出绩效评价情况开展自评，红原县行政审批局关于报送《</w:t>
      </w:r>
      <w:r>
        <w:rPr>
          <w:rFonts w:ascii="仿宋_GB2312" w:hAnsi="仿宋_GB2312" w:eastAsia="仿宋_GB2312" w:cs="仿宋_GB2312"/>
          <w:color w:val="auto"/>
          <w:sz w:val="32"/>
          <w:szCs w:val="32"/>
        </w:rPr>
        <w:t>2019</w:t>
      </w:r>
      <w:r>
        <w:rPr>
          <w:rFonts w:hint="eastAsia" w:ascii="仿宋_GB2312" w:hAnsi="仿宋_GB2312" w:eastAsia="仿宋_GB2312" w:cs="仿宋_GB2312"/>
          <w:color w:val="auto"/>
          <w:sz w:val="32"/>
          <w:szCs w:val="32"/>
        </w:rPr>
        <w:t>年部门整体支出绩效报告》的函见附件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w:t>
      </w:r>
    </w:p>
    <w:p>
      <w:pPr>
        <w:pStyle w:val="35"/>
        <w:widowControl/>
        <w:spacing w:line="560" w:lineRule="exact"/>
        <w:ind w:firstLine="640" w:firstLineChars="200"/>
        <w:rPr>
          <w:rFonts w:ascii="方正小标宋简体" w:hAnsi="方正小标宋简体" w:eastAsia="方正小标宋简体" w:cs="方正小标宋简体"/>
          <w:color w:val="auto"/>
          <w:sz w:val="44"/>
          <w:szCs w:val="44"/>
        </w:rPr>
      </w:pPr>
      <w:r>
        <w:rPr>
          <w:rFonts w:hint="eastAsia" w:ascii="仿宋_GB2312" w:hAnsi="仿宋_GB2312" w:eastAsia="仿宋_GB2312" w:cs="仿宋_GB2312"/>
          <w:color w:val="auto"/>
          <w:kern w:val="2"/>
          <w:sz w:val="32"/>
          <w:szCs w:val="32"/>
        </w:rPr>
        <w:t>本部门自行组织对项目支出绩效的自评报告开展了绩效评价，《红原县政务服务中心乡镇便民服务中心项目</w:t>
      </w:r>
      <w:r>
        <w:rPr>
          <w:rFonts w:ascii="仿宋_GB2312" w:hAnsi="仿宋_GB2312" w:eastAsia="仿宋_GB2312" w:cs="仿宋_GB2312"/>
          <w:color w:val="auto"/>
          <w:sz w:val="32"/>
          <w:szCs w:val="32"/>
        </w:rPr>
        <w:t>2018</w:t>
      </w:r>
      <w:r>
        <w:rPr>
          <w:rFonts w:hint="eastAsia" w:ascii="仿宋_GB2312" w:hAnsi="仿宋_GB2312" w:eastAsia="仿宋_GB2312" w:cs="仿宋_GB2312"/>
          <w:color w:val="auto"/>
          <w:sz w:val="32"/>
          <w:szCs w:val="32"/>
        </w:rPr>
        <w:t>年绩效评价报告》</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kern w:val="2"/>
          <w:sz w:val="32"/>
          <w:szCs w:val="32"/>
        </w:rPr>
        <w:t>《红原县政务服务中心</w:t>
      </w:r>
      <w:r>
        <w:rPr>
          <w:rFonts w:hint="eastAsia" w:ascii="仿宋_GB2312" w:hAnsi="仿宋_GB2312" w:eastAsia="仿宋_GB2312" w:cs="仿宋_GB2312"/>
          <w:color w:val="auto"/>
          <w:kern w:val="2"/>
          <w:sz w:val="32"/>
          <w:szCs w:val="32"/>
          <w:lang w:val="en-US" w:eastAsia="zh-CN"/>
        </w:rPr>
        <w:t>B区改造项目</w:t>
      </w:r>
      <w:r>
        <w:rPr>
          <w:rFonts w:ascii="仿宋_GB2312" w:hAnsi="仿宋_GB2312" w:eastAsia="仿宋_GB2312" w:cs="仿宋_GB2312"/>
          <w:color w:val="auto"/>
          <w:sz w:val="32"/>
          <w:szCs w:val="32"/>
        </w:rPr>
        <w:t>2018</w:t>
      </w:r>
      <w:r>
        <w:rPr>
          <w:rFonts w:hint="eastAsia" w:ascii="仿宋_GB2312" w:hAnsi="仿宋_GB2312" w:eastAsia="仿宋_GB2312" w:cs="仿宋_GB2312"/>
          <w:color w:val="auto"/>
          <w:sz w:val="32"/>
          <w:szCs w:val="32"/>
        </w:rPr>
        <w:t>年绩效评价报告》见附件</w:t>
      </w:r>
      <w:r>
        <w:rPr>
          <w:rFonts w:hint="eastAsia" w:ascii="仿宋_GB2312" w:hAnsi="仿宋_GB2312" w:eastAsia="仿宋_GB2312" w:cs="仿宋_GB2312"/>
          <w:color w:val="auto"/>
          <w:sz w:val="32"/>
          <w:szCs w:val="32"/>
          <w:lang w:val="en-US" w:eastAsia="zh-CN"/>
        </w:rPr>
        <w:t>2、附件3</w:t>
      </w:r>
      <w:r>
        <w:rPr>
          <w:rFonts w:hint="eastAsia" w:ascii="仿宋_GB2312" w:hAnsi="仿宋_GB2312" w:eastAsia="仿宋_GB2312" w:cs="仿宋_GB2312"/>
          <w:color w:val="auto"/>
          <w:sz w:val="32"/>
          <w:szCs w:val="32"/>
        </w:rPr>
        <w:t>。</w:t>
      </w:r>
    </w:p>
    <w:p>
      <w:pPr>
        <w:spacing w:line="560" w:lineRule="exact"/>
        <w:ind w:firstLine="640" w:firstLineChars="200"/>
        <w:outlineLvl w:val="1"/>
        <w:rPr>
          <w:rStyle w:val="21"/>
          <w:rFonts w:ascii="黑体" w:hAnsi="黑体" w:eastAsia="黑体"/>
          <w:color w:val="auto"/>
        </w:rPr>
      </w:pPr>
      <w:bookmarkStart w:id="50" w:name="_Toc15396612"/>
      <w:bookmarkStart w:id="51" w:name="_Toc15377221"/>
      <w:r>
        <w:rPr>
          <w:rFonts w:hint="eastAsia" w:ascii="黑体" w:hAnsi="黑体" w:eastAsia="黑体"/>
          <w:color w:val="auto"/>
          <w:sz w:val="32"/>
          <w:szCs w:val="32"/>
        </w:rPr>
        <w:t>十</w:t>
      </w:r>
      <w:r>
        <w:rPr>
          <w:rStyle w:val="21"/>
          <w:rFonts w:hint="eastAsia" w:ascii="黑体" w:hAnsi="黑体" w:eastAsia="黑体"/>
          <w:color w:val="auto"/>
        </w:rPr>
        <w:t>一、</w:t>
      </w:r>
      <w:r>
        <w:rPr>
          <w:rStyle w:val="21"/>
          <w:rFonts w:hint="eastAsia" w:ascii="黑体" w:hAnsi="黑体" w:eastAsia="黑体"/>
          <w:b w:val="0"/>
          <w:color w:val="auto"/>
        </w:rPr>
        <w:t>其他重要事项的情况说明</w:t>
      </w:r>
      <w:bookmarkEnd w:id="50"/>
      <w:bookmarkEnd w:id="51"/>
    </w:p>
    <w:p>
      <w:pPr>
        <w:spacing w:line="560" w:lineRule="exact"/>
        <w:ind w:firstLine="643" w:firstLineChars="200"/>
        <w:outlineLvl w:val="2"/>
        <w:rPr>
          <w:rFonts w:ascii="仿宋" w:hAnsi="仿宋" w:eastAsia="仿宋"/>
          <w:color w:val="auto"/>
          <w:sz w:val="32"/>
          <w:szCs w:val="32"/>
        </w:rPr>
      </w:pPr>
      <w:bookmarkStart w:id="52" w:name="_Toc15377222"/>
      <w:r>
        <w:rPr>
          <w:rFonts w:hint="eastAsia" w:ascii="仿宋" w:hAnsi="仿宋" w:eastAsia="仿宋"/>
          <w:b/>
          <w:color w:val="auto"/>
          <w:sz w:val="32"/>
          <w:szCs w:val="32"/>
        </w:rPr>
        <w:t>（一）机关运行经费支出情况</w:t>
      </w:r>
      <w:bookmarkEnd w:id="52"/>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2018</w:t>
      </w:r>
      <w:r>
        <w:rPr>
          <w:rFonts w:hint="eastAsia" w:ascii="仿宋_GB2312" w:eastAsia="仿宋_GB2312"/>
          <w:color w:val="auto"/>
          <w:sz w:val="32"/>
          <w:szCs w:val="32"/>
        </w:rPr>
        <w:t>年，红原县政府政务中心机关运行经费支出</w:t>
      </w:r>
      <w:r>
        <w:rPr>
          <w:rFonts w:ascii="仿宋_GB2312" w:eastAsia="仿宋_GB2312"/>
          <w:color w:val="auto"/>
          <w:sz w:val="32"/>
          <w:szCs w:val="32"/>
        </w:rPr>
        <w:t>27.45</w:t>
      </w:r>
      <w:r>
        <w:rPr>
          <w:rFonts w:hint="eastAsia" w:ascii="仿宋_GB2312" w:eastAsia="仿宋_GB2312"/>
          <w:color w:val="auto"/>
          <w:sz w:val="32"/>
          <w:szCs w:val="32"/>
        </w:rPr>
        <w:t>万元，比</w:t>
      </w:r>
      <w:r>
        <w:rPr>
          <w:rFonts w:ascii="仿宋_GB2312" w:eastAsia="仿宋_GB2312"/>
          <w:color w:val="auto"/>
          <w:sz w:val="32"/>
          <w:szCs w:val="32"/>
        </w:rPr>
        <w:t>2017</w:t>
      </w:r>
      <w:r>
        <w:rPr>
          <w:rFonts w:hint="eastAsia" w:ascii="仿宋_GB2312" w:eastAsia="仿宋_GB2312"/>
          <w:color w:val="auto"/>
          <w:sz w:val="32"/>
          <w:szCs w:val="32"/>
        </w:rPr>
        <w:t>年减少</w:t>
      </w:r>
      <w:r>
        <w:rPr>
          <w:rFonts w:ascii="仿宋_GB2312" w:eastAsia="仿宋_GB2312"/>
          <w:color w:val="auto"/>
          <w:sz w:val="32"/>
          <w:szCs w:val="32"/>
        </w:rPr>
        <w:t>96.07</w:t>
      </w:r>
      <w:r>
        <w:rPr>
          <w:rFonts w:hint="eastAsia" w:ascii="仿宋_GB2312" w:eastAsia="仿宋_GB2312"/>
          <w:color w:val="auto"/>
          <w:sz w:val="32"/>
          <w:szCs w:val="32"/>
        </w:rPr>
        <w:t>万元，下降</w:t>
      </w:r>
      <w:r>
        <w:rPr>
          <w:rFonts w:ascii="仿宋_GB2312" w:eastAsia="仿宋_GB2312"/>
          <w:color w:val="auto"/>
          <w:sz w:val="32"/>
          <w:szCs w:val="32"/>
        </w:rPr>
        <w:t>77.78%</w:t>
      </w:r>
      <w:r>
        <w:rPr>
          <w:rFonts w:hint="eastAsia" w:ascii="仿宋_GB2312" w:eastAsia="仿宋_GB2312"/>
          <w:color w:val="auto"/>
          <w:sz w:val="32"/>
          <w:szCs w:val="32"/>
        </w:rPr>
        <w:t>。主要原因是</w:t>
      </w:r>
      <w:r>
        <w:rPr>
          <w:rFonts w:ascii="仿宋_GB2312" w:eastAsia="仿宋_GB2312"/>
          <w:color w:val="auto"/>
          <w:sz w:val="32"/>
          <w:szCs w:val="32"/>
        </w:rPr>
        <w:t>2018</w:t>
      </w:r>
      <w:r>
        <w:rPr>
          <w:rFonts w:hint="eastAsia" w:ascii="仿宋_GB2312" w:eastAsia="仿宋_GB2312"/>
          <w:color w:val="auto"/>
          <w:sz w:val="32"/>
          <w:szCs w:val="32"/>
        </w:rPr>
        <w:t>年厉行节约减少差旅费、水费、印刷费、办公费、电费支出。</w:t>
      </w:r>
    </w:p>
    <w:p>
      <w:pPr>
        <w:spacing w:line="56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（数据来源财决</w:t>
      </w:r>
      <w:r>
        <w:rPr>
          <w:rFonts w:ascii="仿宋" w:hAnsi="仿宋" w:eastAsia="仿宋"/>
          <w:b/>
          <w:color w:val="auto"/>
          <w:sz w:val="32"/>
          <w:szCs w:val="32"/>
        </w:rPr>
        <w:t>CS05</w:t>
      </w:r>
      <w:r>
        <w:rPr>
          <w:rFonts w:hint="eastAsia" w:ascii="仿宋" w:hAnsi="仿宋" w:eastAsia="仿宋"/>
          <w:b/>
          <w:color w:val="auto"/>
          <w:sz w:val="32"/>
          <w:szCs w:val="32"/>
        </w:rPr>
        <w:t>表）</w:t>
      </w:r>
    </w:p>
    <w:p>
      <w:pPr>
        <w:autoSpaceDE w:val="0"/>
        <w:autoSpaceDN w:val="0"/>
        <w:adjustRightInd w:val="0"/>
        <w:spacing w:line="560" w:lineRule="exact"/>
        <w:ind w:firstLine="643" w:firstLineChars="200"/>
        <w:jc w:val="left"/>
        <w:outlineLvl w:val="2"/>
        <w:rPr>
          <w:rFonts w:ascii="仿宋" w:hAnsi="仿宋" w:eastAsia="仿宋"/>
          <w:b/>
          <w:color w:val="auto"/>
          <w:sz w:val="32"/>
          <w:szCs w:val="32"/>
        </w:rPr>
      </w:pPr>
      <w:bookmarkStart w:id="53" w:name="_Toc15377223"/>
      <w:r>
        <w:rPr>
          <w:rFonts w:hint="eastAsia" w:ascii="仿宋" w:hAnsi="仿宋" w:eastAsia="仿宋"/>
          <w:b/>
          <w:color w:val="auto"/>
          <w:sz w:val="32"/>
          <w:szCs w:val="32"/>
        </w:rPr>
        <w:t>（二）政府采购支出情况</w:t>
      </w:r>
      <w:bookmarkEnd w:id="53"/>
    </w:p>
    <w:p>
      <w:pPr>
        <w:spacing w:line="560" w:lineRule="exact"/>
        <w:ind w:firstLine="640" w:firstLineChars="200"/>
        <w:rPr>
          <w:rFonts w:ascii="仿宋" w:hAnsi="仿宋" w:eastAsia="仿宋"/>
          <w:b/>
          <w:color w:val="auto"/>
          <w:sz w:val="32"/>
          <w:szCs w:val="32"/>
        </w:rPr>
      </w:pPr>
      <w:r>
        <w:rPr>
          <w:rFonts w:ascii="仿宋_GB2312" w:eastAsia="仿宋_GB2312"/>
          <w:color w:val="auto"/>
          <w:sz w:val="32"/>
          <w:szCs w:val="32"/>
        </w:rPr>
        <w:t>2018</w:t>
      </w:r>
      <w:r>
        <w:rPr>
          <w:rFonts w:hint="eastAsia" w:ascii="仿宋_GB2312" w:eastAsia="仿宋_GB2312"/>
          <w:color w:val="auto"/>
          <w:sz w:val="32"/>
          <w:szCs w:val="32"/>
        </w:rPr>
        <w:t>年，红原县政府政务中心政府采购支出总额</w:t>
      </w:r>
      <w:r>
        <w:rPr>
          <w:rFonts w:ascii="仿宋_GB2312" w:eastAsia="仿宋_GB2312"/>
          <w:color w:val="auto"/>
          <w:sz w:val="32"/>
          <w:szCs w:val="32"/>
        </w:rPr>
        <w:t>21.84</w:t>
      </w:r>
      <w:r>
        <w:rPr>
          <w:rFonts w:hint="eastAsia" w:ascii="仿宋_GB2312" w:eastAsia="仿宋_GB2312"/>
          <w:color w:val="auto"/>
          <w:sz w:val="32"/>
          <w:szCs w:val="32"/>
        </w:rPr>
        <w:t>万元，其中：政府采购货物支出</w:t>
      </w:r>
      <w:r>
        <w:rPr>
          <w:rFonts w:ascii="仿宋_GB2312" w:eastAsia="仿宋_GB2312"/>
          <w:color w:val="auto"/>
          <w:sz w:val="32"/>
          <w:szCs w:val="32"/>
        </w:rPr>
        <w:t>21.84</w:t>
      </w:r>
      <w:r>
        <w:rPr>
          <w:rFonts w:hint="eastAsia" w:ascii="仿宋_GB2312" w:eastAsia="仿宋_GB2312"/>
          <w:color w:val="auto"/>
          <w:sz w:val="32"/>
          <w:szCs w:val="32"/>
        </w:rPr>
        <w:t>万元。主要用于购买办公用品及设备。</w:t>
      </w:r>
      <w:r>
        <w:rPr>
          <w:rFonts w:hint="eastAsia" w:ascii="仿宋" w:hAnsi="仿宋" w:eastAsia="仿宋"/>
          <w:b/>
          <w:color w:val="auto"/>
          <w:sz w:val="32"/>
          <w:szCs w:val="32"/>
        </w:rPr>
        <w:t>（数据来源财决</w:t>
      </w:r>
      <w:r>
        <w:rPr>
          <w:rFonts w:ascii="仿宋" w:hAnsi="仿宋" w:eastAsia="仿宋"/>
          <w:b/>
          <w:color w:val="auto"/>
          <w:sz w:val="32"/>
          <w:szCs w:val="32"/>
        </w:rPr>
        <w:t>CS06</w:t>
      </w:r>
      <w:r>
        <w:rPr>
          <w:rFonts w:hint="eastAsia" w:ascii="仿宋" w:hAnsi="仿宋" w:eastAsia="仿宋"/>
          <w:b/>
          <w:color w:val="auto"/>
          <w:sz w:val="32"/>
          <w:szCs w:val="32"/>
        </w:rPr>
        <w:t>表）</w:t>
      </w:r>
    </w:p>
    <w:p>
      <w:pPr>
        <w:autoSpaceDE w:val="0"/>
        <w:autoSpaceDN w:val="0"/>
        <w:adjustRightInd w:val="0"/>
        <w:spacing w:line="560" w:lineRule="exact"/>
        <w:ind w:firstLine="643" w:firstLineChars="200"/>
        <w:jc w:val="left"/>
        <w:outlineLvl w:val="2"/>
        <w:rPr>
          <w:rFonts w:ascii="仿宋" w:hAnsi="仿宋" w:eastAsia="仿宋"/>
          <w:b/>
          <w:color w:val="auto"/>
          <w:sz w:val="32"/>
          <w:szCs w:val="32"/>
        </w:rPr>
      </w:pPr>
      <w:bookmarkStart w:id="54" w:name="_Toc15377224"/>
      <w:r>
        <w:rPr>
          <w:rFonts w:hint="eastAsia" w:ascii="仿宋" w:hAnsi="仿宋" w:eastAsia="仿宋"/>
          <w:b/>
          <w:color w:val="auto"/>
          <w:sz w:val="32"/>
          <w:szCs w:val="32"/>
        </w:rPr>
        <w:t>（三）国有资产占有使用情况</w:t>
      </w:r>
      <w:bookmarkEnd w:id="54"/>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2018</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日，红原县政府政务中心共有车辆</w:t>
      </w:r>
      <w:r>
        <w:rPr>
          <w:rFonts w:ascii="仿宋_GB2312" w:eastAsia="仿宋_GB2312"/>
          <w:color w:val="auto"/>
          <w:sz w:val="32"/>
          <w:szCs w:val="32"/>
        </w:rPr>
        <w:t>0</w:t>
      </w:r>
      <w:r>
        <w:rPr>
          <w:rFonts w:hint="eastAsia" w:ascii="仿宋_GB2312" w:eastAsia="仿宋_GB2312"/>
          <w:color w:val="auto"/>
          <w:sz w:val="32"/>
          <w:szCs w:val="32"/>
        </w:rPr>
        <w:t>辆，其中：一般公务用车</w:t>
      </w:r>
      <w:r>
        <w:rPr>
          <w:rFonts w:ascii="仿宋_GB2312" w:eastAsia="仿宋_GB2312"/>
          <w:color w:val="auto"/>
          <w:sz w:val="32"/>
          <w:szCs w:val="32"/>
        </w:rPr>
        <w:t>0</w:t>
      </w:r>
      <w:r>
        <w:rPr>
          <w:rFonts w:hint="eastAsia" w:ascii="仿宋_GB2312" w:eastAsia="仿宋_GB2312"/>
          <w:color w:val="auto"/>
          <w:sz w:val="32"/>
          <w:szCs w:val="32"/>
        </w:rPr>
        <w:t>辆。</w:t>
      </w:r>
    </w:p>
    <w:p>
      <w:pPr>
        <w:autoSpaceDE w:val="0"/>
        <w:autoSpaceDN w:val="0"/>
        <w:adjustRightInd w:val="0"/>
        <w:spacing w:line="56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（数据来源财决</w:t>
      </w:r>
      <w:r>
        <w:rPr>
          <w:rFonts w:ascii="仿宋" w:hAnsi="仿宋" w:eastAsia="仿宋"/>
          <w:b/>
          <w:color w:val="auto"/>
          <w:sz w:val="32"/>
          <w:szCs w:val="32"/>
        </w:rPr>
        <w:t>CS05</w:t>
      </w:r>
      <w:r>
        <w:rPr>
          <w:rFonts w:hint="eastAsia" w:ascii="仿宋" w:hAnsi="仿宋" w:eastAsia="仿宋"/>
          <w:b/>
          <w:color w:val="auto"/>
          <w:sz w:val="32"/>
          <w:szCs w:val="32"/>
        </w:rPr>
        <w:t>表，按部门决算报表填报数据罗列车辆情况。）</w:t>
      </w:r>
    </w:p>
    <w:p>
      <w:pPr>
        <w:widowControl/>
        <w:spacing w:line="560" w:lineRule="exact"/>
        <w:ind w:firstLine="643" w:firstLineChars="200"/>
        <w:jc w:val="left"/>
        <w:rPr>
          <w:rFonts w:ascii="仿宋_GB2312" w:eastAsia="仿宋_GB2312"/>
          <w:b/>
          <w:color w:val="auto"/>
          <w:sz w:val="32"/>
          <w:szCs w:val="32"/>
        </w:rPr>
      </w:pPr>
      <w:r>
        <w:rPr>
          <w:rFonts w:ascii="仿宋_GB2312" w:eastAsia="仿宋_GB2312"/>
          <w:b/>
          <w:color w:val="auto"/>
          <w:sz w:val="32"/>
          <w:szCs w:val="32"/>
        </w:rPr>
        <w:br w:type="page"/>
      </w:r>
    </w:p>
    <w:p>
      <w:pPr>
        <w:numPr>
          <w:ilvl w:val="0"/>
          <w:numId w:val="7"/>
        </w:numPr>
        <w:spacing w:line="560" w:lineRule="exact"/>
        <w:ind w:firstLine="883" w:firstLineChars="200"/>
        <w:jc w:val="center"/>
        <w:outlineLvl w:val="0"/>
        <w:rPr>
          <w:rStyle w:val="20"/>
          <w:rFonts w:ascii="黑体" w:hAnsi="黑体" w:eastAsia="黑体"/>
          <w:b w:val="0"/>
          <w:color w:val="auto"/>
        </w:rPr>
      </w:pPr>
      <w:bookmarkStart w:id="55" w:name="_Toc15377225"/>
      <w:bookmarkStart w:id="56" w:name="_Toc15396613"/>
      <w:r>
        <w:rPr>
          <w:rFonts w:hint="eastAsia" w:ascii="黑体" w:hAnsi="黑体" w:eastAsia="黑体"/>
          <w:b/>
          <w:color w:val="auto"/>
          <w:sz w:val="44"/>
          <w:szCs w:val="44"/>
        </w:rPr>
        <w:t>名</w:t>
      </w:r>
      <w:r>
        <w:rPr>
          <w:rStyle w:val="20"/>
          <w:rFonts w:hint="eastAsia" w:ascii="黑体" w:hAnsi="黑体" w:eastAsia="黑体"/>
          <w:b w:val="0"/>
          <w:color w:val="auto"/>
        </w:rPr>
        <w:t>词解释</w:t>
      </w:r>
      <w:bookmarkEnd w:id="55"/>
      <w:bookmarkEnd w:id="56"/>
    </w:p>
    <w:p>
      <w:pPr>
        <w:spacing w:line="560" w:lineRule="exact"/>
        <w:ind w:firstLine="883" w:firstLineChars="200"/>
        <w:jc w:val="left"/>
        <w:rPr>
          <w:rFonts w:ascii="宋?"/>
          <w:b/>
          <w:color w:val="auto"/>
          <w:sz w:val="44"/>
          <w:szCs w:val="44"/>
        </w:rPr>
      </w:pPr>
    </w:p>
    <w:p>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政府性基金收入：指各级政府及其所属部门根据法律、行政法规规定并经国务院或财政部批准，向公民、法人和其他组织征收的政府性基金，以及参照政府性基金管理或纳入基金预算、具有特定用途的财政资金。</w:t>
      </w:r>
    </w:p>
    <w:p>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经营收入：指事业单位在专业业务活动及其辅助活动之外开展非独立核算经营活动取得的收入。</w:t>
      </w:r>
    </w:p>
    <w:p>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其他收入：指单位取得的除上述收入以外的各项收入。主要是利息收入。</w:t>
      </w:r>
      <w:r>
        <w:rPr>
          <w:rFonts w:ascii="仿宋_GB2312" w:eastAsia="仿宋_GB2312"/>
          <w:color w:val="auto"/>
          <w:sz w:val="32"/>
          <w:szCs w:val="32"/>
        </w:rPr>
        <w:t xml:space="preserve"> </w:t>
      </w:r>
    </w:p>
    <w:p>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auto"/>
          <w:sz w:val="32"/>
          <w:szCs w:val="32"/>
        </w:rPr>
        <w:t xml:space="preserve"> </w:t>
      </w:r>
    </w:p>
    <w:p>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9</w:t>
      </w:r>
      <w:r>
        <w:rPr>
          <w:rFonts w:hint="eastAsia" w:ascii="仿宋_GB2312" w:eastAsia="仿宋_GB2312"/>
          <w:color w:val="auto"/>
          <w:sz w:val="32"/>
          <w:szCs w:val="32"/>
        </w:rPr>
        <w:t>、年末结转和结余：指单位按有关规定结转到下年或以后年度继续使用的资金。</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10.</w:t>
      </w:r>
      <w:r>
        <w:rPr>
          <w:rFonts w:hint="eastAsia" w:ascii="仿宋_GB2312" w:eastAsia="仿宋_GB2312"/>
          <w:color w:val="auto"/>
          <w:sz w:val="32"/>
          <w:szCs w:val="32"/>
        </w:rPr>
        <w:t>社会保障和就业：指政府在社会保障与就业方面的支出。</w:t>
      </w:r>
    </w:p>
    <w:p>
      <w:pPr>
        <w:pStyle w:val="2"/>
        <w:spacing w:after="0" w:line="560" w:lineRule="exact"/>
        <w:ind w:left="0" w:leftChars="0" w:firstLine="31680"/>
        <w:rPr>
          <w:rFonts w:eastAsia="仿宋_GB2312"/>
          <w:color w:val="auto"/>
        </w:rPr>
      </w:pPr>
      <w:r>
        <w:rPr>
          <w:rFonts w:ascii="仿宋_GB2312" w:eastAsia="仿宋_GB2312"/>
          <w:color w:val="auto"/>
          <w:sz w:val="32"/>
          <w:szCs w:val="32"/>
        </w:rPr>
        <w:t>11.</w:t>
      </w:r>
      <w:r>
        <w:rPr>
          <w:rFonts w:hint="eastAsia" w:ascii="仿宋_GB2312" w:eastAsia="仿宋_GB2312"/>
          <w:color w:val="auto"/>
          <w:sz w:val="32"/>
          <w:szCs w:val="32"/>
        </w:rPr>
        <w:t>行政事业单位医疗：指行政事业单位医疗方面的支出。</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12.213</w:t>
      </w:r>
      <w:r>
        <w:rPr>
          <w:rFonts w:hint="eastAsia" w:ascii="仿宋_GB2312" w:eastAsia="仿宋_GB2312"/>
          <w:color w:val="auto"/>
          <w:sz w:val="32"/>
          <w:szCs w:val="32"/>
        </w:rPr>
        <w:t>农林水支出：指政府农林水事务支出。</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13.2010301</w:t>
      </w:r>
      <w:r>
        <w:rPr>
          <w:rFonts w:hint="eastAsia" w:ascii="仿宋_GB2312" w:eastAsia="仿宋_GB2312"/>
          <w:color w:val="auto"/>
          <w:sz w:val="32"/>
          <w:szCs w:val="32"/>
        </w:rPr>
        <w:t>行政运行：指行政单位（包括实行公务员管理的事业单位）的基本支出。</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14.21305</w:t>
      </w:r>
      <w:r>
        <w:rPr>
          <w:rFonts w:hint="eastAsia" w:ascii="仿宋_GB2312" w:eastAsia="仿宋_GB2312"/>
          <w:color w:val="auto"/>
          <w:sz w:val="32"/>
          <w:szCs w:val="32"/>
        </w:rPr>
        <w:t>扶贫：指用于农村（包括国有农场、国有林场）扶贫开发等方面的支出。</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15.221</w:t>
      </w:r>
      <w:r>
        <w:rPr>
          <w:rFonts w:hint="eastAsia" w:ascii="仿宋_GB2312" w:eastAsia="仿宋_GB2312"/>
          <w:color w:val="auto"/>
          <w:sz w:val="32"/>
          <w:szCs w:val="32"/>
        </w:rPr>
        <w:t>住房保障支出：指集中反映政府用于住房方面的支出。</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16.2210201</w:t>
      </w:r>
      <w:r>
        <w:rPr>
          <w:rFonts w:hint="eastAsia" w:ascii="仿宋_GB2312" w:eastAsia="仿宋_GB2312"/>
          <w:color w:val="auto"/>
          <w:sz w:val="32"/>
          <w:szCs w:val="32"/>
        </w:rPr>
        <w:t>住房公积金：指反映行政事业单位按人力资源和社会保障部、财政部规定的基本工资和津贴补贴以及规定比例为职工缴纳的住房公积金。</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17.2130504</w:t>
      </w:r>
      <w:r>
        <w:rPr>
          <w:rFonts w:hint="eastAsia" w:ascii="仿宋_GB2312" w:eastAsia="仿宋_GB2312"/>
          <w:color w:val="auto"/>
          <w:sz w:val="32"/>
          <w:szCs w:val="32"/>
        </w:rPr>
        <w:t>农村基础设施建设支出：指用于农村贫困地区乡村道路、住房、基本农田、水利设施、人畜饮水、生态环境保护等生产生活条件改善方面的支出。</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18.2101103</w:t>
      </w:r>
      <w:r>
        <w:rPr>
          <w:rFonts w:hint="eastAsia" w:ascii="仿宋_GB2312" w:eastAsia="仿宋_GB2312"/>
          <w:color w:val="auto"/>
          <w:sz w:val="32"/>
          <w:szCs w:val="32"/>
        </w:rPr>
        <w:t>公务员医疗补助支出：指财政部门安排的公务员医疗补助经费。</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19.2010302</w:t>
      </w:r>
      <w:r>
        <w:rPr>
          <w:rFonts w:hint="eastAsia" w:ascii="仿宋_GB2312" w:eastAsia="仿宋_GB2312"/>
          <w:color w:val="auto"/>
          <w:sz w:val="32"/>
          <w:szCs w:val="32"/>
        </w:rPr>
        <w:t>一般行政管理事务支出：指行政单位（包括实行公务员管理的事业单位）未单独设置项级科目的其他项目支出。</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20.201</w:t>
      </w:r>
      <w:r>
        <w:rPr>
          <w:rFonts w:hint="eastAsia" w:ascii="仿宋_GB2312" w:eastAsia="仿宋_GB2312"/>
          <w:color w:val="auto"/>
          <w:sz w:val="32"/>
          <w:szCs w:val="32"/>
        </w:rPr>
        <w:t>一般公共服务支出：指政府提供一般公共服务的支出。</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21.</w:t>
      </w:r>
      <w:r>
        <w:rPr>
          <w:rFonts w:hint="eastAsia" w:ascii="仿宋_GB2312" w:eastAsia="仿宋_GB2312"/>
          <w:color w:val="auto"/>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22.</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pStyle w:val="2"/>
        <w:spacing w:after="0" w:line="560" w:lineRule="exact"/>
        <w:ind w:left="0" w:leftChars="0" w:firstLine="31680"/>
        <w:rPr>
          <w:rFonts w:eastAsia="仿宋_GB2312"/>
          <w:color w:val="auto"/>
        </w:rPr>
      </w:pPr>
      <w:r>
        <w:rPr>
          <w:rFonts w:ascii="仿宋_GB2312" w:eastAsia="仿宋_GB2312"/>
          <w:color w:val="auto"/>
          <w:sz w:val="32"/>
          <w:szCs w:val="32"/>
        </w:rPr>
        <w:t>23.</w:t>
      </w:r>
      <w:r>
        <w:rPr>
          <w:rFonts w:hint="eastAsia" w:ascii="仿宋_GB2312" w:eastAsia="仿宋_GB2312"/>
          <w:color w:val="auto"/>
          <w:sz w:val="32"/>
          <w:szCs w:val="32"/>
        </w:rPr>
        <w:t>对个人和家庭的补助：指政府用于对个人和家庭的补助支出。</w:t>
      </w:r>
    </w:p>
    <w:p>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24.</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25.</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2"/>
        <w:spacing w:line="560" w:lineRule="exact"/>
        <w:ind w:firstLine="883" w:firstLineChars="200"/>
        <w:rPr>
          <w:rStyle w:val="20"/>
          <w:rFonts w:ascii="黑体" w:hAnsi="黑体" w:eastAsia="黑体" w:cs="仿宋"/>
          <w:b w:val="0"/>
          <w:color w:val="auto"/>
        </w:rPr>
      </w:pPr>
      <w:bookmarkStart w:id="57" w:name="_Toc15377226"/>
      <w:r>
        <w:rPr>
          <w:rFonts w:ascii="宋?"/>
          <w:b/>
          <w:color w:val="auto"/>
          <w:sz w:val="44"/>
          <w:szCs w:val="44"/>
        </w:rPr>
        <w:br w:type="page"/>
      </w:r>
      <w:bookmarkStart w:id="58" w:name="_Toc15396614"/>
      <w:r>
        <w:rPr>
          <w:rFonts w:hint="eastAsia" w:ascii="黑体" w:hAnsi="黑体" w:eastAsia="黑体"/>
          <w:color w:val="auto"/>
          <w:sz w:val="44"/>
          <w:szCs w:val="44"/>
        </w:rPr>
        <w:t>第</w:t>
      </w:r>
      <w:r>
        <w:rPr>
          <w:rStyle w:val="20"/>
          <w:rFonts w:hint="eastAsia" w:ascii="黑体" w:hAnsi="黑体" w:eastAsia="黑体" w:cs="仿宋"/>
          <w:b w:val="0"/>
          <w:color w:val="auto"/>
        </w:rPr>
        <w:t>四部分</w:t>
      </w:r>
      <w:r>
        <w:rPr>
          <w:rStyle w:val="20"/>
          <w:rFonts w:ascii="黑体" w:hAnsi="黑体" w:eastAsia="黑体" w:cs="仿宋"/>
          <w:b w:val="0"/>
          <w:color w:val="auto"/>
        </w:rPr>
        <w:t xml:space="preserve"> </w:t>
      </w:r>
      <w:r>
        <w:rPr>
          <w:rStyle w:val="20"/>
          <w:rFonts w:hint="eastAsia" w:ascii="黑体" w:hAnsi="黑体" w:eastAsia="黑体" w:cs="仿宋"/>
          <w:b w:val="0"/>
          <w:color w:val="auto"/>
        </w:rPr>
        <w:t>附件</w:t>
      </w:r>
      <w:bookmarkEnd w:id="58"/>
    </w:p>
    <w:p>
      <w:pPr>
        <w:spacing w:line="560" w:lineRule="exact"/>
        <w:ind w:firstLine="883" w:firstLineChars="200"/>
        <w:jc w:val="center"/>
        <w:outlineLvl w:val="0"/>
        <w:rPr>
          <w:rStyle w:val="20"/>
          <w:color w:val="auto"/>
        </w:rPr>
      </w:pPr>
    </w:p>
    <w:p>
      <w:pPr>
        <w:spacing w:line="560" w:lineRule="exact"/>
        <w:ind w:firstLine="640" w:firstLineChars="200"/>
        <w:rPr>
          <w:rFonts w:ascii="仿宋_GB2312" w:eastAsia="仿宋"/>
          <w:color w:val="auto"/>
          <w:sz w:val="32"/>
          <w:szCs w:val="32"/>
        </w:rPr>
      </w:pPr>
      <w:bookmarkStart w:id="59" w:name="_Toc15396615"/>
      <w:r>
        <w:rPr>
          <w:rStyle w:val="20"/>
          <w:rFonts w:hint="eastAsia" w:ascii="仿宋" w:hAnsi="仿宋" w:eastAsia="仿宋"/>
          <w:b w:val="0"/>
          <w:bCs w:val="0"/>
          <w:color w:val="auto"/>
          <w:sz w:val="32"/>
          <w:szCs w:val="32"/>
        </w:rPr>
        <w:t>附件</w:t>
      </w:r>
      <w:r>
        <w:rPr>
          <w:rStyle w:val="20"/>
          <w:rFonts w:ascii="仿宋" w:hAnsi="仿宋" w:eastAsia="仿宋"/>
          <w:b w:val="0"/>
          <w:bCs w:val="0"/>
          <w:color w:val="auto"/>
          <w:sz w:val="32"/>
          <w:szCs w:val="32"/>
        </w:rPr>
        <w:t>1</w:t>
      </w:r>
      <w:bookmarkEnd w:id="59"/>
      <w:bookmarkStart w:id="60" w:name="_Toc15396617"/>
      <w:r>
        <w:rPr>
          <w:rStyle w:val="20"/>
          <w:rFonts w:hint="eastAsia" w:ascii="仿宋" w:hAnsi="仿宋" w:eastAsia="仿宋"/>
          <w:b w:val="0"/>
          <w:bCs w:val="0"/>
          <w:color w:val="auto"/>
          <w:sz w:val="32"/>
          <w:szCs w:val="32"/>
        </w:rPr>
        <w:t>：</w:t>
      </w:r>
    </w:p>
    <w:p>
      <w:pPr>
        <w:pStyle w:val="4"/>
        <w:spacing w:before="0" w:after="0" w:line="560" w:lineRule="exact"/>
        <w:ind w:firstLine="3080" w:firstLineChars="700"/>
        <w:rPr>
          <w:rFonts w:ascii="方正小标宋简体" w:hAnsi="方正小标宋简体" w:eastAsia="方正小标宋简体" w:cs="方正小标宋简体"/>
          <w:b w:val="0"/>
          <w:color w:val="auto"/>
        </w:rPr>
      </w:pPr>
      <w:r>
        <w:rPr>
          <w:rFonts w:hint="eastAsia" w:ascii="方正小标宋简体" w:hAnsi="方正小标宋简体" w:eastAsia="方正小标宋简体" w:cs="方正小标宋简体"/>
          <w:b w:val="0"/>
          <w:color w:val="auto"/>
        </w:rPr>
        <w:t>红原县政府政务中心</w:t>
      </w:r>
    </w:p>
    <w:p>
      <w:pPr>
        <w:pStyle w:val="4"/>
        <w:spacing w:before="0" w:after="0" w:line="560" w:lineRule="exact"/>
        <w:ind w:firstLine="880" w:firstLineChars="200"/>
        <w:jc w:val="center"/>
        <w:rPr>
          <w:rFonts w:ascii="方正小标宋简体" w:hAnsi="方正小标宋简体" w:eastAsia="方正小标宋简体" w:cs="方正小标宋简体"/>
          <w:b w:val="0"/>
          <w:color w:val="auto"/>
        </w:rPr>
      </w:pPr>
      <w:r>
        <w:rPr>
          <w:rFonts w:hint="eastAsia" w:ascii="方正小标宋简体" w:hAnsi="方正小标宋简体" w:eastAsia="方正小标宋简体" w:cs="方正小标宋简体"/>
          <w:b w:val="0"/>
          <w:color w:val="auto"/>
        </w:rPr>
        <w:t>关于</w:t>
      </w:r>
      <w:r>
        <w:rPr>
          <w:rFonts w:ascii="方正小标宋简体" w:hAnsi="方正小标宋简体" w:eastAsia="方正小标宋简体" w:cs="方正小标宋简体"/>
          <w:b w:val="0"/>
          <w:color w:val="auto"/>
        </w:rPr>
        <w:t>2019</w:t>
      </w:r>
      <w:r>
        <w:rPr>
          <w:rFonts w:hint="eastAsia" w:ascii="方正小标宋简体" w:hAnsi="方正小标宋简体" w:eastAsia="方正小标宋简体" w:cs="方正小标宋简体"/>
          <w:b w:val="0"/>
          <w:color w:val="auto"/>
        </w:rPr>
        <w:t>年整体支出绩效的报告</w:t>
      </w:r>
    </w:p>
    <w:p>
      <w:pPr>
        <w:widowControl/>
        <w:adjustRightInd w:val="0"/>
        <w:snapToGrid w:val="0"/>
        <w:spacing w:line="560" w:lineRule="exact"/>
        <w:ind w:firstLine="640" w:firstLineChars="200"/>
        <w:jc w:val="left"/>
        <w:rPr>
          <w:rFonts w:ascii="黑体" w:hAnsi="宋?" w:eastAsia="黑体" w:cs="宋?"/>
          <w:color w:val="auto"/>
          <w:kern w:val="0"/>
          <w:sz w:val="32"/>
        </w:rPr>
      </w:pPr>
    </w:p>
    <w:p>
      <w:pPr>
        <w:pStyle w:val="2"/>
        <w:spacing w:after="0" w:line="560" w:lineRule="exact"/>
        <w:ind w:left="0" w:leftChars="0" w:firstLine="3168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 xml:space="preserve"> </w:t>
      </w:r>
      <w:r>
        <w:rPr>
          <w:rFonts w:hint="eastAsia" w:ascii="黑体" w:hAnsi="黑体" w:eastAsia="黑体" w:cs="黑体"/>
          <w:color w:val="auto"/>
          <w:sz w:val="32"/>
          <w:szCs w:val="32"/>
        </w:rPr>
        <w:t>一、部门（单位）概况</w:t>
      </w:r>
    </w:p>
    <w:p>
      <w:pPr>
        <w:widowControl/>
        <w:spacing w:line="560" w:lineRule="exact"/>
        <w:ind w:firstLine="643" w:firstLineChars="200"/>
        <w:rPr>
          <w:rFonts w:ascii="仿宋_GB2312" w:hAnsi="Calibri" w:eastAsia="仿宋_GB2312" w:cs="仿宋"/>
          <w:color w:val="auto"/>
          <w:kern w:val="0"/>
          <w:sz w:val="32"/>
          <w:szCs w:val="32"/>
        </w:rPr>
      </w:pPr>
      <w:r>
        <w:rPr>
          <w:rFonts w:hint="eastAsia" w:ascii="楷体_GB2312" w:hAnsi="楷体_GB2312" w:eastAsia="楷体_GB2312" w:cs="楷体_GB2312"/>
          <w:b/>
          <w:bCs/>
          <w:color w:val="auto"/>
          <w:sz w:val="32"/>
          <w:szCs w:val="32"/>
        </w:rPr>
        <w:t>（一）机构组成。</w:t>
      </w:r>
      <w:r>
        <w:rPr>
          <w:rFonts w:hint="eastAsia" w:ascii="仿宋_GB2312" w:hAnsi="Calibri" w:eastAsia="仿宋_GB2312" w:cs="仿宋"/>
          <w:color w:val="auto"/>
          <w:kern w:val="0"/>
          <w:sz w:val="32"/>
          <w:szCs w:val="32"/>
        </w:rPr>
        <w:t>县政府政务服务中心设</w:t>
      </w:r>
      <w:r>
        <w:rPr>
          <w:rFonts w:ascii="仿宋_GB2312" w:hAnsi="Calibri" w:eastAsia="仿宋_GB2312" w:cs="仿宋"/>
          <w:color w:val="auto"/>
          <w:kern w:val="0"/>
          <w:sz w:val="32"/>
          <w:szCs w:val="32"/>
        </w:rPr>
        <w:t>3</w:t>
      </w:r>
      <w:r>
        <w:rPr>
          <w:rFonts w:hint="eastAsia" w:ascii="仿宋_GB2312" w:hAnsi="Calibri" w:eastAsia="仿宋_GB2312" w:cs="仿宋"/>
          <w:color w:val="auto"/>
          <w:kern w:val="0"/>
          <w:sz w:val="32"/>
          <w:szCs w:val="32"/>
        </w:rPr>
        <w:t>个内设机构；公共资源交易中心设</w:t>
      </w:r>
      <w:r>
        <w:rPr>
          <w:rFonts w:ascii="仿宋_GB2312" w:hAnsi="Calibri" w:eastAsia="仿宋_GB2312" w:cs="仿宋"/>
          <w:color w:val="auto"/>
          <w:kern w:val="0"/>
          <w:sz w:val="32"/>
          <w:szCs w:val="32"/>
        </w:rPr>
        <w:t>2</w:t>
      </w:r>
      <w:r>
        <w:rPr>
          <w:rFonts w:hint="eastAsia" w:ascii="仿宋_GB2312" w:hAnsi="Calibri" w:eastAsia="仿宋_GB2312" w:cs="仿宋"/>
          <w:color w:val="auto"/>
          <w:kern w:val="0"/>
          <w:sz w:val="32"/>
          <w:szCs w:val="32"/>
        </w:rPr>
        <w:t>个内设机构。</w:t>
      </w:r>
    </w:p>
    <w:p>
      <w:pPr>
        <w:spacing w:line="560" w:lineRule="exact"/>
        <w:ind w:firstLine="643" w:firstLineChars="20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（二）机构职能</w:t>
      </w:r>
    </w:p>
    <w:p>
      <w:pPr>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一、主要职责（政务中心）</w:t>
      </w:r>
    </w:p>
    <w:p>
      <w:pPr>
        <w:widowControl/>
        <w:spacing w:line="560" w:lineRule="exact"/>
        <w:ind w:firstLine="420" w:firstLineChars="200"/>
        <w:rPr>
          <w:rFonts w:ascii="仿宋_GB2312" w:hAnsi="Calibri" w:eastAsia="仿宋_GB2312" w:cs="仿宋"/>
          <w:color w:val="auto"/>
          <w:kern w:val="0"/>
          <w:sz w:val="32"/>
          <w:szCs w:val="32"/>
        </w:rPr>
      </w:pPr>
      <w:r>
        <w:rPr>
          <w:rFonts w:hint="eastAsia" w:ascii="仿宋_GB2312" w:hAnsi="仿宋_GB2312" w:cs="仿宋_GB2312"/>
          <w:color w:val="auto"/>
          <w:szCs w:val="32"/>
        </w:rPr>
        <w:t>（</w:t>
      </w:r>
      <w:r>
        <w:rPr>
          <w:rFonts w:hint="eastAsia" w:ascii="仿宋_GB2312" w:hAnsi="Calibri" w:eastAsia="仿宋_GB2312" w:cs="仿宋"/>
          <w:color w:val="auto"/>
          <w:kern w:val="0"/>
          <w:sz w:val="32"/>
          <w:szCs w:val="32"/>
        </w:rPr>
        <w:t>一）负责制定规范县政务服务中心的各项业务运行和人员管理的规章制度、管理办法，并组织实施；负责对涉及两个以上部门平行审批的事项进行组织协调；负责对审批项目的运转情况进行协调、督查。</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二）负责对进入县政务服务中心的“窗口”单位和工作人员进行管理；负责组织各“窗口”单位规范、高效、优质服务，并提供法律政策咨询；负责对“窗口”工作人员进行考核；受理当事人对“窗口”及工作人员服务质量、效率等方面的投诉。</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（三）对进入或者退出县政务服务中心集中受理、办理的要求进行初审并报县人民政府决定。</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（四）负责政务服务中心电子政务建设、维护和管理。</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 xml:space="preserve">    </w:t>
      </w:r>
      <w:r>
        <w:rPr>
          <w:rFonts w:hint="eastAsia" w:ascii="仿宋_GB2312" w:hAnsi="Calibri" w:eastAsia="仿宋_GB2312" w:cs="仿宋"/>
          <w:color w:val="auto"/>
          <w:kern w:val="0"/>
          <w:sz w:val="32"/>
          <w:szCs w:val="32"/>
        </w:rPr>
        <w:t>（五）负责政务服务中心行政效能建设。</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（六）负责网格化服务管理系统监管，下级平台报送事件进行分流，监督检查。</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（七）负责完成县委、县政府交办的其他工作事项。</w:t>
      </w:r>
    </w:p>
    <w:p>
      <w:pPr>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二、主要职责（交易中心）</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工程建设项目</w:t>
      </w:r>
      <w:r>
        <w:rPr>
          <w:rFonts w:ascii="仿宋_GB2312" w:hAnsi="Calibri" w:eastAsia="仿宋_GB2312" w:cs="仿宋"/>
          <w:color w:val="auto"/>
          <w:kern w:val="0"/>
          <w:sz w:val="32"/>
          <w:szCs w:val="32"/>
        </w:rPr>
        <w:t>200</w:t>
      </w:r>
      <w:r>
        <w:rPr>
          <w:rFonts w:hint="eastAsia" w:ascii="仿宋_GB2312" w:hAnsi="Calibri" w:eastAsia="仿宋_GB2312" w:cs="仿宋"/>
          <w:color w:val="auto"/>
          <w:kern w:val="0"/>
          <w:sz w:val="32"/>
          <w:szCs w:val="32"/>
        </w:rPr>
        <w:t>万元以下（含未达到招标规模标准但达到了必须比选规模标准的政府投资工程建设项目勘察设计、施工、监理和货物）、政府采购</w:t>
      </w:r>
      <w:r>
        <w:rPr>
          <w:rFonts w:ascii="仿宋_GB2312" w:hAnsi="Calibri" w:eastAsia="仿宋_GB2312" w:cs="仿宋"/>
          <w:color w:val="auto"/>
          <w:kern w:val="0"/>
          <w:sz w:val="32"/>
          <w:szCs w:val="32"/>
        </w:rPr>
        <w:t>50</w:t>
      </w:r>
      <w:r>
        <w:rPr>
          <w:rFonts w:hint="eastAsia" w:ascii="仿宋_GB2312" w:hAnsi="Calibri" w:eastAsia="仿宋_GB2312" w:cs="仿宋"/>
          <w:color w:val="auto"/>
          <w:kern w:val="0"/>
          <w:sz w:val="32"/>
          <w:szCs w:val="32"/>
        </w:rPr>
        <w:t>万元以下、国有产权</w:t>
      </w:r>
      <w:r>
        <w:rPr>
          <w:rFonts w:ascii="仿宋_GB2312" w:hAnsi="Calibri" w:eastAsia="仿宋_GB2312" w:cs="仿宋"/>
          <w:color w:val="auto"/>
          <w:kern w:val="0"/>
          <w:sz w:val="32"/>
          <w:szCs w:val="32"/>
        </w:rPr>
        <w:t>50</w:t>
      </w:r>
      <w:r>
        <w:rPr>
          <w:rFonts w:hint="eastAsia" w:ascii="仿宋_GB2312" w:hAnsi="Calibri" w:eastAsia="仿宋_GB2312" w:cs="仿宋"/>
          <w:color w:val="auto"/>
          <w:kern w:val="0"/>
          <w:sz w:val="32"/>
          <w:szCs w:val="32"/>
        </w:rPr>
        <w:t>万元以下交易项目全部进入县级交易中心，即：除纳入州公共资源交易中心交易其他依法应当纳入县级公共资源交易中心交易的所有项目。</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（一）负责为各类交易活动办理交易登记和招标申请，统一发布交易信息，受理投标报名，为开标、评标和定标等交易活动提供优质服务。</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（二）收集、存储和发布招投标政策法规以及相关价格、科技和人才等信息，并为招投标交易提供信息、咨询服务；为有关监督部门参与监督和为各类交易提供服务。</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（三）负责制定进入中心项目的有关交易规则，维护交易场所内活动秩序。</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（四）负责建立招投标集中统一平台，建立各方主体信用和市场不良行为记录体系，并做好交易档案的收集、整理、归档、立卷和管理。</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（五）承担政府集中采购机构职责，负责财政下达计划的政府采购工作和县级国家机关、事业单位和团体组织委托的政府采购工作。</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（六）承担国有产权交易职责，接受委托，组织开展土地使用权和矿业权招拍挂交易活动，承办土地使用权和矿业权招拍挂进场交易事务。</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（七）承办县人民政府、县公共资源交易监督管理委员会安排的其他工作。</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政务中心核定行政编制</w:t>
      </w:r>
      <w:r>
        <w:rPr>
          <w:rFonts w:ascii="仿宋_GB2312" w:hAnsi="Calibri" w:eastAsia="仿宋_GB2312" w:cs="仿宋"/>
          <w:color w:val="auto"/>
          <w:kern w:val="0"/>
          <w:sz w:val="32"/>
          <w:szCs w:val="32"/>
        </w:rPr>
        <w:t>4</w:t>
      </w:r>
      <w:r>
        <w:rPr>
          <w:rFonts w:hint="eastAsia" w:ascii="仿宋_GB2312" w:hAnsi="Calibri" w:eastAsia="仿宋_GB2312" w:cs="仿宋"/>
          <w:color w:val="auto"/>
          <w:kern w:val="0"/>
          <w:sz w:val="32"/>
          <w:szCs w:val="32"/>
        </w:rPr>
        <w:t>名。其中：设主任</w:t>
      </w:r>
      <w:r>
        <w:rPr>
          <w:rFonts w:ascii="仿宋_GB2312" w:hAnsi="Calibri" w:eastAsia="仿宋_GB2312" w:cs="仿宋"/>
          <w:color w:val="auto"/>
          <w:kern w:val="0"/>
          <w:sz w:val="32"/>
          <w:szCs w:val="32"/>
        </w:rPr>
        <w:t>1</w:t>
      </w:r>
      <w:r>
        <w:rPr>
          <w:rFonts w:hint="eastAsia" w:ascii="仿宋_GB2312" w:hAnsi="Calibri" w:eastAsia="仿宋_GB2312" w:cs="仿宋"/>
          <w:color w:val="auto"/>
          <w:kern w:val="0"/>
          <w:sz w:val="32"/>
          <w:szCs w:val="32"/>
        </w:rPr>
        <w:t>名、副主任</w:t>
      </w:r>
      <w:r>
        <w:rPr>
          <w:rFonts w:ascii="仿宋_GB2312" w:hAnsi="Calibri" w:eastAsia="仿宋_GB2312" w:cs="仿宋"/>
          <w:color w:val="auto"/>
          <w:kern w:val="0"/>
          <w:sz w:val="32"/>
          <w:szCs w:val="32"/>
        </w:rPr>
        <w:t>1</w:t>
      </w:r>
      <w:r>
        <w:rPr>
          <w:rFonts w:hint="eastAsia" w:ascii="仿宋_GB2312" w:hAnsi="Calibri" w:eastAsia="仿宋_GB2312" w:cs="仿宋"/>
          <w:color w:val="auto"/>
          <w:kern w:val="0"/>
          <w:sz w:val="32"/>
          <w:szCs w:val="32"/>
        </w:rPr>
        <w:t>名</w:t>
      </w:r>
      <w:r>
        <w:rPr>
          <w:rFonts w:ascii="仿宋_GB2312" w:hAnsi="Calibri" w:eastAsia="仿宋_GB2312" w:cs="仿宋"/>
          <w:color w:val="auto"/>
          <w:kern w:val="0"/>
          <w:sz w:val="32"/>
          <w:szCs w:val="32"/>
        </w:rPr>
        <w:t>;</w:t>
      </w:r>
      <w:r>
        <w:rPr>
          <w:rFonts w:hint="eastAsia" w:ascii="仿宋_GB2312" w:hAnsi="Calibri" w:eastAsia="仿宋_GB2312" w:cs="仿宋"/>
          <w:color w:val="auto"/>
          <w:kern w:val="0"/>
          <w:sz w:val="32"/>
          <w:szCs w:val="32"/>
        </w:rPr>
        <w:t>股级领导职数</w:t>
      </w:r>
      <w:r>
        <w:rPr>
          <w:rFonts w:ascii="仿宋_GB2312" w:hAnsi="Calibri" w:eastAsia="仿宋_GB2312" w:cs="仿宋"/>
          <w:color w:val="auto"/>
          <w:kern w:val="0"/>
          <w:sz w:val="32"/>
          <w:szCs w:val="32"/>
        </w:rPr>
        <w:t>3</w:t>
      </w:r>
      <w:r>
        <w:rPr>
          <w:rFonts w:hint="eastAsia" w:ascii="仿宋_GB2312" w:hAnsi="Calibri" w:eastAsia="仿宋_GB2312" w:cs="仿宋"/>
          <w:color w:val="auto"/>
          <w:kern w:val="0"/>
          <w:sz w:val="32"/>
          <w:szCs w:val="32"/>
        </w:rPr>
        <w:t>名。</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机关工勤人员事业编制</w:t>
      </w:r>
      <w:r>
        <w:rPr>
          <w:rFonts w:ascii="仿宋_GB2312" w:hAnsi="Calibri" w:eastAsia="仿宋_GB2312" w:cs="仿宋"/>
          <w:color w:val="auto"/>
          <w:kern w:val="0"/>
          <w:sz w:val="32"/>
          <w:szCs w:val="32"/>
        </w:rPr>
        <w:t>1</w:t>
      </w:r>
      <w:r>
        <w:rPr>
          <w:rFonts w:hint="eastAsia" w:ascii="仿宋_GB2312" w:hAnsi="Calibri" w:eastAsia="仿宋_GB2312" w:cs="仿宋"/>
          <w:color w:val="auto"/>
          <w:kern w:val="0"/>
          <w:sz w:val="32"/>
          <w:szCs w:val="32"/>
        </w:rPr>
        <w:t>名。</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红原县公共资源交易中心核定事业编制</w:t>
      </w:r>
      <w:r>
        <w:rPr>
          <w:rFonts w:ascii="仿宋_GB2312" w:hAnsi="Calibri" w:eastAsia="仿宋_GB2312" w:cs="仿宋"/>
          <w:color w:val="auto"/>
          <w:kern w:val="0"/>
          <w:sz w:val="32"/>
          <w:szCs w:val="32"/>
        </w:rPr>
        <w:t>8</w:t>
      </w:r>
      <w:r>
        <w:rPr>
          <w:rFonts w:hint="eastAsia" w:ascii="仿宋_GB2312" w:hAnsi="Calibri" w:eastAsia="仿宋_GB2312" w:cs="仿宋"/>
          <w:color w:val="auto"/>
          <w:kern w:val="0"/>
          <w:sz w:val="32"/>
          <w:szCs w:val="32"/>
        </w:rPr>
        <w:t>名，其中：主任</w:t>
      </w:r>
      <w:r>
        <w:rPr>
          <w:rFonts w:ascii="仿宋_GB2312" w:hAnsi="Calibri" w:eastAsia="仿宋_GB2312" w:cs="仿宋"/>
          <w:color w:val="auto"/>
          <w:kern w:val="0"/>
          <w:sz w:val="32"/>
          <w:szCs w:val="32"/>
        </w:rPr>
        <w:t>1</w:t>
      </w:r>
      <w:r>
        <w:rPr>
          <w:rFonts w:hint="eastAsia" w:ascii="仿宋_GB2312" w:hAnsi="Calibri" w:eastAsia="仿宋_GB2312" w:cs="仿宋"/>
          <w:color w:val="auto"/>
          <w:kern w:val="0"/>
          <w:sz w:val="32"/>
          <w:szCs w:val="32"/>
        </w:rPr>
        <w:t>名（副科级），副主任</w:t>
      </w:r>
      <w:r>
        <w:rPr>
          <w:rFonts w:ascii="仿宋_GB2312" w:hAnsi="Calibri" w:eastAsia="仿宋_GB2312" w:cs="仿宋"/>
          <w:color w:val="auto"/>
          <w:kern w:val="0"/>
          <w:sz w:val="32"/>
          <w:szCs w:val="32"/>
        </w:rPr>
        <w:t>1</w:t>
      </w:r>
      <w:r>
        <w:rPr>
          <w:rFonts w:hint="eastAsia" w:ascii="仿宋_GB2312" w:hAnsi="Calibri" w:eastAsia="仿宋_GB2312" w:cs="仿宋"/>
          <w:color w:val="auto"/>
          <w:kern w:val="0"/>
          <w:sz w:val="32"/>
          <w:szCs w:val="32"/>
        </w:rPr>
        <w:t>名（股级）；股级领导职数</w:t>
      </w:r>
      <w:r>
        <w:rPr>
          <w:rFonts w:ascii="仿宋_GB2312" w:hAnsi="Calibri" w:eastAsia="仿宋_GB2312" w:cs="仿宋"/>
          <w:color w:val="auto"/>
          <w:kern w:val="0"/>
          <w:sz w:val="32"/>
          <w:szCs w:val="32"/>
        </w:rPr>
        <w:t>2</w:t>
      </w:r>
      <w:r>
        <w:rPr>
          <w:rFonts w:hint="eastAsia" w:ascii="仿宋_GB2312" w:hAnsi="Calibri" w:eastAsia="仿宋_GB2312" w:cs="仿宋"/>
          <w:color w:val="auto"/>
          <w:kern w:val="0"/>
          <w:sz w:val="32"/>
          <w:szCs w:val="32"/>
        </w:rPr>
        <w:t>名。</w:t>
      </w:r>
    </w:p>
    <w:p>
      <w:pPr>
        <w:pStyle w:val="2"/>
        <w:spacing w:after="0" w:line="560" w:lineRule="exact"/>
        <w:ind w:left="0" w:leftChars="0" w:firstLine="31680"/>
        <w:rPr>
          <w:rFonts w:ascii="黑体" w:hAnsi="黑体" w:eastAsia="黑体" w:cs="黑体"/>
          <w:color w:val="auto"/>
          <w:sz w:val="32"/>
          <w:szCs w:val="32"/>
        </w:rPr>
      </w:pPr>
      <w:r>
        <w:rPr>
          <w:rFonts w:hint="eastAsia" w:ascii="黑体" w:hAnsi="黑体" w:eastAsia="黑体" w:cs="黑体"/>
          <w:color w:val="auto"/>
          <w:sz w:val="32"/>
          <w:szCs w:val="32"/>
        </w:rPr>
        <w:t>二、部门财政资金收支情况</w:t>
      </w:r>
    </w:p>
    <w:p>
      <w:pPr>
        <w:pStyle w:val="2"/>
        <w:spacing w:after="0" w:line="560" w:lineRule="exact"/>
        <w:ind w:left="0" w:leftChars="0" w:firstLine="3168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（一）部门财政资金收入情况。</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2018</w:t>
      </w:r>
      <w:r>
        <w:rPr>
          <w:rFonts w:hint="eastAsia" w:ascii="仿宋_GB2312" w:hAnsi="Calibri" w:eastAsia="仿宋_GB2312" w:cs="仿宋"/>
          <w:color w:val="auto"/>
          <w:kern w:val="0"/>
          <w:sz w:val="32"/>
          <w:szCs w:val="32"/>
        </w:rPr>
        <w:t>年政务服务中心本年收入合计</w:t>
      </w:r>
      <w:r>
        <w:rPr>
          <w:rFonts w:ascii="仿宋_GB2312" w:hAnsi="Calibri" w:eastAsia="仿宋_GB2312" w:cs="仿宋"/>
          <w:color w:val="auto"/>
          <w:kern w:val="0"/>
          <w:sz w:val="32"/>
          <w:szCs w:val="32"/>
        </w:rPr>
        <w:t>4,670,843.11</w:t>
      </w:r>
      <w:r>
        <w:rPr>
          <w:rFonts w:hint="eastAsia" w:ascii="仿宋_GB2312" w:hAnsi="Calibri" w:eastAsia="仿宋_GB2312" w:cs="仿宋"/>
          <w:color w:val="auto"/>
          <w:kern w:val="0"/>
          <w:sz w:val="32"/>
          <w:szCs w:val="32"/>
        </w:rPr>
        <w:t>元，其中：一般公共预算财政拨款收入</w:t>
      </w:r>
      <w:r>
        <w:rPr>
          <w:rFonts w:ascii="仿宋_GB2312" w:hAnsi="Calibri" w:eastAsia="仿宋_GB2312" w:cs="仿宋"/>
          <w:color w:val="auto"/>
          <w:kern w:val="0"/>
          <w:sz w:val="32"/>
          <w:szCs w:val="32"/>
        </w:rPr>
        <w:t>4,670,843.11</w:t>
      </w:r>
      <w:r>
        <w:rPr>
          <w:rFonts w:hint="eastAsia" w:ascii="仿宋_GB2312" w:hAnsi="Calibri" w:eastAsia="仿宋_GB2312" w:cs="仿宋"/>
          <w:color w:val="auto"/>
          <w:kern w:val="0"/>
          <w:sz w:val="32"/>
          <w:szCs w:val="32"/>
        </w:rPr>
        <w:t>元，占</w:t>
      </w:r>
      <w:r>
        <w:rPr>
          <w:rFonts w:ascii="仿宋_GB2312" w:hAnsi="Calibri" w:eastAsia="仿宋_GB2312" w:cs="仿宋"/>
          <w:color w:val="auto"/>
          <w:kern w:val="0"/>
          <w:sz w:val="32"/>
          <w:szCs w:val="32"/>
        </w:rPr>
        <w:t>100%</w:t>
      </w:r>
      <w:r>
        <w:rPr>
          <w:rFonts w:hint="eastAsia" w:ascii="仿宋_GB2312" w:hAnsi="Calibri" w:eastAsia="仿宋_GB2312" w:cs="仿宋"/>
          <w:color w:val="auto"/>
          <w:kern w:val="0"/>
          <w:sz w:val="32"/>
          <w:szCs w:val="32"/>
        </w:rPr>
        <w:t>；其他收入</w:t>
      </w:r>
      <w:r>
        <w:rPr>
          <w:rFonts w:ascii="仿宋_GB2312" w:hAnsi="Calibri" w:eastAsia="仿宋_GB2312" w:cs="仿宋"/>
          <w:color w:val="auto"/>
          <w:kern w:val="0"/>
          <w:sz w:val="32"/>
          <w:szCs w:val="32"/>
        </w:rPr>
        <w:t>483.50</w:t>
      </w:r>
      <w:r>
        <w:rPr>
          <w:rFonts w:hint="eastAsia" w:ascii="仿宋_GB2312" w:hAnsi="Calibri" w:eastAsia="仿宋_GB2312" w:cs="仿宋"/>
          <w:color w:val="auto"/>
          <w:kern w:val="0"/>
          <w:sz w:val="32"/>
          <w:szCs w:val="32"/>
        </w:rPr>
        <w:t>元，占</w:t>
      </w:r>
      <w:r>
        <w:rPr>
          <w:rFonts w:ascii="仿宋_GB2312" w:hAnsi="Calibri" w:eastAsia="仿宋_GB2312" w:cs="仿宋"/>
          <w:color w:val="auto"/>
          <w:kern w:val="0"/>
          <w:sz w:val="32"/>
          <w:szCs w:val="32"/>
        </w:rPr>
        <w:t>0%</w:t>
      </w:r>
      <w:r>
        <w:rPr>
          <w:rFonts w:hint="eastAsia" w:ascii="仿宋_GB2312" w:hAnsi="Calibri" w:eastAsia="仿宋_GB2312" w:cs="仿宋"/>
          <w:color w:val="auto"/>
          <w:kern w:val="0"/>
          <w:sz w:val="32"/>
          <w:szCs w:val="32"/>
        </w:rPr>
        <w:t>，上年结转结余</w:t>
      </w:r>
      <w:r>
        <w:rPr>
          <w:rFonts w:ascii="仿宋_GB2312" w:hAnsi="Calibri" w:eastAsia="仿宋_GB2312" w:cs="仿宋"/>
          <w:color w:val="auto"/>
          <w:kern w:val="0"/>
          <w:sz w:val="32"/>
          <w:szCs w:val="32"/>
        </w:rPr>
        <w:t>1,432,365.00</w:t>
      </w:r>
      <w:r>
        <w:rPr>
          <w:rFonts w:hint="eastAsia" w:ascii="仿宋_GB2312" w:hAnsi="Calibri" w:eastAsia="仿宋_GB2312" w:cs="仿宋"/>
          <w:color w:val="auto"/>
          <w:kern w:val="0"/>
          <w:sz w:val="32"/>
          <w:szCs w:val="32"/>
        </w:rPr>
        <w:t>元，占</w:t>
      </w:r>
      <w:r>
        <w:rPr>
          <w:rFonts w:ascii="仿宋_GB2312" w:hAnsi="Calibri" w:eastAsia="仿宋_GB2312" w:cs="仿宋"/>
          <w:color w:val="auto"/>
          <w:kern w:val="0"/>
          <w:sz w:val="32"/>
          <w:szCs w:val="32"/>
        </w:rPr>
        <w:t>3%</w:t>
      </w:r>
      <w:r>
        <w:rPr>
          <w:rFonts w:hint="eastAsia" w:ascii="仿宋_GB2312" w:hAnsi="Calibri" w:eastAsia="仿宋_GB2312" w:cs="仿宋"/>
          <w:color w:val="auto"/>
          <w:kern w:val="0"/>
          <w:sz w:val="32"/>
          <w:szCs w:val="32"/>
        </w:rPr>
        <w:t>。</w:t>
      </w:r>
      <w:r>
        <w:rPr>
          <w:rFonts w:ascii="仿宋_GB2312" w:hAnsi="Calibri" w:eastAsia="仿宋_GB2312" w:cs="仿宋"/>
          <w:color w:val="auto"/>
          <w:kern w:val="0"/>
          <w:sz w:val="32"/>
          <w:szCs w:val="32"/>
        </w:rPr>
        <w:t xml:space="preserve"> </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2018</w:t>
      </w:r>
      <w:r>
        <w:rPr>
          <w:rFonts w:hint="eastAsia" w:ascii="仿宋_GB2312" w:hAnsi="Calibri" w:eastAsia="仿宋_GB2312" w:cs="仿宋"/>
          <w:color w:val="auto"/>
          <w:kern w:val="0"/>
          <w:sz w:val="32"/>
          <w:szCs w:val="32"/>
        </w:rPr>
        <w:t>年政务服务中心本年收入合计</w:t>
      </w:r>
      <w:r>
        <w:rPr>
          <w:rFonts w:ascii="仿宋_GB2312" w:hAnsi="Calibri" w:eastAsia="仿宋_GB2312" w:cs="仿宋"/>
          <w:color w:val="auto"/>
          <w:kern w:val="0"/>
          <w:sz w:val="32"/>
          <w:szCs w:val="32"/>
        </w:rPr>
        <w:t>4,670,843.11</w:t>
      </w:r>
      <w:r>
        <w:rPr>
          <w:rFonts w:hint="eastAsia" w:ascii="仿宋_GB2312" w:hAnsi="Calibri" w:eastAsia="仿宋_GB2312" w:cs="仿宋"/>
          <w:color w:val="auto"/>
          <w:kern w:val="0"/>
          <w:sz w:val="32"/>
          <w:szCs w:val="32"/>
        </w:rPr>
        <w:t>元，其中：一般公共预算财政拨款收入</w:t>
      </w:r>
      <w:r>
        <w:rPr>
          <w:rFonts w:ascii="仿宋_GB2312" w:hAnsi="Calibri" w:eastAsia="仿宋_GB2312" w:cs="仿宋"/>
          <w:color w:val="auto"/>
          <w:kern w:val="0"/>
          <w:sz w:val="32"/>
          <w:szCs w:val="32"/>
        </w:rPr>
        <w:t>4,670,843.11</w:t>
      </w:r>
      <w:r>
        <w:rPr>
          <w:rFonts w:hint="eastAsia" w:ascii="仿宋_GB2312" w:hAnsi="Calibri" w:eastAsia="仿宋_GB2312" w:cs="仿宋"/>
          <w:color w:val="auto"/>
          <w:kern w:val="0"/>
          <w:sz w:val="32"/>
          <w:szCs w:val="32"/>
        </w:rPr>
        <w:t>元，占</w:t>
      </w:r>
      <w:r>
        <w:rPr>
          <w:rFonts w:ascii="仿宋_GB2312" w:hAnsi="Calibri" w:eastAsia="仿宋_GB2312" w:cs="仿宋"/>
          <w:color w:val="auto"/>
          <w:kern w:val="0"/>
          <w:sz w:val="32"/>
          <w:szCs w:val="32"/>
        </w:rPr>
        <w:t>100%</w:t>
      </w:r>
      <w:r>
        <w:rPr>
          <w:rFonts w:hint="eastAsia" w:ascii="仿宋_GB2312" w:hAnsi="Calibri" w:eastAsia="仿宋_GB2312" w:cs="仿宋"/>
          <w:color w:val="auto"/>
          <w:kern w:val="0"/>
          <w:sz w:val="32"/>
          <w:szCs w:val="32"/>
        </w:rPr>
        <w:t>；上年结转结余</w:t>
      </w:r>
      <w:r>
        <w:rPr>
          <w:rFonts w:ascii="仿宋_GB2312" w:hAnsi="Calibri" w:eastAsia="仿宋_GB2312" w:cs="仿宋"/>
          <w:color w:val="auto"/>
          <w:kern w:val="0"/>
          <w:sz w:val="32"/>
          <w:szCs w:val="32"/>
        </w:rPr>
        <w:t>1,432,365.00</w:t>
      </w:r>
      <w:r>
        <w:rPr>
          <w:rFonts w:hint="eastAsia" w:ascii="仿宋_GB2312" w:hAnsi="Calibri" w:eastAsia="仿宋_GB2312" w:cs="仿宋"/>
          <w:color w:val="auto"/>
          <w:kern w:val="0"/>
          <w:sz w:val="32"/>
          <w:szCs w:val="32"/>
        </w:rPr>
        <w:t>元。利息收入</w:t>
      </w:r>
      <w:r>
        <w:rPr>
          <w:rFonts w:ascii="仿宋_GB2312" w:hAnsi="Calibri" w:eastAsia="仿宋_GB2312" w:cs="仿宋"/>
          <w:color w:val="auto"/>
          <w:kern w:val="0"/>
          <w:sz w:val="32"/>
          <w:szCs w:val="32"/>
        </w:rPr>
        <w:t>483.50</w:t>
      </w:r>
      <w:r>
        <w:rPr>
          <w:rFonts w:hint="eastAsia" w:ascii="仿宋_GB2312" w:hAnsi="Calibri" w:eastAsia="仿宋_GB2312" w:cs="仿宋"/>
          <w:color w:val="auto"/>
          <w:kern w:val="0"/>
          <w:sz w:val="32"/>
          <w:szCs w:val="32"/>
        </w:rPr>
        <w:t>元。</w:t>
      </w:r>
    </w:p>
    <w:p>
      <w:pPr>
        <w:pStyle w:val="2"/>
        <w:spacing w:after="0" w:line="560" w:lineRule="exact"/>
        <w:ind w:left="0" w:leftChars="0" w:firstLine="3168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（二）部门财政资金支出情况。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imes New Roman" w:hAnsi="Times New Roman" w:eastAsia="仿宋_GB2312" w:cs="Times New Roman"/>
          <w:i w:val="0"/>
          <w:iCs w:val="0"/>
          <w:caps w:val="0"/>
          <w:color w:val="1577FF"/>
          <w:spacing w:val="0"/>
          <w:sz w:val="21"/>
          <w:szCs w:val="21"/>
          <w:lang w:eastAsia="zh-CN"/>
        </w:rPr>
      </w:pPr>
      <w:r>
        <w:rPr>
          <w:rFonts w:ascii="仿宋_GB2312" w:hAnsi="Calibri" w:eastAsia="仿宋_GB2312" w:cs="仿宋"/>
          <w:color w:val="auto"/>
          <w:kern w:val="0"/>
          <w:sz w:val="32"/>
          <w:szCs w:val="32"/>
        </w:rPr>
        <w:t>2018</w:t>
      </w:r>
      <w:r>
        <w:rPr>
          <w:rFonts w:hint="eastAsia" w:ascii="仿宋_GB2312" w:hAnsi="Calibri" w:eastAsia="仿宋_GB2312" w:cs="仿宋"/>
          <w:color w:val="auto"/>
          <w:kern w:val="0"/>
          <w:sz w:val="32"/>
          <w:szCs w:val="32"/>
        </w:rPr>
        <w:t>年</w:t>
      </w:r>
      <w:r>
        <w:rPr>
          <w:rFonts w:hint="eastAsia" w:eastAsia="仿宋_GB2312" w:cs="Times New Roman"/>
          <w:i w:val="0"/>
          <w:iCs w:val="0"/>
          <w:caps w:val="0"/>
          <w:color w:val="1577FF"/>
          <w:spacing w:val="0"/>
          <w:sz w:val="18"/>
          <w:szCs w:val="18"/>
          <w:bdr w:val="none" w:color="auto" w:sz="0" w:space="0"/>
          <w:lang w:eastAsia="zh-CN"/>
        </w:rPr>
        <w:t>中央八项规定</w:t>
      </w:r>
    </w:p>
    <w:p>
      <w:pPr>
        <w:keepNext w:val="0"/>
        <w:keepLines w:val="0"/>
        <w:widowControl/>
        <w:suppressLineNumbers w:val="0"/>
        <w:jc w:val="left"/>
      </w:pPr>
    </w:p>
    <w:p>
      <w:pPr>
        <w:widowControl/>
        <w:spacing w:line="560" w:lineRule="exact"/>
        <w:ind w:firstLine="640" w:firstLineChars="200"/>
        <w:rPr>
          <w:rFonts w:ascii="仿宋_GB2312" w:hAnsi="Calibri" w:eastAsia="仿宋_GB2312" w:cs="仿宋"/>
          <w:color w:val="auto"/>
          <w:kern w:val="0"/>
          <w:sz w:val="32"/>
          <w:szCs w:val="32"/>
        </w:rPr>
      </w:pPr>
      <w:bookmarkStart w:id="74" w:name="_GoBack"/>
      <w:bookmarkEnd w:id="74"/>
      <w:r>
        <w:rPr>
          <w:rFonts w:hint="eastAsia" w:ascii="仿宋_GB2312" w:hAnsi="Calibri" w:eastAsia="仿宋_GB2312" w:cs="仿宋"/>
          <w:color w:val="auto"/>
          <w:kern w:val="0"/>
          <w:sz w:val="32"/>
          <w:szCs w:val="32"/>
          <w:lang w:eastAsia="zh-CN"/>
        </w:rPr>
        <w:t>政务服务中心</w:t>
      </w:r>
      <w:r>
        <w:rPr>
          <w:rFonts w:hint="eastAsia" w:ascii="仿宋_GB2312" w:hAnsi="Calibri" w:eastAsia="仿宋_GB2312" w:cs="仿宋"/>
          <w:color w:val="auto"/>
          <w:kern w:val="0"/>
          <w:sz w:val="32"/>
          <w:szCs w:val="32"/>
        </w:rPr>
        <w:t>本年支出合计</w:t>
      </w:r>
      <w:r>
        <w:rPr>
          <w:rFonts w:ascii="仿宋_GB2312" w:hAnsi="Calibri" w:eastAsia="仿宋_GB2312" w:cs="仿宋"/>
          <w:color w:val="auto"/>
          <w:kern w:val="0"/>
          <w:sz w:val="32"/>
          <w:szCs w:val="32"/>
        </w:rPr>
        <w:t>5,790,564.61</w:t>
      </w:r>
      <w:r>
        <w:rPr>
          <w:rFonts w:hint="eastAsia" w:ascii="仿宋_GB2312" w:hAnsi="Calibri" w:eastAsia="仿宋_GB2312" w:cs="仿宋"/>
          <w:color w:val="auto"/>
          <w:kern w:val="0"/>
          <w:sz w:val="32"/>
          <w:szCs w:val="32"/>
        </w:rPr>
        <w:t>元，其中：基本支出</w:t>
      </w:r>
      <w:r>
        <w:rPr>
          <w:rFonts w:ascii="仿宋_GB2312" w:hAnsi="Calibri" w:eastAsia="仿宋_GB2312" w:cs="仿宋"/>
          <w:color w:val="auto"/>
          <w:kern w:val="0"/>
          <w:sz w:val="32"/>
          <w:szCs w:val="32"/>
        </w:rPr>
        <w:t>1,555,821.21</w:t>
      </w:r>
      <w:r>
        <w:rPr>
          <w:rFonts w:hint="eastAsia" w:ascii="仿宋_GB2312" w:hAnsi="Calibri" w:eastAsia="仿宋_GB2312" w:cs="仿宋"/>
          <w:color w:val="auto"/>
          <w:kern w:val="0"/>
          <w:sz w:val="32"/>
          <w:szCs w:val="32"/>
        </w:rPr>
        <w:t>元，占</w:t>
      </w:r>
      <w:r>
        <w:rPr>
          <w:rFonts w:ascii="仿宋_GB2312" w:hAnsi="Calibri" w:eastAsia="仿宋_GB2312" w:cs="仿宋"/>
          <w:color w:val="auto"/>
          <w:kern w:val="0"/>
          <w:sz w:val="32"/>
          <w:szCs w:val="32"/>
        </w:rPr>
        <w:t>26.87%</w:t>
      </w:r>
      <w:r>
        <w:rPr>
          <w:rFonts w:hint="eastAsia" w:ascii="仿宋_GB2312" w:hAnsi="Calibri" w:eastAsia="仿宋_GB2312" w:cs="仿宋"/>
          <w:color w:val="auto"/>
          <w:kern w:val="0"/>
          <w:sz w:val="32"/>
          <w:szCs w:val="32"/>
        </w:rPr>
        <w:t>；项目支出</w:t>
      </w:r>
      <w:r>
        <w:rPr>
          <w:rFonts w:ascii="仿宋_GB2312" w:hAnsi="Calibri" w:eastAsia="仿宋_GB2312" w:cs="仿宋"/>
          <w:color w:val="auto"/>
          <w:kern w:val="0"/>
          <w:sz w:val="32"/>
          <w:szCs w:val="32"/>
        </w:rPr>
        <w:t>4,234,743.40</w:t>
      </w:r>
      <w:r>
        <w:rPr>
          <w:rFonts w:hint="eastAsia" w:ascii="仿宋_GB2312" w:hAnsi="Calibri" w:eastAsia="仿宋_GB2312" w:cs="仿宋"/>
          <w:color w:val="auto"/>
          <w:kern w:val="0"/>
          <w:sz w:val="32"/>
          <w:szCs w:val="32"/>
        </w:rPr>
        <w:t>元，占</w:t>
      </w:r>
      <w:r>
        <w:rPr>
          <w:rFonts w:ascii="仿宋_GB2312" w:hAnsi="Calibri" w:eastAsia="仿宋_GB2312" w:cs="仿宋"/>
          <w:color w:val="auto"/>
          <w:kern w:val="0"/>
          <w:sz w:val="32"/>
          <w:szCs w:val="32"/>
        </w:rPr>
        <w:t>73.13%</w:t>
      </w:r>
      <w:r>
        <w:rPr>
          <w:rFonts w:hint="eastAsia" w:ascii="仿宋_GB2312" w:hAnsi="Calibri" w:eastAsia="仿宋_GB2312" w:cs="仿宋"/>
          <w:color w:val="auto"/>
          <w:kern w:val="0"/>
          <w:sz w:val="32"/>
          <w:szCs w:val="32"/>
        </w:rPr>
        <w:t>。</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整体支出主要体现在两个方面：一是保障单位基本正常运转，其中：工资福利支出：</w:t>
      </w:r>
      <w:r>
        <w:rPr>
          <w:rFonts w:ascii="仿宋_GB2312" w:hAnsi="Calibri" w:eastAsia="仿宋_GB2312" w:cs="仿宋"/>
          <w:color w:val="auto"/>
          <w:kern w:val="0"/>
          <w:sz w:val="32"/>
          <w:szCs w:val="32"/>
        </w:rPr>
        <w:t>1,281,311.21</w:t>
      </w:r>
      <w:r>
        <w:rPr>
          <w:rFonts w:hint="eastAsia" w:ascii="仿宋_GB2312" w:hAnsi="Calibri" w:eastAsia="仿宋_GB2312" w:cs="仿宋"/>
          <w:color w:val="auto"/>
          <w:kern w:val="0"/>
          <w:sz w:val="32"/>
          <w:szCs w:val="32"/>
        </w:rPr>
        <w:t>元、一般公用经费支出：</w:t>
      </w:r>
      <w:r>
        <w:rPr>
          <w:rFonts w:ascii="仿宋_GB2312" w:hAnsi="Calibri" w:eastAsia="仿宋_GB2312" w:cs="仿宋"/>
          <w:color w:val="auto"/>
          <w:kern w:val="0"/>
          <w:sz w:val="32"/>
          <w:szCs w:val="32"/>
        </w:rPr>
        <w:t>274,450.00</w:t>
      </w:r>
      <w:r>
        <w:rPr>
          <w:rFonts w:hint="eastAsia" w:ascii="仿宋_GB2312" w:hAnsi="Calibri" w:eastAsia="仿宋_GB2312" w:cs="仿宋"/>
          <w:color w:val="auto"/>
          <w:kern w:val="0"/>
          <w:sz w:val="32"/>
          <w:szCs w:val="32"/>
        </w:rPr>
        <w:t>元、对家庭和个人的补助支出：</w:t>
      </w:r>
      <w:r>
        <w:rPr>
          <w:rFonts w:ascii="仿宋_GB2312" w:hAnsi="Calibri" w:eastAsia="仿宋_GB2312" w:cs="仿宋"/>
          <w:color w:val="auto"/>
          <w:kern w:val="0"/>
          <w:sz w:val="32"/>
          <w:szCs w:val="32"/>
        </w:rPr>
        <w:t>600,060.00</w:t>
      </w:r>
      <w:r>
        <w:rPr>
          <w:rFonts w:hint="eastAsia" w:ascii="仿宋_GB2312" w:hAnsi="Calibri" w:eastAsia="仿宋_GB2312" w:cs="仿宋"/>
          <w:color w:val="auto"/>
          <w:kern w:val="0"/>
          <w:sz w:val="32"/>
          <w:szCs w:val="32"/>
        </w:rPr>
        <w:t>元。二是项目支出，红原县政务中心便民服务中心</w:t>
      </w:r>
      <w:r>
        <w:rPr>
          <w:rFonts w:ascii="仿宋_GB2312" w:hAnsi="Calibri" w:eastAsia="仿宋_GB2312" w:cs="仿宋"/>
          <w:color w:val="auto"/>
          <w:kern w:val="0"/>
          <w:sz w:val="32"/>
          <w:szCs w:val="32"/>
        </w:rPr>
        <w:t>B</w:t>
      </w:r>
      <w:r>
        <w:rPr>
          <w:rFonts w:hint="eastAsia" w:ascii="仿宋_GB2312" w:hAnsi="Calibri" w:eastAsia="仿宋_GB2312" w:cs="仿宋"/>
          <w:color w:val="auto"/>
          <w:kern w:val="0"/>
          <w:sz w:val="32"/>
          <w:szCs w:val="32"/>
        </w:rPr>
        <w:t>区改造项目</w:t>
      </w:r>
      <w:r>
        <w:rPr>
          <w:rFonts w:ascii="仿宋_GB2312" w:hAnsi="Calibri" w:eastAsia="仿宋_GB2312" w:cs="仿宋"/>
          <w:color w:val="auto"/>
          <w:kern w:val="0"/>
          <w:sz w:val="32"/>
          <w:szCs w:val="32"/>
        </w:rPr>
        <w:t>789,565.00</w:t>
      </w:r>
      <w:r>
        <w:rPr>
          <w:rFonts w:hint="eastAsia" w:ascii="仿宋_GB2312" w:hAnsi="Calibri" w:eastAsia="仿宋_GB2312" w:cs="仿宋"/>
          <w:color w:val="auto"/>
          <w:kern w:val="0"/>
          <w:sz w:val="32"/>
          <w:szCs w:val="32"/>
        </w:rPr>
        <w:t>元、政务中心工作人员补助</w:t>
      </w:r>
      <w:r>
        <w:rPr>
          <w:rFonts w:ascii="仿宋_GB2312" w:hAnsi="Calibri" w:eastAsia="仿宋_GB2312" w:cs="仿宋"/>
          <w:color w:val="auto"/>
          <w:kern w:val="0"/>
          <w:sz w:val="32"/>
          <w:szCs w:val="32"/>
        </w:rPr>
        <w:t>600,000.00</w:t>
      </w:r>
      <w:r>
        <w:rPr>
          <w:rFonts w:hint="eastAsia" w:ascii="仿宋_GB2312" w:hAnsi="Calibri" w:eastAsia="仿宋_GB2312" w:cs="仿宋"/>
          <w:color w:val="auto"/>
          <w:kern w:val="0"/>
          <w:sz w:val="32"/>
          <w:szCs w:val="32"/>
        </w:rPr>
        <w:t>元，</w:t>
      </w:r>
      <w:r>
        <w:rPr>
          <w:rFonts w:ascii="仿宋_GB2312" w:hAnsi="Calibri" w:eastAsia="仿宋_GB2312" w:cs="仿宋"/>
          <w:color w:val="auto"/>
          <w:kern w:val="0"/>
          <w:sz w:val="32"/>
          <w:szCs w:val="32"/>
        </w:rPr>
        <w:t>2018</w:t>
      </w:r>
      <w:r>
        <w:rPr>
          <w:rFonts w:hint="eastAsia" w:ascii="仿宋_GB2312" w:hAnsi="Calibri" w:eastAsia="仿宋_GB2312" w:cs="仿宋"/>
          <w:color w:val="auto"/>
          <w:kern w:val="0"/>
          <w:sz w:val="32"/>
          <w:szCs w:val="32"/>
        </w:rPr>
        <w:t>年乡镇便民服务中心和中央专项彩票公益金支持便民服务中心</w:t>
      </w:r>
      <w:r>
        <w:rPr>
          <w:rFonts w:ascii="仿宋_GB2312" w:hAnsi="Calibri" w:eastAsia="仿宋_GB2312" w:cs="仿宋"/>
          <w:color w:val="auto"/>
          <w:kern w:val="0"/>
          <w:sz w:val="32"/>
          <w:szCs w:val="32"/>
        </w:rPr>
        <w:t>1,628,115.00</w:t>
      </w:r>
      <w:r>
        <w:rPr>
          <w:rFonts w:hint="eastAsia" w:ascii="仿宋_GB2312" w:hAnsi="Calibri" w:eastAsia="仿宋_GB2312" w:cs="仿宋"/>
          <w:color w:val="auto"/>
          <w:kern w:val="0"/>
          <w:sz w:val="32"/>
          <w:szCs w:val="32"/>
        </w:rPr>
        <w:t>元。</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2018</w:t>
      </w:r>
      <w:r>
        <w:rPr>
          <w:rFonts w:hint="eastAsia" w:ascii="仿宋_GB2312" w:hAnsi="Calibri" w:eastAsia="仿宋_GB2312" w:cs="仿宋"/>
          <w:color w:val="auto"/>
          <w:kern w:val="0"/>
          <w:sz w:val="32"/>
          <w:szCs w:val="32"/>
        </w:rPr>
        <w:t>年一般公共预算财政拨款支出</w:t>
      </w:r>
      <w:r>
        <w:rPr>
          <w:rFonts w:ascii="仿宋_GB2312" w:hAnsi="Calibri" w:eastAsia="仿宋_GB2312" w:cs="仿宋"/>
          <w:color w:val="auto"/>
          <w:kern w:val="0"/>
          <w:sz w:val="32"/>
          <w:szCs w:val="32"/>
        </w:rPr>
        <w:t>5,790,564.61</w:t>
      </w:r>
      <w:r>
        <w:rPr>
          <w:rFonts w:hint="eastAsia" w:ascii="仿宋_GB2312" w:hAnsi="Calibri" w:eastAsia="仿宋_GB2312" w:cs="仿宋"/>
          <w:color w:val="auto"/>
          <w:kern w:val="0"/>
          <w:sz w:val="32"/>
          <w:szCs w:val="32"/>
        </w:rPr>
        <w:t>元，主要用于以下方面</w:t>
      </w:r>
      <w:r>
        <w:rPr>
          <w:rFonts w:ascii="仿宋_GB2312" w:hAnsi="Calibri" w:eastAsia="仿宋_GB2312" w:cs="仿宋"/>
          <w:color w:val="auto"/>
          <w:kern w:val="0"/>
          <w:sz w:val="32"/>
          <w:szCs w:val="32"/>
        </w:rPr>
        <w:t>:</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一般公共服务支出</w:t>
      </w:r>
      <w:r>
        <w:rPr>
          <w:rFonts w:ascii="仿宋_GB2312" w:hAnsi="Calibri" w:eastAsia="仿宋_GB2312" w:cs="仿宋"/>
          <w:color w:val="auto"/>
          <w:kern w:val="0"/>
          <w:sz w:val="32"/>
          <w:szCs w:val="32"/>
        </w:rPr>
        <w:t>2,557,150.21</w:t>
      </w:r>
      <w:r>
        <w:rPr>
          <w:rFonts w:hint="eastAsia" w:ascii="仿宋_GB2312" w:hAnsi="Calibri" w:eastAsia="仿宋_GB2312" w:cs="仿宋"/>
          <w:color w:val="auto"/>
          <w:kern w:val="0"/>
          <w:sz w:val="32"/>
          <w:szCs w:val="32"/>
        </w:rPr>
        <w:t>元，占</w:t>
      </w:r>
      <w:r>
        <w:rPr>
          <w:rFonts w:ascii="仿宋_GB2312" w:hAnsi="Calibri" w:eastAsia="仿宋_GB2312" w:cs="仿宋"/>
          <w:color w:val="auto"/>
          <w:kern w:val="0"/>
          <w:sz w:val="32"/>
          <w:szCs w:val="32"/>
        </w:rPr>
        <w:t>44.16%</w:t>
      </w:r>
      <w:r>
        <w:rPr>
          <w:rFonts w:hint="eastAsia" w:ascii="仿宋_GB2312" w:hAnsi="Calibri" w:eastAsia="仿宋_GB2312" w:cs="仿宋"/>
          <w:color w:val="auto"/>
          <w:kern w:val="0"/>
          <w:sz w:val="32"/>
          <w:szCs w:val="32"/>
        </w:rPr>
        <w:t>；</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社会保障和就业支出</w:t>
      </w:r>
      <w:r>
        <w:rPr>
          <w:rFonts w:ascii="仿宋_GB2312" w:hAnsi="Calibri" w:eastAsia="仿宋_GB2312" w:cs="仿宋"/>
          <w:color w:val="auto"/>
          <w:kern w:val="0"/>
          <w:sz w:val="32"/>
          <w:szCs w:val="32"/>
        </w:rPr>
        <w:t>218,820.00</w:t>
      </w:r>
      <w:r>
        <w:rPr>
          <w:rFonts w:hint="eastAsia" w:ascii="仿宋_GB2312" w:hAnsi="Calibri" w:eastAsia="仿宋_GB2312" w:cs="仿宋"/>
          <w:color w:val="auto"/>
          <w:kern w:val="0"/>
          <w:sz w:val="32"/>
          <w:szCs w:val="32"/>
        </w:rPr>
        <w:t>元，占</w:t>
      </w:r>
      <w:r>
        <w:rPr>
          <w:rFonts w:ascii="仿宋_GB2312" w:hAnsi="Calibri" w:eastAsia="仿宋_GB2312" w:cs="仿宋"/>
          <w:color w:val="auto"/>
          <w:kern w:val="0"/>
          <w:sz w:val="32"/>
          <w:szCs w:val="32"/>
        </w:rPr>
        <w:t>3.7%</w:t>
      </w:r>
      <w:r>
        <w:rPr>
          <w:rFonts w:hint="eastAsia" w:ascii="仿宋_GB2312" w:hAnsi="Calibri" w:eastAsia="仿宋_GB2312" w:cs="仿宋"/>
          <w:color w:val="auto"/>
          <w:kern w:val="0"/>
          <w:sz w:val="32"/>
          <w:szCs w:val="32"/>
        </w:rPr>
        <w:t>；</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医疗卫生支出</w:t>
      </w:r>
      <w:r>
        <w:rPr>
          <w:rFonts w:ascii="仿宋_GB2312" w:hAnsi="Calibri" w:eastAsia="仿宋_GB2312" w:cs="仿宋"/>
          <w:color w:val="auto"/>
          <w:kern w:val="0"/>
          <w:sz w:val="32"/>
          <w:szCs w:val="32"/>
        </w:rPr>
        <w:t>63,402.00</w:t>
      </w:r>
      <w:r>
        <w:rPr>
          <w:rFonts w:hint="eastAsia" w:ascii="仿宋_GB2312" w:hAnsi="Calibri" w:eastAsia="仿宋_GB2312" w:cs="仿宋"/>
          <w:color w:val="auto"/>
          <w:kern w:val="0"/>
          <w:sz w:val="32"/>
          <w:szCs w:val="32"/>
        </w:rPr>
        <w:t>元，占</w:t>
      </w:r>
      <w:r>
        <w:rPr>
          <w:rFonts w:ascii="仿宋_GB2312" w:hAnsi="Calibri" w:eastAsia="仿宋_GB2312" w:cs="仿宋"/>
          <w:color w:val="auto"/>
          <w:kern w:val="0"/>
          <w:sz w:val="32"/>
          <w:szCs w:val="32"/>
        </w:rPr>
        <w:t>1%</w:t>
      </w:r>
      <w:r>
        <w:rPr>
          <w:rFonts w:hint="eastAsia" w:ascii="仿宋_GB2312" w:hAnsi="Calibri" w:eastAsia="仿宋_GB2312" w:cs="仿宋"/>
          <w:color w:val="auto"/>
          <w:kern w:val="0"/>
          <w:sz w:val="32"/>
          <w:szCs w:val="32"/>
        </w:rPr>
        <w:t>；</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住房保障支出</w:t>
      </w:r>
      <w:r>
        <w:rPr>
          <w:rFonts w:ascii="仿宋_GB2312" w:hAnsi="Calibri" w:eastAsia="仿宋_GB2312" w:cs="仿宋"/>
          <w:color w:val="auto"/>
          <w:kern w:val="0"/>
          <w:sz w:val="32"/>
          <w:szCs w:val="32"/>
        </w:rPr>
        <w:t>106,014.00</w:t>
      </w:r>
      <w:r>
        <w:rPr>
          <w:rFonts w:hint="eastAsia" w:ascii="仿宋_GB2312" w:hAnsi="Calibri" w:eastAsia="仿宋_GB2312" w:cs="仿宋"/>
          <w:color w:val="auto"/>
          <w:kern w:val="0"/>
          <w:sz w:val="32"/>
          <w:szCs w:val="32"/>
        </w:rPr>
        <w:t>元，占</w:t>
      </w:r>
      <w:r>
        <w:rPr>
          <w:rFonts w:ascii="仿宋_GB2312" w:hAnsi="Calibri" w:eastAsia="仿宋_GB2312" w:cs="仿宋"/>
          <w:color w:val="auto"/>
          <w:kern w:val="0"/>
          <w:sz w:val="32"/>
          <w:szCs w:val="32"/>
        </w:rPr>
        <w:t>1.8%;</w:t>
      </w:r>
    </w:p>
    <w:p>
      <w:pPr>
        <w:pStyle w:val="2"/>
        <w:spacing w:after="0" w:line="560" w:lineRule="exact"/>
        <w:ind w:left="0" w:leftChars="0" w:firstLine="3168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一般公共预算财政拨款支出具体情况：</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2010301-</w:t>
      </w:r>
      <w:r>
        <w:rPr>
          <w:rFonts w:hint="eastAsia" w:ascii="仿宋_GB2312" w:hAnsi="Calibri" w:eastAsia="仿宋_GB2312" w:cs="仿宋"/>
          <w:color w:val="auto"/>
          <w:kern w:val="0"/>
          <w:sz w:val="32"/>
          <w:szCs w:val="32"/>
        </w:rPr>
        <w:t>行政运行支出</w:t>
      </w:r>
      <w:r>
        <w:rPr>
          <w:rFonts w:ascii="仿宋_GB2312" w:hAnsi="Calibri" w:eastAsia="仿宋_GB2312" w:cs="仿宋"/>
          <w:color w:val="auto"/>
          <w:kern w:val="0"/>
          <w:sz w:val="32"/>
          <w:szCs w:val="32"/>
        </w:rPr>
        <w:t>1,167,585.21</w:t>
      </w:r>
      <w:r>
        <w:rPr>
          <w:rFonts w:hint="eastAsia" w:ascii="仿宋_GB2312" w:hAnsi="Calibri" w:eastAsia="仿宋_GB2312" w:cs="仿宋"/>
          <w:color w:val="auto"/>
          <w:kern w:val="0"/>
          <w:sz w:val="32"/>
          <w:szCs w:val="32"/>
        </w:rPr>
        <w:t>元，完成预算</w:t>
      </w:r>
      <w:r>
        <w:rPr>
          <w:rFonts w:ascii="仿宋_GB2312" w:hAnsi="Calibri" w:eastAsia="仿宋_GB2312" w:cs="仿宋"/>
          <w:color w:val="auto"/>
          <w:kern w:val="0"/>
          <w:sz w:val="32"/>
          <w:szCs w:val="32"/>
        </w:rPr>
        <w:t>100%</w:t>
      </w:r>
      <w:r>
        <w:rPr>
          <w:rFonts w:hint="eastAsia" w:ascii="仿宋_GB2312" w:hAnsi="Calibri" w:eastAsia="仿宋_GB2312" w:cs="仿宋"/>
          <w:color w:val="auto"/>
          <w:kern w:val="0"/>
          <w:sz w:val="32"/>
          <w:szCs w:val="32"/>
        </w:rPr>
        <w:t>，决算数小于预算数主要原因是节约了开支，该支出主要用于支付职工工资和维护办公室正常运行。</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2010302-</w:t>
      </w:r>
      <w:r>
        <w:rPr>
          <w:rFonts w:hint="eastAsia" w:ascii="仿宋_GB2312" w:hAnsi="Calibri" w:eastAsia="仿宋_GB2312" w:cs="仿宋"/>
          <w:color w:val="auto"/>
          <w:kern w:val="0"/>
          <w:sz w:val="32"/>
          <w:szCs w:val="32"/>
        </w:rPr>
        <w:t>一般行政管理事务</w:t>
      </w:r>
      <w:r>
        <w:rPr>
          <w:rFonts w:ascii="仿宋_GB2312" w:hAnsi="Calibri" w:eastAsia="仿宋_GB2312" w:cs="仿宋"/>
          <w:color w:val="auto"/>
          <w:kern w:val="0"/>
          <w:sz w:val="32"/>
          <w:szCs w:val="32"/>
        </w:rPr>
        <w:t>789,565.00</w:t>
      </w:r>
      <w:r>
        <w:rPr>
          <w:rFonts w:hint="eastAsia" w:ascii="仿宋_GB2312" w:hAnsi="Calibri" w:eastAsia="仿宋_GB2312" w:cs="仿宋"/>
          <w:color w:val="auto"/>
          <w:kern w:val="0"/>
          <w:sz w:val="32"/>
          <w:szCs w:val="32"/>
        </w:rPr>
        <w:t>元，完成预算</w:t>
      </w:r>
      <w:r>
        <w:rPr>
          <w:rFonts w:ascii="仿宋_GB2312" w:hAnsi="Calibri" w:eastAsia="仿宋_GB2312" w:cs="仿宋"/>
          <w:color w:val="auto"/>
          <w:kern w:val="0"/>
          <w:sz w:val="32"/>
          <w:szCs w:val="32"/>
        </w:rPr>
        <w:t>100%</w:t>
      </w:r>
      <w:r>
        <w:rPr>
          <w:rFonts w:hint="eastAsia" w:ascii="仿宋_GB2312" w:hAnsi="Calibri" w:eastAsia="仿宋_GB2312" w:cs="仿宋"/>
          <w:color w:val="auto"/>
          <w:kern w:val="0"/>
          <w:sz w:val="32"/>
          <w:szCs w:val="32"/>
        </w:rPr>
        <w:t>、决算数与预算数持平，该支出主要用于支付办公室日常办公室运转。</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 xml:space="preserve">2019999-  </w:t>
      </w:r>
      <w:r>
        <w:rPr>
          <w:rFonts w:hint="eastAsia" w:ascii="仿宋_GB2312" w:hAnsi="Calibri" w:eastAsia="仿宋_GB2312" w:cs="仿宋"/>
          <w:color w:val="auto"/>
          <w:kern w:val="0"/>
          <w:sz w:val="32"/>
          <w:szCs w:val="32"/>
        </w:rPr>
        <w:t>其他一般公共服务支出</w:t>
      </w:r>
      <w:r>
        <w:rPr>
          <w:rFonts w:ascii="仿宋_GB2312" w:hAnsi="Calibri" w:eastAsia="仿宋_GB2312" w:cs="仿宋"/>
          <w:color w:val="auto"/>
          <w:kern w:val="0"/>
          <w:sz w:val="32"/>
          <w:szCs w:val="32"/>
        </w:rPr>
        <w:t>600,000.00</w:t>
      </w:r>
      <w:r>
        <w:rPr>
          <w:rFonts w:hint="eastAsia" w:ascii="仿宋_GB2312" w:hAnsi="Calibri" w:eastAsia="仿宋_GB2312" w:cs="仿宋"/>
          <w:color w:val="auto"/>
          <w:kern w:val="0"/>
          <w:sz w:val="32"/>
          <w:szCs w:val="32"/>
        </w:rPr>
        <w:t>元，完成预算</w:t>
      </w:r>
      <w:r>
        <w:rPr>
          <w:rFonts w:ascii="仿宋_GB2312" w:hAnsi="Calibri" w:eastAsia="仿宋_GB2312" w:cs="仿宋"/>
          <w:color w:val="auto"/>
          <w:kern w:val="0"/>
          <w:sz w:val="32"/>
          <w:szCs w:val="32"/>
        </w:rPr>
        <w:t>100%</w:t>
      </w:r>
      <w:r>
        <w:rPr>
          <w:rFonts w:hint="eastAsia" w:ascii="仿宋_GB2312" w:hAnsi="Calibri" w:eastAsia="仿宋_GB2312" w:cs="仿宋"/>
          <w:color w:val="auto"/>
          <w:kern w:val="0"/>
          <w:sz w:val="32"/>
          <w:szCs w:val="32"/>
        </w:rPr>
        <w:t>，主要用于当年培训费、印刷费。</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 xml:space="preserve">2080505-  </w:t>
      </w:r>
      <w:r>
        <w:rPr>
          <w:rFonts w:hint="eastAsia" w:ascii="仿宋_GB2312" w:hAnsi="Calibri" w:eastAsia="仿宋_GB2312" w:cs="仿宋"/>
          <w:color w:val="auto"/>
          <w:kern w:val="0"/>
          <w:sz w:val="32"/>
          <w:szCs w:val="32"/>
        </w:rPr>
        <w:t>机关事业单位基本养老保险缴费支出</w:t>
      </w:r>
      <w:r>
        <w:rPr>
          <w:rFonts w:ascii="仿宋_GB2312" w:hAnsi="Calibri" w:eastAsia="仿宋_GB2312" w:cs="仿宋"/>
          <w:color w:val="auto"/>
          <w:kern w:val="0"/>
          <w:sz w:val="32"/>
          <w:szCs w:val="32"/>
        </w:rPr>
        <w:t>156,300.00</w:t>
      </w:r>
      <w:r>
        <w:rPr>
          <w:rFonts w:hint="eastAsia" w:ascii="仿宋_GB2312" w:hAnsi="Calibri" w:eastAsia="仿宋_GB2312" w:cs="仿宋"/>
          <w:color w:val="auto"/>
          <w:kern w:val="0"/>
          <w:sz w:val="32"/>
          <w:szCs w:val="32"/>
        </w:rPr>
        <w:t>元，完成预算</w:t>
      </w:r>
      <w:r>
        <w:rPr>
          <w:rFonts w:ascii="仿宋_GB2312" w:hAnsi="Calibri" w:eastAsia="仿宋_GB2312" w:cs="仿宋"/>
          <w:color w:val="auto"/>
          <w:kern w:val="0"/>
          <w:sz w:val="32"/>
          <w:szCs w:val="32"/>
        </w:rPr>
        <w:t>100%</w:t>
      </w:r>
      <w:r>
        <w:rPr>
          <w:rFonts w:hint="eastAsia" w:ascii="仿宋_GB2312" w:hAnsi="Calibri" w:eastAsia="仿宋_GB2312" w:cs="仿宋"/>
          <w:color w:val="auto"/>
          <w:kern w:val="0"/>
          <w:sz w:val="32"/>
          <w:szCs w:val="32"/>
        </w:rPr>
        <w:t>，决算数与预算数持平，该支出主要用于支付机关事业单位养老保险缴费支出。</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2080506-</w:t>
      </w:r>
      <w:r>
        <w:rPr>
          <w:rFonts w:hint="eastAsia" w:ascii="仿宋_GB2312" w:hAnsi="Calibri" w:eastAsia="仿宋_GB2312" w:cs="仿宋"/>
          <w:color w:val="auto"/>
          <w:kern w:val="0"/>
          <w:sz w:val="32"/>
          <w:szCs w:val="32"/>
        </w:rPr>
        <w:t>机关事业单位职业年金缴费支出</w:t>
      </w:r>
      <w:r>
        <w:rPr>
          <w:rFonts w:ascii="仿宋_GB2312" w:hAnsi="Calibri" w:eastAsia="仿宋_GB2312" w:cs="仿宋"/>
          <w:color w:val="auto"/>
          <w:kern w:val="0"/>
          <w:sz w:val="32"/>
          <w:szCs w:val="32"/>
        </w:rPr>
        <w:t>62,520.00</w:t>
      </w:r>
      <w:r>
        <w:rPr>
          <w:rFonts w:hint="eastAsia" w:ascii="仿宋_GB2312" w:hAnsi="Calibri" w:eastAsia="仿宋_GB2312" w:cs="仿宋"/>
          <w:color w:val="auto"/>
          <w:kern w:val="0"/>
          <w:sz w:val="32"/>
          <w:szCs w:val="32"/>
        </w:rPr>
        <w:t>元，完成预算</w:t>
      </w:r>
      <w:r>
        <w:rPr>
          <w:rFonts w:ascii="仿宋_GB2312" w:hAnsi="Calibri" w:eastAsia="仿宋_GB2312" w:cs="仿宋"/>
          <w:color w:val="auto"/>
          <w:kern w:val="0"/>
          <w:sz w:val="32"/>
          <w:szCs w:val="32"/>
        </w:rPr>
        <w:t>100%</w:t>
      </w:r>
      <w:r>
        <w:rPr>
          <w:rFonts w:hint="eastAsia" w:ascii="仿宋_GB2312" w:hAnsi="Calibri" w:eastAsia="仿宋_GB2312" w:cs="仿宋"/>
          <w:color w:val="auto"/>
          <w:kern w:val="0"/>
          <w:sz w:val="32"/>
          <w:szCs w:val="32"/>
        </w:rPr>
        <w:t>，决算数与预算数持平，该支出主要用于支付机关事业单位职业年金缴费支出。</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2101101-</w:t>
      </w:r>
      <w:r>
        <w:rPr>
          <w:rFonts w:hint="eastAsia" w:ascii="仿宋_GB2312" w:hAnsi="Calibri" w:eastAsia="仿宋_GB2312" w:cs="仿宋"/>
          <w:color w:val="auto"/>
          <w:kern w:val="0"/>
          <w:sz w:val="32"/>
          <w:szCs w:val="32"/>
        </w:rPr>
        <w:t>行政单位医疗支出</w:t>
      </w:r>
      <w:r>
        <w:rPr>
          <w:rFonts w:ascii="仿宋_GB2312" w:hAnsi="Calibri" w:eastAsia="仿宋_GB2312" w:cs="仿宋"/>
          <w:color w:val="auto"/>
          <w:kern w:val="0"/>
          <w:sz w:val="32"/>
          <w:szCs w:val="32"/>
        </w:rPr>
        <w:t>63,402.00</w:t>
      </w:r>
      <w:r>
        <w:rPr>
          <w:rFonts w:hint="eastAsia" w:ascii="仿宋_GB2312" w:hAnsi="Calibri" w:eastAsia="仿宋_GB2312" w:cs="仿宋"/>
          <w:color w:val="auto"/>
          <w:kern w:val="0"/>
          <w:sz w:val="32"/>
          <w:szCs w:val="32"/>
        </w:rPr>
        <w:t>元，完成预算</w:t>
      </w:r>
      <w:r>
        <w:rPr>
          <w:rFonts w:ascii="仿宋_GB2312" w:hAnsi="Calibri" w:eastAsia="仿宋_GB2312" w:cs="仿宋"/>
          <w:color w:val="auto"/>
          <w:kern w:val="0"/>
          <w:sz w:val="32"/>
          <w:szCs w:val="32"/>
        </w:rPr>
        <w:t>100%</w:t>
      </w:r>
      <w:r>
        <w:rPr>
          <w:rFonts w:hint="eastAsia" w:ascii="仿宋_GB2312" w:hAnsi="Calibri" w:eastAsia="仿宋_GB2312" w:cs="仿宋"/>
          <w:color w:val="auto"/>
          <w:kern w:val="0"/>
          <w:sz w:val="32"/>
          <w:szCs w:val="32"/>
        </w:rPr>
        <w:t>，决算数与预算数持平，该支出主要用于支付职工基本医疗保险缴费。</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 xml:space="preserve">2101103- </w:t>
      </w:r>
      <w:r>
        <w:rPr>
          <w:rFonts w:hint="eastAsia" w:ascii="仿宋_GB2312" w:hAnsi="Calibri" w:eastAsia="仿宋_GB2312" w:cs="仿宋"/>
          <w:color w:val="auto"/>
          <w:kern w:val="0"/>
          <w:sz w:val="32"/>
          <w:szCs w:val="32"/>
        </w:rPr>
        <w:t>公务员医疗补助支出</w:t>
      </w:r>
      <w:r>
        <w:rPr>
          <w:rFonts w:ascii="仿宋_GB2312" w:hAnsi="Calibri" w:eastAsia="仿宋_GB2312" w:cs="仿宋"/>
          <w:color w:val="auto"/>
          <w:kern w:val="0"/>
          <w:sz w:val="32"/>
          <w:szCs w:val="32"/>
        </w:rPr>
        <w:t>12,355.20</w:t>
      </w:r>
      <w:r>
        <w:rPr>
          <w:rFonts w:hint="eastAsia" w:ascii="仿宋_GB2312" w:hAnsi="Calibri" w:eastAsia="仿宋_GB2312" w:cs="仿宋"/>
          <w:color w:val="auto"/>
          <w:kern w:val="0"/>
          <w:sz w:val="32"/>
          <w:szCs w:val="32"/>
        </w:rPr>
        <w:t>元，该支出主要用于支付公务员医疗补助缴费。</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 xml:space="preserve">2130504-  </w:t>
      </w:r>
      <w:r>
        <w:rPr>
          <w:rFonts w:hint="eastAsia" w:ascii="仿宋_GB2312" w:hAnsi="Calibri" w:eastAsia="仿宋_GB2312" w:cs="仿宋"/>
          <w:color w:val="auto"/>
          <w:kern w:val="0"/>
          <w:sz w:val="32"/>
          <w:szCs w:val="32"/>
        </w:rPr>
        <w:t>农村基础设施建设支出</w:t>
      </w:r>
      <w:r>
        <w:rPr>
          <w:rFonts w:ascii="仿宋_GB2312" w:hAnsi="Calibri" w:eastAsia="仿宋_GB2312" w:cs="仿宋"/>
          <w:color w:val="auto"/>
          <w:kern w:val="0"/>
          <w:sz w:val="32"/>
          <w:szCs w:val="32"/>
        </w:rPr>
        <w:t>1,529,223.40</w:t>
      </w:r>
      <w:r>
        <w:rPr>
          <w:rFonts w:hint="eastAsia" w:ascii="仿宋_GB2312" w:hAnsi="Calibri" w:eastAsia="仿宋_GB2312" w:cs="仿宋"/>
          <w:color w:val="auto"/>
          <w:kern w:val="0"/>
          <w:sz w:val="32"/>
          <w:szCs w:val="32"/>
        </w:rPr>
        <w:t>元。</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 xml:space="preserve">2296011-  </w:t>
      </w:r>
      <w:r>
        <w:rPr>
          <w:rFonts w:hint="eastAsia" w:ascii="仿宋_GB2312" w:hAnsi="Calibri" w:eastAsia="仿宋_GB2312" w:cs="仿宋"/>
          <w:color w:val="auto"/>
          <w:kern w:val="0"/>
          <w:sz w:val="32"/>
          <w:szCs w:val="32"/>
        </w:rPr>
        <w:t>用于扶贫的彩票公益金支出支出</w:t>
      </w:r>
      <w:r>
        <w:rPr>
          <w:rFonts w:ascii="仿宋_GB2312" w:hAnsi="Calibri" w:eastAsia="仿宋_GB2312" w:cs="仿宋"/>
          <w:color w:val="auto"/>
          <w:kern w:val="0"/>
          <w:sz w:val="32"/>
          <w:szCs w:val="32"/>
        </w:rPr>
        <w:t>1,315,955.00</w:t>
      </w:r>
      <w:r>
        <w:rPr>
          <w:rFonts w:hint="eastAsia" w:ascii="仿宋_GB2312" w:hAnsi="Calibri" w:eastAsia="仿宋_GB2312" w:cs="仿宋"/>
          <w:color w:val="auto"/>
          <w:kern w:val="0"/>
          <w:sz w:val="32"/>
          <w:szCs w:val="32"/>
        </w:rPr>
        <w:t>元，该支出主要用于乡镇便民服务中心设施设备采购及基础建设支出。</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2210201-</w:t>
      </w:r>
      <w:r>
        <w:rPr>
          <w:rFonts w:hint="eastAsia" w:ascii="仿宋_GB2312" w:hAnsi="Calibri" w:eastAsia="仿宋_GB2312" w:cs="仿宋"/>
          <w:color w:val="auto"/>
          <w:kern w:val="0"/>
          <w:sz w:val="32"/>
          <w:szCs w:val="32"/>
        </w:rPr>
        <w:t>住房公积金支出</w:t>
      </w:r>
      <w:r>
        <w:rPr>
          <w:rFonts w:ascii="仿宋_GB2312" w:hAnsi="Calibri" w:eastAsia="仿宋_GB2312" w:cs="仿宋"/>
          <w:color w:val="auto"/>
          <w:kern w:val="0"/>
          <w:sz w:val="32"/>
          <w:szCs w:val="32"/>
        </w:rPr>
        <w:t>106,014.00</w:t>
      </w:r>
      <w:r>
        <w:rPr>
          <w:rFonts w:hint="eastAsia" w:ascii="仿宋_GB2312" w:hAnsi="Calibri" w:eastAsia="仿宋_GB2312" w:cs="仿宋"/>
          <w:color w:val="auto"/>
          <w:kern w:val="0"/>
          <w:sz w:val="32"/>
          <w:szCs w:val="32"/>
        </w:rPr>
        <w:t>元，完成预算</w:t>
      </w:r>
      <w:r>
        <w:rPr>
          <w:rFonts w:ascii="仿宋_GB2312" w:hAnsi="Calibri" w:eastAsia="仿宋_GB2312" w:cs="仿宋"/>
          <w:color w:val="auto"/>
          <w:kern w:val="0"/>
          <w:sz w:val="32"/>
          <w:szCs w:val="32"/>
        </w:rPr>
        <w:t>100%</w:t>
      </w:r>
      <w:r>
        <w:rPr>
          <w:rFonts w:hint="eastAsia" w:ascii="仿宋_GB2312" w:hAnsi="Calibri" w:eastAsia="仿宋_GB2312" w:cs="仿宋"/>
          <w:color w:val="auto"/>
          <w:kern w:val="0"/>
          <w:sz w:val="32"/>
          <w:szCs w:val="32"/>
        </w:rPr>
        <w:t>，决算数与预算数持平，该支出主要用于支付职工住房公积金。</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2018</w:t>
      </w:r>
      <w:r>
        <w:rPr>
          <w:rFonts w:hint="eastAsia" w:ascii="仿宋_GB2312" w:hAnsi="Calibri" w:eastAsia="仿宋_GB2312" w:cs="仿宋"/>
          <w:color w:val="auto"/>
          <w:kern w:val="0"/>
          <w:sz w:val="32"/>
          <w:szCs w:val="32"/>
        </w:rPr>
        <w:t>年度一般公共预算财政拨款基本支出</w:t>
      </w:r>
      <w:r>
        <w:rPr>
          <w:rFonts w:ascii="仿宋_GB2312" w:hAnsi="Calibri" w:eastAsia="仿宋_GB2312" w:cs="仿宋"/>
          <w:color w:val="auto"/>
          <w:kern w:val="0"/>
          <w:sz w:val="32"/>
          <w:szCs w:val="32"/>
        </w:rPr>
        <w:t>1,555,821.21</w:t>
      </w:r>
      <w:r>
        <w:rPr>
          <w:rFonts w:hint="eastAsia" w:ascii="仿宋_GB2312" w:hAnsi="Calibri" w:eastAsia="仿宋_GB2312" w:cs="仿宋"/>
          <w:color w:val="auto"/>
          <w:kern w:val="0"/>
          <w:sz w:val="32"/>
          <w:szCs w:val="32"/>
        </w:rPr>
        <w:t>元，其中：人员经费</w:t>
      </w:r>
      <w:r>
        <w:rPr>
          <w:rFonts w:ascii="仿宋_GB2312" w:hAnsi="Calibri" w:eastAsia="仿宋_GB2312" w:cs="仿宋"/>
          <w:color w:val="auto"/>
          <w:kern w:val="0"/>
          <w:sz w:val="32"/>
          <w:szCs w:val="32"/>
        </w:rPr>
        <w:t>1,281,311.21</w:t>
      </w:r>
      <w:r>
        <w:rPr>
          <w:rFonts w:hint="eastAsia" w:ascii="仿宋_GB2312" w:hAnsi="Calibri" w:eastAsia="仿宋_GB2312" w:cs="仿宋"/>
          <w:color w:val="auto"/>
          <w:kern w:val="0"/>
          <w:sz w:val="32"/>
          <w:szCs w:val="32"/>
        </w:rPr>
        <w:t>元，主要包括：基本工资</w:t>
      </w:r>
      <w:r>
        <w:rPr>
          <w:rFonts w:ascii="仿宋_GB2312" w:hAnsi="Calibri" w:eastAsia="仿宋_GB2312" w:cs="仿宋"/>
          <w:color w:val="auto"/>
          <w:kern w:val="0"/>
          <w:sz w:val="32"/>
          <w:szCs w:val="32"/>
        </w:rPr>
        <w:t>: 265,237.00</w:t>
      </w:r>
      <w:r>
        <w:rPr>
          <w:rFonts w:hint="eastAsia" w:ascii="仿宋_GB2312" w:hAnsi="Calibri" w:eastAsia="仿宋_GB2312" w:cs="仿宋"/>
          <w:color w:val="auto"/>
          <w:kern w:val="0"/>
          <w:sz w:val="32"/>
          <w:szCs w:val="32"/>
        </w:rPr>
        <w:t>元、津贴补贴：</w:t>
      </w:r>
      <w:r>
        <w:rPr>
          <w:rFonts w:ascii="仿宋_GB2312" w:hAnsi="Calibri" w:eastAsia="仿宋_GB2312" w:cs="仿宋"/>
          <w:color w:val="auto"/>
          <w:kern w:val="0"/>
          <w:sz w:val="32"/>
          <w:szCs w:val="32"/>
        </w:rPr>
        <w:t>584,564.50</w:t>
      </w:r>
      <w:r>
        <w:rPr>
          <w:rFonts w:hint="eastAsia" w:ascii="仿宋_GB2312" w:hAnsi="Calibri" w:eastAsia="仿宋_GB2312" w:cs="仿宋"/>
          <w:color w:val="auto"/>
          <w:kern w:val="0"/>
          <w:sz w:val="32"/>
          <w:szCs w:val="32"/>
        </w:rPr>
        <w:t>元、奖金：</w:t>
      </w:r>
      <w:r>
        <w:rPr>
          <w:rFonts w:ascii="仿宋_GB2312" w:hAnsi="Calibri" w:eastAsia="仿宋_GB2312" w:cs="仿宋"/>
          <w:color w:val="auto"/>
          <w:kern w:val="0"/>
          <w:sz w:val="32"/>
          <w:szCs w:val="32"/>
        </w:rPr>
        <w:t>23,223.00</w:t>
      </w:r>
      <w:r>
        <w:rPr>
          <w:rFonts w:hint="eastAsia" w:ascii="仿宋_GB2312" w:hAnsi="Calibri" w:eastAsia="仿宋_GB2312" w:cs="仿宋"/>
          <w:color w:val="auto"/>
          <w:kern w:val="0"/>
          <w:sz w:val="32"/>
          <w:szCs w:val="32"/>
        </w:rPr>
        <w:t>元、基本职工医疗保险缴费</w:t>
      </w:r>
      <w:r>
        <w:rPr>
          <w:rFonts w:ascii="仿宋_GB2312" w:hAnsi="Calibri" w:eastAsia="仿宋_GB2312" w:cs="仿宋"/>
          <w:color w:val="auto"/>
          <w:kern w:val="0"/>
          <w:sz w:val="32"/>
          <w:szCs w:val="32"/>
        </w:rPr>
        <w:t>51,046.80</w:t>
      </w:r>
      <w:r>
        <w:rPr>
          <w:rFonts w:hint="eastAsia" w:ascii="仿宋_GB2312" w:hAnsi="Calibri" w:eastAsia="仿宋_GB2312" w:cs="仿宋"/>
          <w:color w:val="auto"/>
          <w:kern w:val="0"/>
          <w:sz w:val="32"/>
          <w:szCs w:val="32"/>
        </w:rPr>
        <w:t>，机关事业单位基本养老保险缴费：</w:t>
      </w:r>
      <w:r>
        <w:rPr>
          <w:rFonts w:ascii="仿宋_GB2312" w:hAnsi="Calibri" w:eastAsia="仿宋_GB2312" w:cs="仿宋"/>
          <w:color w:val="auto"/>
          <w:kern w:val="0"/>
          <w:sz w:val="32"/>
          <w:szCs w:val="32"/>
        </w:rPr>
        <w:t>156,300.00</w:t>
      </w:r>
      <w:r>
        <w:rPr>
          <w:rFonts w:hint="eastAsia" w:ascii="仿宋_GB2312" w:hAnsi="Calibri" w:eastAsia="仿宋_GB2312" w:cs="仿宋"/>
          <w:color w:val="auto"/>
          <w:kern w:val="0"/>
          <w:sz w:val="32"/>
          <w:szCs w:val="32"/>
        </w:rPr>
        <w:t>元、职业年金缴费：</w:t>
      </w:r>
      <w:r>
        <w:rPr>
          <w:rFonts w:ascii="仿宋_GB2312" w:hAnsi="Calibri" w:eastAsia="仿宋_GB2312" w:cs="仿宋"/>
          <w:color w:val="auto"/>
          <w:kern w:val="0"/>
          <w:sz w:val="32"/>
          <w:szCs w:val="32"/>
        </w:rPr>
        <w:t>62,520.00</w:t>
      </w:r>
      <w:r>
        <w:rPr>
          <w:rFonts w:hint="eastAsia" w:ascii="仿宋_GB2312" w:hAnsi="Calibri" w:eastAsia="仿宋_GB2312" w:cs="仿宋"/>
          <w:color w:val="auto"/>
          <w:kern w:val="0"/>
          <w:sz w:val="32"/>
          <w:szCs w:val="32"/>
        </w:rPr>
        <w:t>元、其他社会保障缴费：</w:t>
      </w:r>
      <w:r>
        <w:rPr>
          <w:rFonts w:ascii="仿宋_GB2312" w:hAnsi="Calibri" w:eastAsia="仿宋_GB2312" w:cs="仿宋"/>
          <w:color w:val="auto"/>
          <w:kern w:val="0"/>
          <w:sz w:val="32"/>
          <w:szCs w:val="32"/>
        </w:rPr>
        <w:t>14,450.71</w:t>
      </w:r>
      <w:r>
        <w:rPr>
          <w:rFonts w:hint="eastAsia" w:ascii="仿宋_GB2312" w:hAnsi="Calibri" w:eastAsia="仿宋_GB2312" w:cs="仿宋"/>
          <w:color w:val="auto"/>
          <w:kern w:val="0"/>
          <w:sz w:val="32"/>
          <w:szCs w:val="32"/>
        </w:rPr>
        <w:t>元、医疗费</w:t>
      </w:r>
      <w:r>
        <w:rPr>
          <w:rFonts w:ascii="仿宋_GB2312" w:hAnsi="Calibri" w:eastAsia="仿宋_GB2312" w:cs="仿宋"/>
          <w:color w:val="auto"/>
          <w:kern w:val="0"/>
          <w:sz w:val="32"/>
          <w:szCs w:val="32"/>
        </w:rPr>
        <w:t>5,600.00</w:t>
      </w:r>
      <w:r>
        <w:rPr>
          <w:rFonts w:hint="eastAsia" w:ascii="仿宋_GB2312" w:hAnsi="Calibri" w:eastAsia="仿宋_GB2312" w:cs="仿宋"/>
          <w:color w:val="auto"/>
          <w:kern w:val="0"/>
          <w:sz w:val="32"/>
          <w:szCs w:val="32"/>
        </w:rPr>
        <w:t>，生活补助：</w:t>
      </w:r>
      <w:r>
        <w:rPr>
          <w:rFonts w:ascii="仿宋_GB2312" w:hAnsi="Calibri" w:eastAsia="仿宋_GB2312" w:cs="仿宋"/>
          <w:color w:val="auto"/>
          <w:kern w:val="0"/>
          <w:sz w:val="32"/>
          <w:szCs w:val="32"/>
        </w:rPr>
        <w:t>41,615.00</w:t>
      </w:r>
      <w:r>
        <w:rPr>
          <w:rFonts w:hint="eastAsia" w:ascii="仿宋_GB2312" w:hAnsi="Calibri" w:eastAsia="仿宋_GB2312" w:cs="仿宋"/>
          <w:color w:val="auto"/>
          <w:kern w:val="0"/>
          <w:sz w:val="32"/>
          <w:szCs w:val="32"/>
        </w:rPr>
        <w:t>元、奖励金：</w:t>
      </w:r>
      <w:r>
        <w:rPr>
          <w:rFonts w:ascii="仿宋_GB2312" w:hAnsi="Calibri" w:eastAsia="仿宋_GB2312" w:cs="仿宋"/>
          <w:color w:val="auto"/>
          <w:kern w:val="0"/>
          <w:sz w:val="32"/>
          <w:szCs w:val="32"/>
        </w:rPr>
        <w:t>924.00</w:t>
      </w:r>
      <w:r>
        <w:rPr>
          <w:rFonts w:hint="eastAsia" w:ascii="仿宋_GB2312" w:hAnsi="Calibri" w:eastAsia="仿宋_GB2312" w:cs="仿宋"/>
          <w:color w:val="auto"/>
          <w:kern w:val="0"/>
          <w:sz w:val="32"/>
          <w:szCs w:val="32"/>
        </w:rPr>
        <w:t>元、行政单位医疗：</w:t>
      </w:r>
      <w:r>
        <w:rPr>
          <w:rFonts w:ascii="仿宋_GB2312" w:hAnsi="Calibri" w:eastAsia="仿宋_GB2312" w:cs="仿宋"/>
          <w:color w:val="auto"/>
          <w:kern w:val="0"/>
          <w:sz w:val="32"/>
          <w:szCs w:val="32"/>
        </w:rPr>
        <w:t>170,464.35</w:t>
      </w:r>
      <w:r>
        <w:rPr>
          <w:rFonts w:hint="eastAsia" w:ascii="仿宋_GB2312" w:hAnsi="Calibri" w:eastAsia="仿宋_GB2312" w:cs="仿宋"/>
          <w:color w:val="auto"/>
          <w:kern w:val="0"/>
          <w:sz w:val="32"/>
          <w:szCs w:val="32"/>
        </w:rPr>
        <w:t>元，公务员医疗补助：</w:t>
      </w:r>
      <w:r>
        <w:rPr>
          <w:rFonts w:ascii="仿宋_GB2312" w:hAnsi="Calibri" w:eastAsia="仿宋_GB2312" w:cs="仿宋"/>
          <w:color w:val="auto"/>
          <w:kern w:val="0"/>
          <w:sz w:val="32"/>
          <w:szCs w:val="32"/>
        </w:rPr>
        <w:t>12,355.20</w:t>
      </w:r>
      <w:r>
        <w:rPr>
          <w:rFonts w:hint="eastAsia" w:ascii="仿宋_GB2312" w:hAnsi="Calibri" w:eastAsia="仿宋_GB2312" w:cs="仿宋"/>
          <w:color w:val="auto"/>
          <w:kern w:val="0"/>
          <w:sz w:val="32"/>
          <w:szCs w:val="32"/>
        </w:rPr>
        <w:t>元，其他行政事业单位医疗支出：</w:t>
      </w:r>
      <w:r>
        <w:rPr>
          <w:rFonts w:ascii="仿宋_GB2312" w:hAnsi="Calibri" w:eastAsia="仿宋_GB2312" w:cs="仿宋"/>
          <w:color w:val="auto"/>
          <w:kern w:val="0"/>
          <w:sz w:val="32"/>
          <w:szCs w:val="32"/>
        </w:rPr>
        <w:t>25,364.60</w:t>
      </w:r>
      <w:r>
        <w:rPr>
          <w:rFonts w:hint="eastAsia" w:ascii="仿宋_GB2312" w:hAnsi="Calibri" w:eastAsia="仿宋_GB2312" w:cs="仿宋"/>
          <w:color w:val="auto"/>
          <w:kern w:val="0"/>
          <w:sz w:val="32"/>
          <w:szCs w:val="32"/>
        </w:rPr>
        <w:t>元、住房公积金</w:t>
      </w:r>
      <w:r>
        <w:rPr>
          <w:rFonts w:ascii="仿宋_GB2312" w:hAnsi="Calibri" w:eastAsia="仿宋_GB2312" w:cs="仿宋"/>
          <w:color w:val="auto"/>
          <w:kern w:val="0"/>
          <w:sz w:val="32"/>
          <w:szCs w:val="32"/>
        </w:rPr>
        <w:t>: 106,014.00</w:t>
      </w:r>
      <w:r>
        <w:rPr>
          <w:rFonts w:hint="eastAsia" w:ascii="仿宋_GB2312" w:hAnsi="Calibri" w:eastAsia="仿宋_GB2312" w:cs="仿宋"/>
          <w:color w:val="auto"/>
          <w:kern w:val="0"/>
          <w:sz w:val="32"/>
          <w:szCs w:val="32"/>
        </w:rPr>
        <w:t>元。</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日常公用经费</w:t>
      </w:r>
      <w:r>
        <w:rPr>
          <w:rFonts w:ascii="仿宋_GB2312" w:hAnsi="Calibri" w:eastAsia="仿宋_GB2312" w:cs="仿宋"/>
          <w:color w:val="auto"/>
          <w:kern w:val="0"/>
          <w:sz w:val="32"/>
          <w:szCs w:val="32"/>
        </w:rPr>
        <w:t>274,450.00</w:t>
      </w:r>
      <w:r>
        <w:rPr>
          <w:rFonts w:hint="eastAsia" w:ascii="仿宋_GB2312" w:hAnsi="Calibri" w:eastAsia="仿宋_GB2312" w:cs="仿宋"/>
          <w:color w:val="auto"/>
          <w:kern w:val="0"/>
          <w:sz w:val="32"/>
          <w:szCs w:val="32"/>
        </w:rPr>
        <w:t>元，主要包括：办公费：</w:t>
      </w:r>
      <w:r>
        <w:rPr>
          <w:rFonts w:ascii="仿宋_GB2312" w:hAnsi="Calibri" w:eastAsia="仿宋_GB2312" w:cs="仿宋"/>
          <w:color w:val="auto"/>
          <w:kern w:val="0"/>
          <w:sz w:val="32"/>
          <w:szCs w:val="32"/>
        </w:rPr>
        <w:t>215,860.00</w:t>
      </w:r>
      <w:r>
        <w:rPr>
          <w:rFonts w:hint="eastAsia" w:ascii="仿宋_GB2312" w:hAnsi="Calibri" w:eastAsia="仿宋_GB2312" w:cs="仿宋"/>
          <w:color w:val="auto"/>
          <w:kern w:val="0"/>
          <w:sz w:val="32"/>
          <w:szCs w:val="32"/>
        </w:rPr>
        <w:t>元、印刷费</w:t>
      </w:r>
      <w:r>
        <w:rPr>
          <w:rFonts w:ascii="仿宋_GB2312" w:hAnsi="Calibri" w:eastAsia="仿宋_GB2312" w:cs="仿宋"/>
          <w:color w:val="auto"/>
          <w:kern w:val="0"/>
          <w:sz w:val="32"/>
          <w:szCs w:val="32"/>
        </w:rPr>
        <w:t>16,000.00</w:t>
      </w:r>
      <w:r>
        <w:rPr>
          <w:rFonts w:hint="eastAsia" w:ascii="仿宋_GB2312" w:hAnsi="Calibri" w:eastAsia="仿宋_GB2312" w:cs="仿宋"/>
          <w:color w:val="auto"/>
          <w:kern w:val="0"/>
          <w:sz w:val="32"/>
          <w:szCs w:val="32"/>
        </w:rPr>
        <w:t>元，取暖费</w:t>
      </w:r>
      <w:r>
        <w:rPr>
          <w:rFonts w:ascii="仿宋_GB2312" w:hAnsi="Calibri" w:eastAsia="仿宋_GB2312" w:cs="仿宋"/>
          <w:color w:val="auto"/>
          <w:kern w:val="0"/>
          <w:sz w:val="32"/>
          <w:szCs w:val="32"/>
        </w:rPr>
        <w:t>3,500.00</w:t>
      </w:r>
      <w:r>
        <w:rPr>
          <w:rFonts w:hint="eastAsia" w:ascii="仿宋_GB2312" w:hAnsi="Calibri" w:eastAsia="仿宋_GB2312" w:cs="仿宋"/>
          <w:color w:val="auto"/>
          <w:kern w:val="0"/>
          <w:sz w:val="32"/>
          <w:szCs w:val="32"/>
        </w:rPr>
        <w:t>元，邮电费：</w:t>
      </w:r>
      <w:r>
        <w:rPr>
          <w:rFonts w:ascii="仿宋_GB2312" w:hAnsi="Calibri" w:eastAsia="仿宋_GB2312" w:cs="仿宋"/>
          <w:color w:val="auto"/>
          <w:kern w:val="0"/>
          <w:sz w:val="32"/>
          <w:szCs w:val="32"/>
        </w:rPr>
        <w:t>7,480.00</w:t>
      </w:r>
      <w:r>
        <w:rPr>
          <w:rFonts w:hint="eastAsia" w:ascii="仿宋_GB2312" w:hAnsi="Calibri" w:eastAsia="仿宋_GB2312" w:cs="仿宋"/>
          <w:color w:val="auto"/>
          <w:kern w:val="0"/>
          <w:sz w:val="32"/>
          <w:szCs w:val="32"/>
        </w:rPr>
        <w:t>元、差旅费：</w:t>
      </w:r>
      <w:r>
        <w:rPr>
          <w:rFonts w:ascii="仿宋_GB2312" w:hAnsi="Calibri" w:eastAsia="仿宋_GB2312" w:cs="仿宋"/>
          <w:color w:val="auto"/>
          <w:kern w:val="0"/>
          <w:sz w:val="32"/>
          <w:szCs w:val="32"/>
        </w:rPr>
        <w:t>16,000.00</w:t>
      </w:r>
      <w:r>
        <w:rPr>
          <w:rFonts w:hint="eastAsia" w:ascii="仿宋_GB2312" w:hAnsi="Calibri" w:eastAsia="仿宋_GB2312" w:cs="仿宋"/>
          <w:color w:val="auto"/>
          <w:kern w:val="0"/>
          <w:sz w:val="32"/>
          <w:szCs w:val="32"/>
        </w:rPr>
        <w:t>元、维护费</w:t>
      </w:r>
      <w:r>
        <w:rPr>
          <w:rFonts w:ascii="仿宋_GB2312" w:hAnsi="Calibri" w:eastAsia="仿宋_GB2312" w:cs="仿宋"/>
          <w:color w:val="auto"/>
          <w:kern w:val="0"/>
          <w:sz w:val="32"/>
          <w:szCs w:val="32"/>
        </w:rPr>
        <w:t>4,080.00</w:t>
      </w:r>
      <w:r>
        <w:rPr>
          <w:rFonts w:hint="eastAsia" w:ascii="仿宋_GB2312" w:hAnsi="Calibri" w:eastAsia="仿宋_GB2312" w:cs="仿宋"/>
          <w:color w:val="auto"/>
          <w:kern w:val="0"/>
          <w:sz w:val="32"/>
          <w:szCs w:val="32"/>
        </w:rPr>
        <w:t>元，培训费：</w:t>
      </w:r>
      <w:r>
        <w:rPr>
          <w:rFonts w:ascii="仿宋_GB2312" w:hAnsi="Calibri" w:eastAsia="仿宋_GB2312" w:cs="仿宋"/>
          <w:color w:val="auto"/>
          <w:kern w:val="0"/>
          <w:sz w:val="32"/>
          <w:szCs w:val="32"/>
        </w:rPr>
        <w:t>2,000.00</w:t>
      </w:r>
      <w:r>
        <w:rPr>
          <w:rFonts w:hint="eastAsia" w:ascii="仿宋_GB2312" w:hAnsi="Calibri" w:eastAsia="仿宋_GB2312" w:cs="仿宋"/>
          <w:color w:val="auto"/>
          <w:kern w:val="0"/>
          <w:sz w:val="32"/>
          <w:szCs w:val="32"/>
        </w:rPr>
        <w:t>元、公务接待费：</w:t>
      </w:r>
      <w:r>
        <w:rPr>
          <w:rFonts w:ascii="仿宋_GB2312" w:hAnsi="Calibri" w:eastAsia="仿宋_GB2312" w:cs="仿宋"/>
          <w:color w:val="auto"/>
          <w:kern w:val="0"/>
          <w:sz w:val="32"/>
          <w:szCs w:val="32"/>
        </w:rPr>
        <w:t>1,530.00</w:t>
      </w:r>
      <w:r>
        <w:rPr>
          <w:rFonts w:hint="eastAsia" w:ascii="仿宋_GB2312" w:hAnsi="Calibri" w:eastAsia="仿宋_GB2312" w:cs="仿宋"/>
          <w:color w:val="auto"/>
          <w:kern w:val="0"/>
          <w:sz w:val="32"/>
          <w:szCs w:val="32"/>
        </w:rPr>
        <w:t>元。</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一般公共预算财政拨款项目支出：</w:t>
      </w:r>
      <w:r>
        <w:rPr>
          <w:rFonts w:ascii="仿宋_GB2312" w:hAnsi="Calibri" w:eastAsia="仿宋_GB2312" w:cs="仿宋"/>
          <w:color w:val="auto"/>
          <w:kern w:val="0"/>
          <w:sz w:val="32"/>
          <w:szCs w:val="32"/>
        </w:rPr>
        <w:t>4,234,743.40</w:t>
      </w:r>
      <w:r>
        <w:rPr>
          <w:rFonts w:hint="eastAsia" w:ascii="仿宋_GB2312" w:hAnsi="Calibri" w:eastAsia="仿宋_GB2312" w:cs="仿宋"/>
          <w:color w:val="auto"/>
          <w:kern w:val="0"/>
          <w:sz w:val="32"/>
          <w:szCs w:val="32"/>
        </w:rPr>
        <w:t>元</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2010302-</w:t>
      </w:r>
      <w:r>
        <w:rPr>
          <w:rFonts w:hint="eastAsia" w:ascii="仿宋_GB2312" w:hAnsi="Calibri" w:eastAsia="仿宋_GB2312" w:cs="仿宋"/>
          <w:color w:val="auto"/>
          <w:kern w:val="0"/>
          <w:sz w:val="32"/>
          <w:szCs w:val="32"/>
        </w:rPr>
        <w:t>一般行政管理事务支出</w:t>
      </w:r>
      <w:r>
        <w:rPr>
          <w:rFonts w:ascii="仿宋_GB2312" w:hAnsi="Calibri" w:eastAsia="仿宋_GB2312" w:cs="仿宋"/>
          <w:color w:val="auto"/>
          <w:kern w:val="0"/>
          <w:sz w:val="32"/>
          <w:szCs w:val="32"/>
        </w:rPr>
        <w:t>789,565.00</w:t>
      </w:r>
      <w:r>
        <w:rPr>
          <w:rFonts w:hint="eastAsia" w:ascii="仿宋_GB2312" w:hAnsi="Calibri" w:eastAsia="仿宋_GB2312" w:cs="仿宋"/>
          <w:color w:val="auto"/>
          <w:kern w:val="0"/>
          <w:sz w:val="32"/>
          <w:szCs w:val="32"/>
        </w:rPr>
        <w:t>元，主要用于维护办公室正常运行。</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2019999-</w:t>
      </w:r>
      <w:r>
        <w:rPr>
          <w:rFonts w:hint="eastAsia" w:ascii="仿宋_GB2312" w:hAnsi="Calibri" w:eastAsia="仿宋_GB2312" w:cs="仿宋"/>
          <w:color w:val="auto"/>
          <w:kern w:val="0"/>
          <w:sz w:val="32"/>
          <w:szCs w:val="32"/>
        </w:rPr>
        <w:t>其他一般公共服务支出</w:t>
      </w:r>
      <w:r>
        <w:rPr>
          <w:rFonts w:ascii="仿宋_GB2312" w:hAnsi="Calibri" w:eastAsia="仿宋_GB2312" w:cs="仿宋"/>
          <w:color w:val="auto"/>
          <w:kern w:val="0"/>
          <w:sz w:val="32"/>
          <w:szCs w:val="32"/>
        </w:rPr>
        <w:t>600,000.00</w:t>
      </w:r>
      <w:r>
        <w:rPr>
          <w:rFonts w:hint="eastAsia" w:ascii="仿宋_GB2312" w:hAnsi="Calibri" w:eastAsia="仿宋_GB2312" w:cs="仿宋"/>
          <w:color w:val="auto"/>
          <w:kern w:val="0"/>
          <w:sz w:val="32"/>
          <w:szCs w:val="32"/>
        </w:rPr>
        <w:t>元，主要用于乡镇便民中心设施设备采购。</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 xml:space="preserve">   2130504-</w:t>
      </w:r>
      <w:r>
        <w:rPr>
          <w:rFonts w:hint="eastAsia" w:ascii="仿宋_GB2312" w:hAnsi="Calibri" w:eastAsia="仿宋_GB2312" w:cs="仿宋"/>
          <w:color w:val="auto"/>
          <w:kern w:val="0"/>
          <w:sz w:val="32"/>
          <w:szCs w:val="32"/>
        </w:rPr>
        <w:t>农村基础设施建设支出</w:t>
      </w:r>
      <w:r>
        <w:rPr>
          <w:rFonts w:ascii="仿宋_GB2312" w:hAnsi="Calibri" w:eastAsia="仿宋_GB2312" w:cs="仿宋"/>
          <w:color w:val="auto"/>
          <w:kern w:val="0"/>
          <w:sz w:val="32"/>
          <w:szCs w:val="32"/>
        </w:rPr>
        <w:t>1,529,223.40</w:t>
      </w:r>
      <w:r>
        <w:rPr>
          <w:rFonts w:hint="eastAsia" w:ascii="仿宋_GB2312" w:hAnsi="Calibri" w:eastAsia="仿宋_GB2312" w:cs="仿宋"/>
          <w:color w:val="auto"/>
          <w:kern w:val="0"/>
          <w:sz w:val="32"/>
          <w:szCs w:val="32"/>
        </w:rPr>
        <w:t>元，主要用于乡镇便民服务中心及</w:t>
      </w:r>
      <w:r>
        <w:rPr>
          <w:rFonts w:ascii="仿宋_GB2312" w:hAnsi="Calibri" w:eastAsia="仿宋_GB2312" w:cs="仿宋"/>
          <w:color w:val="auto"/>
          <w:kern w:val="0"/>
          <w:sz w:val="32"/>
          <w:szCs w:val="32"/>
        </w:rPr>
        <w:t>B</w:t>
      </w:r>
      <w:r>
        <w:rPr>
          <w:rFonts w:hint="eastAsia" w:ascii="仿宋_GB2312" w:hAnsi="Calibri" w:eastAsia="仿宋_GB2312" w:cs="仿宋"/>
          <w:color w:val="auto"/>
          <w:kern w:val="0"/>
          <w:sz w:val="32"/>
          <w:szCs w:val="32"/>
        </w:rPr>
        <w:t>区的基础设施建设。</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 xml:space="preserve">   2296011-</w:t>
      </w:r>
      <w:r>
        <w:rPr>
          <w:rFonts w:hint="eastAsia" w:ascii="仿宋_GB2312" w:hAnsi="Calibri" w:eastAsia="仿宋_GB2312" w:cs="仿宋"/>
          <w:color w:val="auto"/>
          <w:kern w:val="0"/>
          <w:sz w:val="32"/>
          <w:szCs w:val="32"/>
        </w:rPr>
        <w:t>用于扶贫的彩票公益金支出</w:t>
      </w:r>
      <w:r>
        <w:rPr>
          <w:rFonts w:ascii="仿宋_GB2312" w:hAnsi="Calibri" w:eastAsia="仿宋_GB2312" w:cs="仿宋"/>
          <w:color w:val="auto"/>
          <w:kern w:val="0"/>
          <w:sz w:val="32"/>
          <w:szCs w:val="32"/>
        </w:rPr>
        <w:t>1,315,955.00</w:t>
      </w:r>
      <w:r>
        <w:rPr>
          <w:rFonts w:hint="eastAsia" w:ascii="仿宋_GB2312" w:hAnsi="Calibri" w:eastAsia="仿宋_GB2312" w:cs="仿宋"/>
          <w:color w:val="auto"/>
          <w:kern w:val="0"/>
          <w:sz w:val="32"/>
          <w:szCs w:val="32"/>
        </w:rPr>
        <w:t>，主要用于主要用于乡镇便民服务中心基础设施设备采购。</w:t>
      </w:r>
    </w:p>
    <w:p>
      <w:pPr>
        <w:widowControl/>
        <w:spacing w:line="560" w:lineRule="exact"/>
        <w:ind w:firstLine="640" w:firstLineChars="200"/>
        <w:rPr>
          <w:rFonts w:ascii="仿宋_GB2312" w:hAnsi="Calibri" w:eastAsia="仿宋_GB2312" w:cs="仿宋"/>
          <w:color w:val="auto"/>
          <w:kern w:val="0"/>
          <w:sz w:val="32"/>
          <w:szCs w:val="32"/>
        </w:rPr>
      </w:pPr>
      <w:r>
        <w:rPr>
          <w:rFonts w:ascii="仿宋_GB2312" w:hAnsi="Calibri" w:eastAsia="仿宋_GB2312" w:cs="仿宋"/>
          <w:color w:val="auto"/>
          <w:kern w:val="0"/>
          <w:sz w:val="32"/>
          <w:szCs w:val="32"/>
        </w:rPr>
        <w:t>2019</w:t>
      </w:r>
      <w:r>
        <w:rPr>
          <w:rFonts w:hint="eastAsia" w:ascii="仿宋_GB2312" w:hAnsi="Calibri" w:eastAsia="仿宋_GB2312" w:cs="仿宋"/>
          <w:color w:val="auto"/>
          <w:kern w:val="0"/>
          <w:sz w:val="32"/>
          <w:szCs w:val="32"/>
        </w:rPr>
        <w:t>年</w:t>
      </w:r>
      <w:r>
        <w:rPr>
          <w:rFonts w:ascii="仿宋_GB2312" w:hAnsi="Calibri" w:eastAsia="仿宋_GB2312" w:cs="仿宋"/>
          <w:color w:val="auto"/>
          <w:kern w:val="0"/>
          <w:sz w:val="32"/>
          <w:szCs w:val="32"/>
        </w:rPr>
        <w:t>1—6</w:t>
      </w:r>
      <w:r>
        <w:rPr>
          <w:rFonts w:hint="eastAsia" w:ascii="仿宋_GB2312" w:hAnsi="Calibri" w:eastAsia="仿宋_GB2312" w:cs="仿宋"/>
          <w:color w:val="auto"/>
          <w:kern w:val="0"/>
          <w:sz w:val="32"/>
          <w:szCs w:val="32"/>
        </w:rPr>
        <w:t>月支出合计</w:t>
      </w:r>
      <w:r>
        <w:rPr>
          <w:rFonts w:ascii="仿宋_GB2312" w:hAnsi="Calibri" w:eastAsia="仿宋_GB2312" w:cs="仿宋"/>
          <w:color w:val="auto"/>
          <w:kern w:val="0"/>
          <w:sz w:val="32"/>
          <w:szCs w:val="32"/>
        </w:rPr>
        <w:t>1749045.66</w:t>
      </w:r>
      <w:r>
        <w:rPr>
          <w:rFonts w:hint="eastAsia" w:ascii="仿宋_GB2312" w:hAnsi="Calibri" w:eastAsia="仿宋_GB2312" w:cs="仿宋"/>
          <w:color w:val="auto"/>
          <w:kern w:val="0"/>
          <w:sz w:val="32"/>
          <w:szCs w:val="32"/>
        </w:rPr>
        <w:t>，基本支出</w:t>
      </w:r>
      <w:r>
        <w:rPr>
          <w:rFonts w:ascii="仿宋_GB2312" w:hAnsi="Calibri" w:eastAsia="仿宋_GB2312" w:cs="仿宋"/>
          <w:color w:val="auto"/>
          <w:kern w:val="0"/>
          <w:sz w:val="32"/>
          <w:szCs w:val="32"/>
        </w:rPr>
        <w:t>1062259.66</w:t>
      </w:r>
      <w:r>
        <w:rPr>
          <w:rFonts w:hint="eastAsia" w:ascii="仿宋_GB2312" w:hAnsi="Calibri" w:eastAsia="仿宋_GB2312" w:cs="仿宋"/>
          <w:color w:val="auto"/>
          <w:kern w:val="0"/>
          <w:sz w:val="32"/>
          <w:szCs w:val="32"/>
        </w:rPr>
        <w:t>元，占</w:t>
      </w:r>
      <w:r>
        <w:rPr>
          <w:rFonts w:ascii="仿宋_GB2312" w:hAnsi="Calibri" w:eastAsia="仿宋_GB2312" w:cs="仿宋"/>
          <w:color w:val="auto"/>
          <w:kern w:val="0"/>
          <w:sz w:val="32"/>
          <w:szCs w:val="32"/>
        </w:rPr>
        <w:t>100%</w:t>
      </w:r>
      <w:r>
        <w:rPr>
          <w:rFonts w:hint="eastAsia" w:ascii="仿宋_GB2312" w:hAnsi="Calibri" w:eastAsia="仿宋_GB2312" w:cs="仿宋"/>
          <w:color w:val="auto"/>
          <w:kern w:val="0"/>
          <w:sz w:val="32"/>
          <w:szCs w:val="32"/>
        </w:rPr>
        <w:t>；其中：工资福利支出：</w:t>
      </w:r>
      <w:r>
        <w:rPr>
          <w:rFonts w:ascii="仿宋_GB2312" w:hAnsi="Calibri" w:eastAsia="仿宋_GB2312" w:cs="仿宋"/>
          <w:color w:val="auto"/>
          <w:kern w:val="0"/>
          <w:sz w:val="32"/>
          <w:szCs w:val="32"/>
        </w:rPr>
        <w:t>723231.57</w:t>
      </w:r>
      <w:r>
        <w:rPr>
          <w:rFonts w:hint="eastAsia" w:ascii="仿宋_GB2312" w:hAnsi="Calibri" w:eastAsia="仿宋_GB2312" w:cs="仿宋"/>
          <w:color w:val="auto"/>
          <w:kern w:val="0"/>
          <w:sz w:val="32"/>
          <w:szCs w:val="32"/>
        </w:rPr>
        <w:t>元，一般公用经费支出：</w:t>
      </w:r>
      <w:r>
        <w:rPr>
          <w:rFonts w:ascii="仿宋_GB2312" w:hAnsi="Calibri" w:eastAsia="仿宋_GB2312" w:cs="仿宋"/>
          <w:color w:val="auto"/>
          <w:kern w:val="0"/>
          <w:sz w:val="32"/>
          <w:szCs w:val="32"/>
        </w:rPr>
        <w:t>339028.09</w:t>
      </w:r>
      <w:r>
        <w:rPr>
          <w:rFonts w:hint="eastAsia" w:ascii="仿宋_GB2312" w:hAnsi="Calibri" w:eastAsia="仿宋_GB2312" w:cs="仿宋"/>
          <w:color w:val="auto"/>
          <w:kern w:val="0"/>
          <w:sz w:val="32"/>
          <w:szCs w:val="32"/>
        </w:rPr>
        <w:t>元。项目支出</w:t>
      </w:r>
      <w:r>
        <w:rPr>
          <w:rFonts w:ascii="仿宋_GB2312" w:hAnsi="Calibri" w:eastAsia="仿宋_GB2312" w:cs="仿宋"/>
          <w:color w:val="auto"/>
          <w:kern w:val="0"/>
          <w:sz w:val="32"/>
          <w:szCs w:val="32"/>
        </w:rPr>
        <w:t>686786</w:t>
      </w:r>
      <w:r>
        <w:rPr>
          <w:rFonts w:hint="eastAsia" w:ascii="仿宋_GB2312" w:hAnsi="Calibri" w:eastAsia="仿宋_GB2312" w:cs="仿宋"/>
          <w:color w:val="auto"/>
          <w:kern w:val="0"/>
          <w:sz w:val="32"/>
          <w:szCs w:val="32"/>
        </w:rPr>
        <w:t>元，属本级项目支出。</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三、部门财政支出管理情况</w:t>
      </w:r>
    </w:p>
    <w:p>
      <w:pPr>
        <w:widowControl/>
        <w:spacing w:line="560" w:lineRule="exact"/>
        <w:ind w:firstLine="640" w:firstLineChars="200"/>
        <w:rPr>
          <w:rFonts w:ascii="仿宋_GB2312" w:hAnsi="Calibri" w:eastAsia="仿宋_GB2312" w:cs="仿宋"/>
          <w:color w:val="auto"/>
          <w:kern w:val="0"/>
          <w:sz w:val="32"/>
          <w:szCs w:val="32"/>
        </w:rPr>
      </w:pPr>
      <w:r>
        <w:rPr>
          <w:rFonts w:hint="eastAsia" w:ascii="仿宋_GB2312" w:hAnsi="Calibri" w:eastAsia="仿宋_GB2312" w:cs="仿宋"/>
          <w:color w:val="auto"/>
          <w:kern w:val="0"/>
          <w:sz w:val="32"/>
          <w:szCs w:val="32"/>
        </w:rPr>
        <w:t>（一）预算编制情况。行政审批局</w:t>
      </w:r>
      <w:r>
        <w:rPr>
          <w:rFonts w:ascii="仿宋_GB2312" w:hAnsi="Calibri" w:eastAsia="仿宋_GB2312" w:cs="仿宋"/>
          <w:color w:val="auto"/>
          <w:kern w:val="0"/>
          <w:sz w:val="32"/>
          <w:szCs w:val="32"/>
        </w:rPr>
        <w:t>2019</w:t>
      </w:r>
      <w:r>
        <w:rPr>
          <w:rFonts w:hint="eastAsia" w:ascii="仿宋_GB2312" w:hAnsi="Calibri" w:eastAsia="仿宋_GB2312" w:cs="仿宋"/>
          <w:color w:val="auto"/>
          <w:kern w:val="0"/>
          <w:sz w:val="32"/>
          <w:szCs w:val="32"/>
        </w:rPr>
        <w:t>年严格按照相关规定进行预算编制，预算总数：</w:t>
      </w:r>
      <w:r>
        <w:rPr>
          <w:rFonts w:ascii="仿宋_GB2312" w:hAnsi="Calibri" w:eastAsia="仿宋_GB2312" w:cs="仿宋"/>
          <w:color w:val="auto"/>
          <w:kern w:val="0"/>
          <w:sz w:val="32"/>
          <w:szCs w:val="32"/>
        </w:rPr>
        <w:t>3791999.82</w:t>
      </w:r>
      <w:r>
        <w:rPr>
          <w:rFonts w:hint="eastAsia" w:ascii="仿宋_GB2312" w:hAnsi="Calibri" w:eastAsia="仿宋_GB2312" w:cs="仿宋"/>
          <w:color w:val="auto"/>
          <w:kern w:val="0"/>
          <w:sz w:val="32"/>
          <w:szCs w:val="32"/>
        </w:rPr>
        <w:t>元，公用经费：</w:t>
      </w:r>
      <w:r>
        <w:rPr>
          <w:rFonts w:ascii="仿宋_GB2312" w:hAnsi="Calibri" w:eastAsia="仿宋_GB2312" w:cs="仿宋"/>
          <w:color w:val="auto"/>
          <w:kern w:val="0"/>
          <w:sz w:val="32"/>
          <w:szCs w:val="32"/>
        </w:rPr>
        <w:t>1124932.05</w:t>
      </w:r>
      <w:r>
        <w:rPr>
          <w:rFonts w:hint="eastAsia" w:ascii="仿宋_GB2312" w:hAnsi="Calibri" w:eastAsia="仿宋_GB2312" w:cs="仿宋"/>
          <w:color w:val="auto"/>
          <w:kern w:val="0"/>
          <w:sz w:val="32"/>
          <w:szCs w:val="32"/>
        </w:rPr>
        <w:t>元，人员经费：</w:t>
      </w:r>
      <w:r>
        <w:rPr>
          <w:rFonts w:ascii="仿宋_GB2312" w:hAnsi="Calibri" w:eastAsia="仿宋_GB2312" w:cs="仿宋"/>
          <w:color w:val="auto"/>
          <w:kern w:val="0"/>
          <w:sz w:val="32"/>
          <w:szCs w:val="32"/>
        </w:rPr>
        <w:t>1592711.17</w:t>
      </w:r>
      <w:r>
        <w:rPr>
          <w:rFonts w:hint="eastAsia" w:ascii="仿宋_GB2312" w:hAnsi="Calibri" w:eastAsia="仿宋_GB2312" w:cs="仿宋"/>
          <w:color w:val="auto"/>
          <w:kern w:val="0"/>
          <w:sz w:val="32"/>
          <w:szCs w:val="32"/>
        </w:rPr>
        <w:t>元，</w:t>
      </w:r>
      <w:r>
        <w:rPr>
          <w:rFonts w:ascii="仿宋_GB2312" w:hAnsi="Calibri" w:eastAsia="仿宋_GB2312" w:cs="仿宋"/>
          <w:color w:val="auto"/>
          <w:kern w:val="0"/>
          <w:sz w:val="32"/>
          <w:szCs w:val="32"/>
        </w:rPr>
        <w:t xml:space="preserve">B </w:t>
      </w:r>
      <w:r>
        <w:rPr>
          <w:rFonts w:hint="eastAsia" w:ascii="仿宋_GB2312" w:hAnsi="Calibri" w:eastAsia="仿宋_GB2312" w:cs="仿宋"/>
          <w:color w:val="auto"/>
          <w:kern w:val="0"/>
          <w:sz w:val="32"/>
          <w:szCs w:val="32"/>
        </w:rPr>
        <w:t>区设备设施采购及供暖</w:t>
      </w:r>
      <w:r>
        <w:rPr>
          <w:rFonts w:ascii="仿宋_GB2312" w:hAnsi="Calibri" w:eastAsia="仿宋_GB2312" w:cs="仿宋"/>
          <w:color w:val="auto"/>
          <w:kern w:val="0"/>
          <w:sz w:val="32"/>
          <w:szCs w:val="32"/>
        </w:rPr>
        <w:t>691380.00</w:t>
      </w:r>
      <w:r>
        <w:rPr>
          <w:rFonts w:hint="eastAsia" w:ascii="仿宋_GB2312" w:hAnsi="Calibri" w:eastAsia="仿宋_GB2312" w:cs="仿宋"/>
          <w:color w:val="auto"/>
          <w:kern w:val="0"/>
          <w:sz w:val="32"/>
          <w:szCs w:val="32"/>
        </w:rPr>
        <w:t>元，扶贫的彩票公益金支出</w:t>
      </w:r>
      <w:r>
        <w:rPr>
          <w:rFonts w:ascii="仿宋_GB2312" w:hAnsi="Calibri" w:eastAsia="仿宋_GB2312" w:cs="仿宋"/>
          <w:color w:val="auto"/>
          <w:kern w:val="0"/>
          <w:sz w:val="32"/>
          <w:szCs w:val="32"/>
        </w:rPr>
        <w:t>312200.00</w:t>
      </w:r>
      <w:r>
        <w:rPr>
          <w:rFonts w:hint="eastAsia" w:ascii="仿宋_GB2312" w:hAnsi="Calibri" w:eastAsia="仿宋_GB2312" w:cs="仿宋"/>
          <w:color w:val="auto"/>
          <w:kern w:val="0"/>
          <w:sz w:val="32"/>
          <w:szCs w:val="32"/>
        </w:rPr>
        <w:t>元，便民服务中心维修及办公设备采购</w:t>
      </w:r>
      <w:r>
        <w:rPr>
          <w:rFonts w:ascii="仿宋_GB2312" w:hAnsi="Calibri" w:eastAsia="仿宋_GB2312" w:cs="仿宋"/>
          <w:color w:val="auto"/>
          <w:kern w:val="0"/>
          <w:sz w:val="32"/>
          <w:szCs w:val="32"/>
        </w:rPr>
        <w:t>70776.6</w:t>
      </w:r>
      <w:r>
        <w:rPr>
          <w:rFonts w:hint="eastAsia" w:ascii="仿宋_GB2312" w:hAnsi="Calibri" w:eastAsia="仿宋_GB2312" w:cs="仿宋"/>
          <w:color w:val="auto"/>
          <w:kern w:val="0"/>
          <w:sz w:val="32"/>
          <w:szCs w:val="32"/>
        </w:rPr>
        <w:t>元。</w:t>
      </w:r>
    </w:p>
    <w:p>
      <w:pPr>
        <w:pStyle w:val="2"/>
        <w:spacing w:after="0" w:line="560" w:lineRule="exact"/>
        <w:ind w:left="0" w:leftChars="0" w:firstLine="31680"/>
        <w:rPr>
          <w:rFonts w:ascii="仿宋_GB2312" w:hAnsi="Calibri" w:eastAsia="仿宋_GB2312" w:cs="仿宋"/>
          <w:color w:val="auto"/>
          <w:kern w:val="0"/>
          <w:sz w:val="32"/>
          <w:szCs w:val="32"/>
        </w:rPr>
      </w:pPr>
      <w:r>
        <w:rPr>
          <w:rFonts w:hint="eastAsia" w:ascii="楷体_GB2312" w:hAnsi="楷体_GB2312" w:eastAsia="楷体_GB2312" w:cs="楷体_GB2312"/>
          <w:b/>
          <w:bCs/>
          <w:color w:val="auto"/>
          <w:sz w:val="32"/>
          <w:szCs w:val="32"/>
        </w:rPr>
        <w:t>（二）执行管理情况。</w:t>
      </w:r>
      <w:r>
        <w:rPr>
          <w:rFonts w:hint="eastAsia" w:ascii="仿宋_GB2312" w:hAnsi="Calibri" w:eastAsia="仿宋_GB2312" w:cs="仿宋"/>
          <w:color w:val="auto"/>
          <w:kern w:val="0"/>
          <w:sz w:val="32"/>
          <w:szCs w:val="32"/>
        </w:rPr>
        <w:t>截止</w:t>
      </w:r>
      <w:r>
        <w:rPr>
          <w:rFonts w:ascii="仿宋_GB2312" w:hAnsi="Calibri" w:eastAsia="仿宋_GB2312" w:cs="仿宋"/>
          <w:color w:val="auto"/>
          <w:kern w:val="0"/>
          <w:sz w:val="32"/>
          <w:szCs w:val="32"/>
        </w:rPr>
        <w:t>6</w:t>
      </w:r>
      <w:r>
        <w:rPr>
          <w:rFonts w:hint="eastAsia" w:ascii="仿宋_GB2312" w:hAnsi="Calibri" w:eastAsia="仿宋_GB2312" w:cs="仿宋"/>
          <w:color w:val="auto"/>
          <w:kern w:val="0"/>
          <w:sz w:val="32"/>
          <w:szCs w:val="32"/>
        </w:rPr>
        <w:t>月，我单位日常公用经费支出是</w:t>
      </w:r>
      <w:r>
        <w:rPr>
          <w:rFonts w:ascii="仿宋_GB2312" w:hAnsi="Calibri" w:eastAsia="仿宋_GB2312" w:cs="仿宋"/>
          <w:color w:val="auto"/>
          <w:kern w:val="0"/>
          <w:sz w:val="32"/>
          <w:szCs w:val="32"/>
        </w:rPr>
        <w:t>1749045.66</w:t>
      </w:r>
      <w:r>
        <w:rPr>
          <w:rFonts w:hint="eastAsia" w:ascii="仿宋_GB2312" w:hAnsi="Calibri" w:eastAsia="仿宋_GB2312" w:cs="仿宋"/>
          <w:color w:val="auto"/>
          <w:kern w:val="0"/>
          <w:sz w:val="32"/>
          <w:szCs w:val="32"/>
        </w:rPr>
        <w:t>元，支出占总数的</w:t>
      </w:r>
      <w:r>
        <w:rPr>
          <w:rFonts w:ascii="仿宋_GB2312" w:hAnsi="Calibri" w:eastAsia="仿宋_GB2312" w:cs="仿宋"/>
          <w:color w:val="auto"/>
          <w:kern w:val="0"/>
          <w:sz w:val="32"/>
          <w:szCs w:val="32"/>
        </w:rPr>
        <w:t>46%</w:t>
      </w:r>
      <w:r>
        <w:rPr>
          <w:rFonts w:hint="eastAsia" w:ascii="仿宋_GB2312" w:hAnsi="Calibri" w:eastAsia="仿宋_GB2312" w:cs="仿宋"/>
          <w:color w:val="auto"/>
          <w:kern w:val="0"/>
          <w:sz w:val="32"/>
          <w:szCs w:val="32"/>
        </w:rPr>
        <w:t>；人员经费支出：</w:t>
      </w:r>
      <w:r>
        <w:rPr>
          <w:rFonts w:ascii="仿宋_GB2312" w:hAnsi="Calibri" w:eastAsia="仿宋_GB2312" w:cs="仿宋"/>
          <w:color w:val="auto"/>
          <w:kern w:val="0"/>
          <w:sz w:val="32"/>
          <w:szCs w:val="32"/>
        </w:rPr>
        <w:t>723231.57</w:t>
      </w:r>
      <w:r>
        <w:rPr>
          <w:rFonts w:hint="eastAsia" w:ascii="仿宋_GB2312" w:hAnsi="Calibri" w:eastAsia="仿宋_GB2312" w:cs="仿宋"/>
          <w:color w:val="auto"/>
          <w:kern w:val="0"/>
          <w:sz w:val="32"/>
          <w:szCs w:val="32"/>
        </w:rPr>
        <w:t>元，支出占总数的</w:t>
      </w:r>
      <w:r>
        <w:rPr>
          <w:rFonts w:ascii="仿宋_GB2312" w:hAnsi="Calibri" w:eastAsia="仿宋_GB2312" w:cs="仿宋"/>
          <w:color w:val="auto"/>
          <w:kern w:val="0"/>
          <w:sz w:val="32"/>
          <w:szCs w:val="32"/>
        </w:rPr>
        <w:t>19%</w:t>
      </w:r>
      <w:r>
        <w:rPr>
          <w:rFonts w:hint="eastAsia" w:ascii="仿宋_GB2312" w:hAnsi="Calibri" w:eastAsia="仿宋_GB2312" w:cs="仿宋"/>
          <w:color w:val="auto"/>
          <w:kern w:val="0"/>
          <w:sz w:val="32"/>
          <w:szCs w:val="32"/>
        </w:rPr>
        <w:t>，公用经费支出：</w:t>
      </w:r>
      <w:r>
        <w:rPr>
          <w:rFonts w:ascii="仿宋_GB2312" w:hAnsi="Calibri" w:eastAsia="仿宋_GB2312" w:cs="仿宋"/>
          <w:color w:val="auto"/>
          <w:kern w:val="0"/>
          <w:sz w:val="32"/>
          <w:szCs w:val="32"/>
        </w:rPr>
        <w:t>339028.09</w:t>
      </w:r>
      <w:r>
        <w:rPr>
          <w:rFonts w:hint="eastAsia" w:ascii="仿宋_GB2312" w:hAnsi="Calibri" w:eastAsia="仿宋_GB2312" w:cs="仿宋"/>
          <w:color w:val="auto"/>
          <w:kern w:val="0"/>
          <w:sz w:val="32"/>
          <w:szCs w:val="32"/>
        </w:rPr>
        <w:t>元，支出占总数的</w:t>
      </w:r>
      <w:r>
        <w:rPr>
          <w:rFonts w:ascii="仿宋_GB2312" w:hAnsi="Calibri" w:eastAsia="仿宋_GB2312" w:cs="仿宋"/>
          <w:color w:val="auto"/>
          <w:kern w:val="0"/>
          <w:sz w:val="32"/>
          <w:szCs w:val="32"/>
        </w:rPr>
        <w:t>8.9%</w:t>
      </w:r>
      <w:r>
        <w:rPr>
          <w:rFonts w:hint="eastAsia" w:ascii="仿宋_GB2312" w:hAnsi="Calibri" w:eastAsia="仿宋_GB2312" w:cs="仿宋"/>
          <w:color w:val="auto"/>
          <w:kern w:val="0"/>
          <w:sz w:val="32"/>
          <w:szCs w:val="32"/>
        </w:rPr>
        <w:t>。</w:t>
      </w:r>
    </w:p>
    <w:p>
      <w:pPr>
        <w:pStyle w:val="2"/>
        <w:spacing w:after="0" w:line="560" w:lineRule="exact"/>
        <w:ind w:left="0" w:leftChars="0" w:firstLine="31680"/>
        <w:rPr>
          <w:rFonts w:ascii="仿宋_GB2312" w:hAnsi="Calibri" w:eastAsia="仿宋_GB2312" w:cs="仿宋"/>
          <w:color w:val="auto"/>
          <w:kern w:val="0"/>
          <w:sz w:val="32"/>
          <w:szCs w:val="32"/>
        </w:rPr>
      </w:pPr>
      <w:r>
        <w:rPr>
          <w:rFonts w:hint="eastAsia" w:ascii="楷体_GB2312" w:hAnsi="楷体_GB2312" w:eastAsia="楷体_GB2312" w:cs="楷体_GB2312"/>
          <w:b/>
          <w:bCs/>
          <w:color w:val="auto"/>
          <w:sz w:val="32"/>
          <w:szCs w:val="32"/>
        </w:rPr>
        <w:t>（三）综合管理情况。</w:t>
      </w:r>
      <w:r>
        <w:rPr>
          <w:rFonts w:hint="eastAsia" w:ascii="仿宋_GB2312" w:hAnsi="Calibri" w:eastAsia="仿宋_GB2312" w:cs="仿宋"/>
          <w:color w:val="auto"/>
          <w:kern w:val="0"/>
          <w:sz w:val="32"/>
          <w:szCs w:val="32"/>
        </w:rPr>
        <w:t>资产管理严格按照相关规定执行，内控制度管理规范，按规定及时进行信息公开，绩效评价合理，依法接受财政监督。</w:t>
      </w:r>
    </w:p>
    <w:p>
      <w:pPr>
        <w:widowControl/>
        <w:spacing w:line="560" w:lineRule="exact"/>
        <w:ind w:firstLine="643" w:firstLineChars="200"/>
        <w:rPr>
          <w:rFonts w:ascii="仿宋_GB2312" w:hAnsi="Calibri" w:eastAsia="仿宋_GB2312" w:cs="仿宋"/>
          <w:color w:val="auto"/>
          <w:kern w:val="0"/>
          <w:sz w:val="32"/>
          <w:szCs w:val="32"/>
        </w:rPr>
      </w:pPr>
      <w:r>
        <w:rPr>
          <w:rFonts w:hint="eastAsia" w:ascii="楷体_GB2312" w:hAnsi="楷体_GB2312" w:eastAsia="楷体_GB2312" w:cs="楷体_GB2312"/>
          <w:b/>
          <w:bCs/>
          <w:color w:val="auto"/>
          <w:sz w:val="32"/>
          <w:szCs w:val="32"/>
        </w:rPr>
        <w:t>（四）整体绩效。</w:t>
      </w:r>
      <w:r>
        <w:rPr>
          <w:rFonts w:hint="eastAsia" w:ascii="仿宋_GB2312" w:hAnsi="Calibri" w:eastAsia="仿宋_GB2312" w:cs="仿宋"/>
          <w:color w:val="auto"/>
          <w:kern w:val="0"/>
          <w:sz w:val="32"/>
          <w:szCs w:val="32"/>
        </w:rPr>
        <w:t>红原县政府政务中心充分发挥“窗口”单位和工作人员进行管理；负责组织各“窗口”单位规范、高效、优质服务，并提供法律政策咨询；负责对“窗口”工作人员进行考核；受理当事人对“窗口”及工作人员服务质量、效率，为各类交易活动办理交易登记和招标申请，统一发布交易信息，受理投标报名，为开标、评标和定标等交易活动提供优质服务。</w:t>
      </w:r>
    </w:p>
    <w:p>
      <w:pPr>
        <w:pStyle w:val="2"/>
        <w:spacing w:after="0" w:line="560" w:lineRule="exact"/>
        <w:ind w:left="0" w:leftChars="0" w:firstLine="3168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各项工作上档升级、提质增效。</w:t>
      </w: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全面加强党的建设。</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提升办公室工作水平。</w:t>
      </w:r>
      <w:r>
        <w:rPr>
          <w:rFonts w:hint="eastAsia" w:ascii="仿宋_GB2312" w:hAnsi="仿宋_GB2312" w:eastAsia="仿宋_GB2312" w:cs="仿宋_GB2312"/>
          <w:b/>
          <w:bCs/>
          <w:color w:val="auto"/>
          <w:sz w:val="32"/>
          <w:szCs w:val="32"/>
        </w:rPr>
        <w:t>三是</w:t>
      </w:r>
      <w:r>
        <w:rPr>
          <w:rFonts w:hint="eastAsia" w:ascii="仿宋_GB2312" w:hAnsi="仿宋_GB2312" w:eastAsia="仿宋_GB2312" w:cs="仿宋_GB2312"/>
          <w:color w:val="auto"/>
          <w:sz w:val="32"/>
          <w:szCs w:val="32"/>
        </w:rPr>
        <w:t>抓实抓“窗口”服务工作，</w:t>
      </w:r>
      <w:r>
        <w:rPr>
          <w:rFonts w:hint="eastAsia" w:ascii="仿宋_GB2312" w:hAnsi="仿宋_GB2312" w:eastAsia="仿宋_GB2312" w:cs="仿宋_GB2312"/>
          <w:b/>
          <w:bCs/>
          <w:color w:val="auto"/>
          <w:sz w:val="32"/>
          <w:szCs w:val="32"/>
        </w:rPr>
        <w:t>四是</w:t>
      </w:r>
      <w:r>
        <w:rPr>
          <w:rFonts w:hint="eastAsia" w:ascii="仿宋_GB2312" w:hAnsi="仿宋_GB2312" w:eastAsia="仿宋_GB2312" w:cs="仿宋_GB2312"/>
          <w:color w:val="auto"/>
          <w:sz w:val="32"/>
          <w:szCs w:val="32"/>
        </w:rPr>
        <w:t>认真做好“窗口”服务工作开标、评标等标等工作。按照国家的法律法规加强预算管理，严格执行</w:t>
      </w:r>
      <w:r>
        <w:rPr>
          <w:rFonts w:hint="eastAsia" w:ascii="仿宋_GB2312" w:hAnsi="仿宋_GB2312" w:eastAsia="仿宋_GB2312" w:cs="仿宋_GB2312"/>
          <w:color w:val="auto"/>
          <w:sz w:val="32"/>
          <w:szCs w:val="32"/>
          <w:lang w:eastAsia="zh-CN"/>
        </w:rPr>
        <w:t>中央八项规定</w:t>
      </w:r>
      <w:r>
        <w:rPr>
          <w:rFonts w:hint="eastAsia" w:ascii="仿宋_GB2312" w:hAnsi="仿宋_GB2312" w:eastAsia="仿宋_GB2312" w:cs="仿宋_GB2312"/>
          <w:color w:val="auto"/>
          <w:sz w:val="32"/>
          <w:szCs w:val="32"/>
        </w:rPr>
        <w:t>和内控制度，大力提倡勤俭节约，坚持把有限的日常公用经费用在保障单位工作正常运转中，坚持财政预算管理制度务，坚持“以收定支”，做好预算支出及执行情况调度，对会计工作的事前、事中、事后的监督，确保了会计的延续性，做到了每笔支出有据可查、有法可依，确保了</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三公”经费预算支出在严格控制在预算内，严格财经纪律，严格财务制度，严格审批程序，确保各项支出符合相关的要求，通过以上这些措施，较好地保证了财务管理工作和资金使用效率，部门职责履行效果明显、成效显著，服务对象满意度较高。部门整体支出绩效为“好”。</w:t>
      </w:r>
    </w:p>
    <w:p>
      <w:pPr>
        <w:pStyle w:val="2"/>
        <w:spacing w:after="0" w:line="560" w:lineRule="exact"/>
        <w:ind w:left="0" w:leftChars="0" w:firstLine="31680"/>
        <w:rPr>
          <w:rFonts w:ascii="黑体" w:hAnsi="黑体" w:eastAsia="黑体" w:cs="黑体"/>
          <w:color w:val="auto"/>
          <w:sz w:val="32"/>
          <w:szCs w:val="32"/>
        </w:rPr>
      </w:pPr>
      <w:r>
        <w:rPr>
          <w:rFonts w:hint="eastAsia" w:ascii="黑体" w:hAnsi="黑体" w:eastAsia="黑体" w:cs="黑体"/>
          <w:color w:val="auto"/>
          <w:sz w:val="32"/>
          <w:szCs w:val="32"/>
        </w:rPr>
        <w:t>四、评价结论及建议</w:t>
      </w:r>
    </w:p>
    <w:p>
      <w:pPr>
        <w:pStyle w:val="2"/>
        <w:spacing w:after="0" w:line="560" w:lineRule="exact"/>
        <w:ind w:left="0" w:leftChars="0" w:firstLine="31680"/>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rPr>
        <w:t>（一）评价结论。</w:t>
      </w:r>
      <w:r>
        <w:rPr>
          <w:rFonts w:hint="eastAsia" w:ascii="仿宋_GB2312" w:hAnsi="仿宋_GB2312" w:eastAsia="仿宋_GB2312" w:cs="仿宋_GB2312"/>
          <w:color w:val="auto"/>
          <w:sz w:val="32"/>
          <w:szCs w:val="32"/>
        </w:rPr>
        <w:t>绩效评价最后得分为</w:t>
      </w:r>
      <w:r>
        <w:rPr>
          <w:rFonts w:ascii="仿宋_GB2312" w:hAnsi="仿宋_GB2312" w:eastAsia="仿宋_GB2312" w:cs="仿宋_GB2312"/>
          <w:color w:val="auto"/>
          <w:sz w:val="32"/>
          <w:szCs w:val="32"/>
        </w:rPr>
        <w:t>96.5</w:t>
      </w:r>
      <w:r>
        <w:rPr>
          <w:rFonts w:hint="eastAsia" w:ascii="仿宋_GB2312" w:hAnsi="仿宋_GB2312" w:eastAsia="仿宋_GB2312" w:cs="仿宋_GB2312"/>
          <w:color w:val="auto"/>
          <w:sz w:val="32"/>
          <w:szCs w:val="32"/>
        </w:rPr>
        <w:t>分，为良好。</w:t>
      </w:r>
    </w:p>
    <w:p>
      <w:pPr>
        <w:pStyle w:val="2"/>
        <w:spacing w:after="0" w:line="560" w:lineRule="exact"/>
        <w:ind w:left="0" w:leftChars="0" w:firstLine="31680"/>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rPr>
        <w:t>（二）存在问题。</w:t>
      </w:r>
      <w:r>
        <w:rPr>
          <w:rFonts w:hint="eastAsia" w:ascii="仿宋_GB2312" w:hAnsi="仿宋_GB2312" w:eastAsia="仿宋_GB2312" w:cs="仿宋_GB2312"/>
          <w:color w:val="auto"/>
          <w:sz w:val="32"/>
          <w:szCs w:val="32"/>
        </w:rPr>
        <w:t>会计基础知识、理论知识欠缺，不善于学习，不善于总结经验。</w:t>
      </w:r>
    </w:p>
    <w:p>
      <w:pPr>
        <w:pStyle w:val="2"/>
        <w:spacing w:after="0" w:line="560" w:lineRule="exact"/>
        <w:ind w:left="0" w:leftChars="0" w:firstLine="31680"/>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rPr>
        <w:t>（三）改进建议。</w:t>
      </w: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加强业务知识和财经法规的学习，进一步提高业务水平。</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财政部门加强业务知识的培训，提高财会人员驾驭财务工作的能力。</w:t>
      </w:r>
    </w:p>
    <w:p>
      <w:pPr>
        <w:pStyle w:val="2"/>
        <w:spacing w:after="0" w:line="560" w:lineRule="exact"/>
        <w:ind w:left="0" w:leftChars="0" w:firstLine="3168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此函。</w:t>
      </w:r>
    </w:p>
    <w:p>
      <w:pPr>
        <w:pStyle w:val="2"/>
        <w:spacing w:after="0" w:line="560" w:lineRule="exact"/>
        <w:ind w:left="0" w:leftChars="0" w:firstLine="31680"/>
        <w:jc w:val="center"/>
        <w:rPr>
          <w:rFonts w:ascii="仿宋_GB2312" w:hAnsi="仿宋_GB2312" w:cs="仿宋_GB2312"/>
          <w:color w:val="auto"/>
        </w:rPr>
      </w:pPr>
    </w:p>
    <w:p>
      <w:pPr>
        <w:pStyle w:val="2"/>
        <w:spacing w:after="0" w:line="560" w:lineRule="exact"/>
        <w:ind w:left="0" w:leftChars="0" w:firstLine="31680"/>
        <w:jc w:val="center"/>
        <w:rPr>
          <w:rFonts w:ascii="仿宋_GB2312" w:hAnsi="仿宋_GB2312" w:eastAsia="仿宋_GB2312" w:cs="仿宋_GB2312"/>
          <w:color w:val="auto"/>
        </w:rPr>
      </w:pPr>
      <w:r>
        <w:rPr>
          <w:rFonts w:ascii="仿宋_GB2312" w:hAnsi="仿宋_GB2312" w:cs="仿宋_GB2312"/>
          <w:color w:val="auto"/>
        </w:rPr>
        <w:t xml:space="preserve">            </w:t>
      </w:r>
    </w:p>
    <w:p>
      <w:pPr>
        <w:pStyle w:val="5"/>
        <w:spacing w:before="0" w:after="0" w:line="560" w:lineRule="exact"/>
        <w:ind w:firstLine="640" w:firstLineChars="200"/>
        <w:rPr>
          <w:rStyle w:val="20"/>
          <w:rFonts w:hint="eastAsia" w:ascii="仿宋" w:hAnsi="仿宋" w:eastAsia="仿宋"/>
          <w:b w:val="0"/>
          <w:bCs w:val="0"/>
          <w:color w:val="auto"/>
          <w:sz w:val="32"/>
          <w:szCs w:val="32"/>
        </w:rPr>
      </w:pPr>
      <w:r>
        <w:rPr>
          <w:rStyle w:val="20"/>
          <w:rFonts w:hint="eastAsia" w:ascii="仿宋" w:hAnsi="仿宋" w:eastAsia="仿宋"/>
          <w:b w:val="0"/>
          <w:bCs w:val="0"/>
          <w:color w:val="auto"/>
          <w:sz w:val="32"/>
          <w:szCs w:val="32"/>
        </w:rPr>
        <w:t>附件</w:t>
      </w:r>
      <w:r>
        <w:rPr>
          <w:rStyle w:val="20"/>
          <w:rFonts w:ascii="仿宋" w:hAnsi="仿宋" w:eastAsia="仿宋"/>
          <w:b w:val="0"/>
          <w:bCs w:val="0"/>
          <w:color w:val="auto"/>
          <w:sz w:val="32"/>
          <w:szCs w:val="32"/>
        </w:rPr>
        <w:t>2</w:t>
      </w:r>
      <w:bookmarkEnd w:id="60"/>
      <w:r>
        <w:rPr>
          <w:rStyle w:val="20"/>
          <w:rFonts w:hint="eastAsia" w:ascii="仿宋" w:hAnsi="仿宋" w:eastAsia="仿宋"/>
          <w:b w:val="0"/>
          <w:bCs w:val="0"/>
          <w:color w:val="auto"/>
          <w:sz w:val="32"/>
          <w:szCs w:val="32"/>
        </w:rPr>
        <w:t>：</w:t>
      </w:r>
    </w:p>
    <w:p>
      <w:pPr>
        <w:rPr>
          <w:color w:val="auto"/>
        </w:rPr>
      </w:pPr>
    </w:p>
    <w:p>
      <w:pPr>
        <w:pStyle w:val="35"/>
        <w:keepNext w:val="0"/>
        <w:keepLines w:val="0"/>
        <w:pageBreakBefore w:val="0"/>
        <w:widowControl/>
        <w:kinsoku/>
        <w:wordWrap/>
        <w:overflowPunct/>
        <w:topLinePunct w:val="0"/>
        <w:autoSpaceDE/>
        <w:autoSpaceDN/>
        <w:bidi w:val="0"/>
        <w:adjustRightInd/>
        <w:snapToGrid/>
        <w:spacing w:line="560" w:lineRule="exact"/>
        <w:ind w:firstLine="960" w:firstLineChars="200"/>
        <w:jc w:val="center"/>
        <w:textAlignment w:val="auto"/>
        <w:rPr>
          <w:rFonts w:hint="eastAsia" w:ascii="黑体" w:hAnsi="黑体" w:eastAsia="黑体" w:cs="黑体"/>
          <w:color w:val="auto"/>
          <w:sz w:val="48"/>
          <w:szCs w:val="48"/>
        </w:rPr>
      </w:pPr>
      <w:bookmarkStart w:id="61" w:name="_Toc15396618"/>
      <w:r>
        <w:rPr>
          <w:rFonts w:hint="eastAsia" w:ascii="黑体" w:hAnsi="黑体" w:eastAsia="黑体" w:cs="黑体"/>
          <w:color w:val="auto"/>
          <w:kern w:val="2"/>
          <w:sz w:val="48"/>
          <w:szCs w:val="48"/>
        </w:rPr>
        <w:t>红原县政务服务中心乡镇便民服务</w:t>
      </w:r>
      <w:r>
        <w:rPr>
          <w:rFonts w:hint="eastAsia" w:ascii="黑体" w:hAnsi="黑体" w:eastAsia="黑体" w:cs="黑体"/>
          <w:color w:val="auto"/>
          <w:kern w:val="2"/>
          <w:sz w:val="48"/>
          <w:szCs w:val="48"/>
          <w:lang w:val="en-US" w:eastAsia="zh-CN"/>
        </w:rPr>
        <w:t xml:space="preserve">                       </w:t>
      </w:r>
      <w:r>
        <w:rPr>
          <w:rFonts w:hint="eastAsia" w:ascii="黑体" w:hAnsi="黑体" w:eastAsia="黑体" w:cs="黑体"/>
          <w:color w:val="auto"/>
          <w:kern w:val="2"/>
          <w:sz w:val="48"/>
          <w:szCs w:val="48"/>
        </w:rPr>
        <w:t>中心项目</w:t>
      </w:r>
      <w:r>
        <w:rPr>
          <w:rFonts w:hint="eastAsia" w:ascii="黑体" w:hAnsi="黑体" w:eastAsia="黑体" w:cs="黑体"/>
          <w:color w:val="auto"/>
          <w:sz w:val="48"/>
          <w:szCs w:val="48"/>
        </w:rPr>
        <w:t>2018年绩效评价报告</w:t>
      </w:r>
    </w:p>
    <w:p>
      <w:pPr>
        <w:pStyle w:val="35"/>
        <w:keepNext w:val="0"/>
        <w:keepLines w:val="0"/>
        <w:pageBreakBefore w:val="0"/>
        <w:widowControl/>
        <w:kinsoku/>
        <w:wordWrap/>
        <w:overflowPunct/>
        <w:topLinePunct w:val="0"/>
        <w:autoSpaceDE/>
        <w:autoSpaceDN/>
        <w:bidi w:val="0"/>
        <w:adjustRightInd/>
        <w:snapToGrid/>
        <w:spacing w:line="560" w:lineRule="exact"/>
        <w:ind w:firstLine="960" w:firstLineChars="200"/>
        <w:jc w:val="center"/>
        <w:textAlignment w:val="auto"/>
        <w:rPr>
          <w:rFonts w:hint="eastAsia" w:ascii="黑体" w:hAnsi="黑体" w:eastAsia="黑体" w:cs="黑体"/>
          <w:color w:val="auto"/>
          <w:sz w:val="48"/>
          <w:szCs w:val="48"/>
        </w:rPr>
      </w:pPr>
    </w:p>
    <w:p>
      <w:pPr>
        <w:adjustRightInd w:val="0"/>
        <w:snapToGrid w:val="0"/>
        <w:spacing w:line="560" w:lineRule="exact"/>
        <w:ind w:firstLine="640" w:firstLineChars="200"/>
        <w:rPr>
          <w:rFonts w:ascii="黑体" w:hAnsi="宋?" w:eastAsia="黑体" w:cs="黑体"/>
          <w:color w:val="auto"/>
          <w:lang w:val="zh-CN"/>
        </w:rPr>
      </w:pPr>
      <w:r>
        <w:rPr>
          <w:rFonts w:hint="eastAsia" w:ascii="黑体" w:hAnsi="宋?" w:eastAsia="黑体" w:cs="黑体"/>
          <w:color w:val="auto"/>
          <w:sz w:val="32"/>
        </w:rPr>
        <w:t>一、</w:t>
      </w:r>
      <w:r>
        <w:rPr>
          <w:rFonts w:hint="eastAsia" w:ascii="黑体" w:hAnsi="宋?" w:eastAsia="黑体" w:cs="黑体"/>
          <w:color w:val="auto"/>
          <w:sz w:val="32"/>
          <w:lang w:val="zh-CN"/>
        </w:rPr>
        <w:t>项目概况</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（一）项目基本情况。</w:t>
      </w:r>
    </w:p>
    <w:p>
      <w:pPr>
        <w:adjustRightInd w:val="0"/>
        <w:snapToGrid w:val="0"/>
        <w:spacing w:line="560" w:lineRule="exact"/>
        <w:ind w:firstLine="640" w:firstLineChars="200"/>
        <w:rPr>
          <w:rFonts w:ascii="仿宋_GB2312" w:hAnsi="宋?" w:eastAsia="仿宋_GB2312" w:cs="仿宋_GB2312"/>
          <w:color w:val="auto"/>
        </w:rPr>
      </w:pPr>
      <w:r>
        <w:rPr>
          <w:rFonts w:hint="eastAsia" w:ascii="仿宋_GB2312" w:hAnsi="宋?" w:eastAsia="仿宋_GB2312" w:cs="仿宋_GB2312"/>
          <w:color w:val="auto"/>
          <w:sz w:val="32"/>
          <w:lang w:val="zh-CN"/>
        </w:rPr>
        <w:t>红原县</w:t>
      </w:r>
      <w:r>
        <w:rPr>
          <w:rFonts w:ascii="仿宋_GB2312" w:hAnsi="宋?" w:eastAsia="仿宋_GB2312" w:cs="仿宋_GB2312"/>
          <w:color w:val="auto"/>
          <w:sz w:val="32"/>
          <w:lang w:val="zh-CN"/>
        </w:rPr>
        <w:t>11</w:t>
      </w:r>
      <w:r>
        <w:rPr>
          <w:rFonts w:hint="eastAsia" w:ascii="仿宋_GB2312" w:hAnsi="宋?" w:eastAsia="仿宋_GB2312" w:cs="仿宋_GB2312"/>
          <w:color w:val="auto"/>
          <w:sz w:val="32"/>
          <w:lang w:val="zh-CN"/>
        </w:rPr>
        <w:t>各乡镇便民服务中心改造，是红原县发改委批准立项的项目。该项目建设内容及规模为：服务台隔断玻璃，室内装饰，地面供暖及装饰。该项目分为</w:t>
      </w:r>
      <w:r>
        <w:rPr>
          <w:rFonts w:ascii="仿宋_GB2312" w:hAnsi="宋?" w:eastAsia="仿宋_GB2312" w:cs="仿宋_GB2312"/>
          <w:color w:val="auto"/>
          <w:sz w:val="32"/>
          <w:lang w:val="zh-CN"/>
        </w:rPr>
        <w:t>4</w:t>
      </w:r>
      <w:r>
        <w:rPr>
          <w:rFonts w:hint="eastAsia" w:ascii="仿宋_GB2312" w:hAnsi="宋?" w:eastAsia="仿宋_GB2312" w:cs="仿宋_GB2312"/>
          <w:color w:val="auto"/>
          <w:sz w:val="32"/>
          <w:lang w:val="zh-CN"/>
        </w:rPr>
        <w:t>个标段执行，该工程项目合同价为</w:t>
      </w:r>
      <w:r>
        <w:rPr>
          <w:rFonts w:ascii="仿宋_GB2312" w:hAnsi="宋?" w:eastAsia="仿宋_GB2312" w:cs="仿宋_GB2312"/>
          <w:color w:val="auto"/>
          <w:sz w:val="32"/>
          <w:lang w:val="zh-CN"/>
        </w:rPr>
        <w:t xml:space="preserve"> 280.46</w:t>
      </w:r>
      <w:r>
        <w:rPr>
          <w:rFonts w:hint="eastAsia" w:ascii="仿宋_GB2312" w:hAnsi="宋?" w:eastAsia="仿宋_GB2312" w:cs="仿宋_GB2312"/>
          <w:color w:val="auto"/>
          <w:sz w:val="32"/>
          <w:lang w:val="zh-CN"/>
        </w:rPr>
        <w:t>万元，设计费为</w:t>
      </w:r>
      <w:r>
        <w:rPr>
          <w:rFonts w:ascii="仿宋_GB2312" w:hAnsi="宋?" w:eastAsia="仿宋_GB2312" w:cs="仿宋_GB2312"/>
          <w:color w:val="auto"/>
          <w:sz w:val="32"/>
          <w:lang w:val="zh-CN"/>
        </w:rPr>
        <w:t>9</w:t>
      </w:r>
      <w:r>
        <w:rPr>
          <w:rFonts w:hint="eastAsia" w:ascii="仿宋_GB2312" w:hAnsi="宋?" w:eastAsia="仿宋_GB2312" w:cs="仿宋_GB2312"/>
          <w:color w:val="auto"/>
          <w:sz w:val="32"/>
          <w:lang w:val="zh-CN"/>
        </w:rPr>
        <w:t>万元，采购为</w:t>
      </w:r>
      <w:r>
        <w:rPr>
          <w:rFonts w:ascii="仿宋_GB2312" w:hAnsi="宋?" w:eastAsia="仿宋_GB2312" w:cs="仿宋_GB2312"/>
          <w:color w:val="auto"/>
          <w:sz w:val="32"/>
          <w:lang w:val="zh-CN"/>
        </w:rPr>
        <w:t xml:space="preserve"> </w:t>
      </w:r>
      <w:r>
        <w:rPr>
          <w:rFonts w:hint="eastAsia" w:ascii="仿宋_GB2312" w:hAnsi="宋?" w:eastAsia="仿宋_GB2312" w:cs="仿宋_GB2312"/>
          <w:color w:val="auto"/>
          <w:sz w:val="32"/>
          <w:lang w:val="zh-CN"/>
        </w:rPr>
        <w:t>万元，设计费为</w:t>
      </w:r>
      <w:r>
        <w:rPr>
          <w:rFonts w:ascii="仿宋_GB2312" w:hAnsi="宋?" w:eastAsia="仿宋_GB2312" w:cs="仿宋_GB2312"/>
          <w:color w:val="auto"/>
          <w:sz w:val="32"/>
          <w:lang w:val="zh-CN"/>
        </w:rPr>
        <w:t>8.1</w:t>
      </w:r>
      <w:r>
        <w:rPr>
          <w:rFonts w:hint="eastAsia" w:ascii="仿宋_GB2312" w:hAnsi="宋?" w:eastAsia="仿宋_GB2312" w:cs="仿宋_GB2312"/>
          <w:color w:val="auto"/>
          <w:sz w:val="32"/>
          <w:lang w:val="zh-CN"/>
        </w:rPr>
        <w:t>万元，编制费</w:t>
      </w:r>
      <w:r>
        <w:rPr>
          <w:rFonts w:ascii="仿宋_GB2312" w:hAnsi="宋?" w:eastAsia="仿宋_GB2312" w:cs="仿宋_GB2312"/>
          <w:color w:val="auto"/>
          <w:sz w:val="32"/>
          <w:lang w:val="zh-CN"/>
        </w:rPr>
        <w:t>0.9</w:t>
      </w:r>
      <w:r>
        <w:rPr>
          <w:rFonts w:hint="eastAsia" w:ascii="仿宋_GB2312" w:hAnsi="宋?" w:eastAsia="仿宋_GB2312" w:cs="仿宋_GB2312"/>
          <w:color w:val="auto"/>
          <w:sz w:val="32"/>
          <w:lang w:val="zh-CN"/>
        </w:rPr>
        <w:t>万元，经费来源为用于扶贫的彩票公益金支出和农村基础设施建设</w:t>
      </w:r>
      <w:r>
        <w:rPr>
          <w:rFonts w:hint="eastAsia" w:ascii="仿宋_GB2312" w:hAnsi="宋?" w:eastAsia="仿宋_GB2312" w:cs="仿宋_GB2312"/>
          <w:color w:val="auto"/>
          <w:sz w:val="32"/>
        </w:rPr>
        <w:t>专项资金</w:t>
      </w:r>
      <w:r>
        <w:rPr>
          <w:rFonts w:hint="eastAsia" w:ascii="仿宋_GB2312" w:hAnsi="宋?" w:eastAsia="仿宋_GB2312" w:cs="仿宋_GB2312"/>
          <w:color w:val="auto"/>
          <w:sz w:val="32"/>
          <w:lang w:val="zh-CN"/>
        </w:rPr>
        <w:t>。该项目通过竞争性谈判确定中选公司</w:t>
      </w:r>
      <w:r>
        <w:rPr>
          <w:rFonts w:hint="eastAsia" w:ascii="仿宋_GB2312" w:hAnsi="宋?" w:eastAsia="仿宋_GB2312" w:cs="仿宋_GB2312"/>
          <w:color w:val="auto"/>
          <w:sz w:val="32"/>
        </w:rPr>
        <w:t>。</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（二）项目绩效目标。</w:t>
      </w:r>
    </w:p>
    <w:p>
      <w:pPr>
        <w:adjustRightInd w:val="0"/>
        <w:snapToGrid w:val="0"/>
        <w:spacing w:line="560" w:lineRule="exact"/>
        <w:ind w:firstLine="640" w:firstLineChars="200"/>
        <w:rPr>
          <w:rFonts w:ascii="仿宋_GB2312" w:hAnsi="宋?" w:eastAsia="仿宋_GB2312" w:cs="仿宋_GB2312"/>
          <w:color w:val="auto"/>
          <w:sz w:val="32"/>
          <w:lang w:val="zh-CN"/>
        </w:rPr>
      </w:pPr>
      <w:r>
        <w:rPr>
          <w:rFonts w:ascii="仿宋_GB2312" w:hAnsi="宋?" w:eastAsia="仿宋_GB2312" w:cs="仿宋_GB2312"/>
          <w:color w:val="auto"/>
          <w:sz w:val="32"/>
          <w:lang w:val="zh-CN"/>
        </w:rPr>
        <w:t>1</w:t>
      </w:r>
      <w:r>
        <w:rPr>
          <w:rFonts w:hint="eastAsia" w:ascii="仿宋_GB2312" w:hAnsi="宋?" w:eastAsia="仿宋_GB2312" w:cs="仿宋_GB2312"/>
          <w:color w:val="auto"/>
          <w:sz w:val="32"/>
          <w:lang w:val="zh-CN"/>
        </w:rPr>
        <w:t>．项目主要内容为：服务台隔断玻璃，室内装饰，地面供暖及装饰。</w:t>
      </w:r>
    </w:p>
    <w:p>
      <w:pPr>
        <w:adjustRightInd w:val="0"/>
        <w:snapToGrid w:val="0"/>
        <w:spacing w:line="560" w:lineRule="exact"/>
        <w:ind w:firstLine="640" w:firstLineChars="200"/>
        <w:rPr>
          <w:rFonts w:ascii="仿宋_GB2312" w:hAnsi="宋?" w:eastAsia="仿宋_GB2312" w:cs="仿宋_GB2312"/>
          <w:color w:val="auto"/>
          <w:sz w:val="32"/>
        </w:rPr>
      </w:pPr>
      <w:r>
        <w:rPr>
          <w:rFonts w:ascii="仿宋_GB2312" w:hAnsi="宋?" w:eastAsia="仿宋_GB2312" w:cs="仿宋_GB2312"/>
          <w:color w:val="auto"/>
          <w:sz w:val="32"/>
          <w:lang w:val="zh-CN"/>
        </w:rPr>
        <w:t>2</w:t>
      </w:r>
      <w:r>
        <w:rPr>
          <w:rFonts w:hint="eastAsia" w:ascii="仿宋_GB2312" w:hAnsi="宋?" w:eastAsia="仿宋_GB2312" w:cs="仿宋_GB2312"/>
          <w:color w:val="auto"/>
          <w:sz w:val="32"/>
          <w:lang w:val="zh-CN"/>
        </w:rPr>
        <w:t>．本项目于</w:t>
      </w:r>
      <w:r>
        <w:rPr>
          <w:rFonts w:ascii="仿宋_GB2312" w:hAnsi="宋?" w:eastAsia="仿宋_GB2312" w:cs="仿宋_GB2312"/>
          <w:color w:val="auto"/>
          <w:sz w:val="32"/>
        </w:rPr>
        <w:t>2018</w:t>
      </w:r>
      <w:r>
        <w:rPr>
          <w:rFonts w:hint="eastAsia" w:ascii="仿宋_GB2312" w:hAnsi="宋?" w:eastAsia="仿宋_GB2312" w:cs="仿宋_GB2312"/>
          <w:color w:val="auto"/>
          <w:sz w:val="32"/>
        </w:rPr>
        <w:t>年</w:t>
      </w:r>
      <w:r>
        <w:rPr>
          <w:rFonts w:ascii="仿宋_GB2312" w:hAnsi="宋?" w:eastAsia="仿宋_GB2312" w:cs="仿宋_GB2312"/>
          <w:color w:val="auto"/>
          <w:sz w:val="32"/>
        </w:rPr>
        <w:t>6</w:t>
      </w:r>
      <w:r>
        <w:rPr>
          <w:rFonts w:hint="eastAsia" w:ascii="仿宋_GB2312" w:hAnsi="宋?" w:eastAsia="仿宋_GB2312" w:cs="仿宋_GB2312"/>
          <w:color w:val="auto"/>
          <w:sz w:val="32"/>
        </w:rPr>
        <w:t>月、</w:t>
      </w:r>
      <w:r>
        <w:rPr>
          <w:rFonts w:ascii="仿宋_GB2312" w:hAnsi="宋?" w:eastAsia="仿宋_GB2312" w:cs="仿宋_GB2312"/>
          <w:color w:val="auto"/>
          <w:sz w:val="32"/>
        </w:rPr>
        <w:t>7</w:t>
      </w:r>
      <w:r>
        <w:rPr>
          <w:rFonts w:hint="eastAsia" w:ascii="仿宋_GB2312" w:hAnsi="宋?" w:eastAsia="仿宋_GB2312" w:cs="仿宋_GB2312"/>
          <w:color w:val="auto"/>
          <w:sz w:val="32"/>
        </w:rPr>
        <w:t>月、</w:t>
      </w:r>
      <w:r>
        <w:rPr>
          <w:rFonts w:ascii="仿宋_GB2312" w:hAnsi="宋?" w:eastAsia="仿宋_GB2312" w:cs="仿宋_GB2312"/>
          <w:color w:val="auto"/>
          <w:sz w:val="32"/>
        </w:rPr>
        <w:t>9</w:t>
      </w:r>
      <w:r>
        <w:rPr>
          <w:rFonts w:hint="eastAsia" w:ascii="仿宋_GB2312" w:hAnsi="宋?" w:eastAsia="仿宋_GB2312" w:cs="仿宋_GB2312"/>
          <w:color w:val="auto"/>
          <w:sz w:val="32"/>
        </w:rPr>
        <w:t>月分别由发改局下达批复。</w:t>
      </w:r>
    </w:p>
    <w:p>
      <w:pPr>
        <w:adjustRightInd w:val="0"/>
        <w:snapToGrid w:val="0"/>
        <w:spacing w:line="560" w:lineRule="exact"/>
        <w:ind w:firstLine="640" w:firstLineChars="200"/>
        <w:rPr>
          <w:rFonts w:ascii="仿宋_GB2312" w:hAnsi="宋?" w:eastAsia="仿宋_GB2312" w:cs="仿宋_GB2312"/>
          <w:color w:val="auto"/>
          <w:sz w:val="32"/>
        </w:rPr>
      </w:pPr>
      <w:r>
        <w:rPr>
          <w:rFonts w:ascii="仿宋_GB2312" w:hAnsi="宋?" w:eastAsia="仿宋_GB2312" w:cs="仿宋_GB2312"/>
          <w:color w:val="auto"/>
          <w:sz w:val="32"/>
          <w:lang w:val="zh-CN"/>
        </w:rPr>
        <w:t>3</w:t>
      </w:r>
      <w:r>
        <w:rPr>
          <w:rFonts w:hint="eastAsia" w:ascii="仿宋_GB2312" w:hAnsi="宋?" w:eastAsia="仿宋_GB2312" w:cs="仿宋_GB2312"/>
          <w:color w:val="auto"/>
          <w:sz w:val="32"/>
          <w:lang w:val="zh-CN"/>
        </w:rPr>
        <w:t>．该项目于</w:t>
      </w:r>
      <w:r>
        <w:rPr>
          <w:rFonts w:ascii="仿宋_GB2312" w:hAnsi="宋?" w:eastAsia="仿宋_GB2312" w:cs="仿宋_GB2312"/>
          <w:color w:val="auto"/>
          <w:sz w:val="32"/>
        </w:rPr>
        <w:t>2018</w:t>
      </w:r>
      <w:r>
        <w:rPr>
          <w:rFonts w:hint="eastAsia" w:ascii="仿宋_GB2312" w:hAnsi="宋?" w:eastAsia="仿宋_GB2312" w:cs="仿宋_GB2312"/>
          <w:color w:val="auto"/>
          <w:sz w:val="32"/>
        </w:rPr>
        <w:t>年</w:t>
      </w:r>
      <w:r>
        <w:rPr>
          <w:rFonts w:ascii="仿宋_GB2312" w:hAnsi="宋?" w:eastAsia="仿宋_GB2312" w:cs="仿宋_GB2312"/>
          <w:color w:val="auto"/>
          <w:sz w:val="32"/>
        </w:rPr>
        <w:t>10</w:t>
      </w:r>
      <w:r>
        <w:rPr>
          <w:rFonts w:hint="eastAsia" w:ascii="仿宋_GB2312" w:hAnsi="宋?" w:eastAsia="仿宋_GB2312" w:cs="仿宋_GB2312"/>
          <w:color w:val="auto"/>
          <w:sz w:val="32"/>
        </w:rPr>
        <w:t>月完工并完成验收。</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（三）项目自评步骤及方法。</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组</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长：罗宁智</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政务中心主任</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副组长：郭明伟</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政务中心副主任</w:t>
      </w:r>
    </w:p>
    <w:p>
      <w:pPr>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文凯</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交易中心主任</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成</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员：阿海诗洛、程庆浩、马翠、罗冬梅</w:t>
      </w:r>
    </w:p>
    <w:p>
      <w:pPr>
        <w:adjustRightInd w:val="0"/>
        <w:snapToGrid w:val="0"/>
        <w:spacing w:line="560" w:lineRule="exact"/>
        <w:ind w:firstLine="640" w:firstLineChars="200"/>
        <w:rPr>
          <w:rFonts w:ascii="黑体" w:hAnsi="宋?" w:eastAsia="黑体" w:cs="黑体"/>
          <w:color w:val="auto"/>
        </w:rPr>
      </w:pPr>
      <w:r>
        <w:rPr>
          <w:rFonts w:hint="eastAsia" w:ascii="黑体" w:hAnsi="宋?" w:eastAsia="黑体" w:cs="黑体"/>
          <w:color w:val="auto"/>
          <w:sz w:val="32"/>
        </w:rPr>
        <w:t>二、项目资金申报及使用情况</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（一）项目资金申报及批复情况。</w:t>
      </w:r>
    </w:p>
    <w:p>
      <w:pPr>
        <w:adjustRightInd w:val="0"/>
        <w:snapToGrid w:val="0"/>
        <w:spacing w:line="560" w:lineRule="exact"/>
        <w:ind w:firstLine="640" w:firstLineChars="200"/>
        <w:rPr>
          <w:rFonts w:ascii="仿宋_GB2312" w:hAnsi="宋?" w:eastAsia="仿宋_GB2312" w:cs="仿宋_GB2312"/>
          <w:color w:val="auto"/>
          <w:sz w:val="32"/>
        </w:rPr>
      </w:pPr>
      <w:r>
        <w:rPr>
          <w:rFonts w:hint="eastAsia" w:ascii="仿宋_GB2312" w:hAnsi="宋?" w:eastAsia="仿宋_GB2312" w:cs="仿宋_GB2312"/>
          <w:color w:val="auto"/>
          <w:sz w:val="32"/>
          <w:lang w:eastAsia="zh-CN"/>
        </w:rPr>
        <w:t>本年</w:t>
      </w:r>
      <w:r>
        <w:rPr>
          <w:rFonts w:hint="eastAsia" w:ascii="仿宋_GB2312" w:hAnsi="宋?" w:eastAsia="仿宋_GB2312" w:cs="仿宋_GB2312"/>
          <w:color w:val="auto"/>
          <w:sz w:val="32"/>
        </w:rPr>
        <w:t>按照阿州财综</w:t>
      </w:r>
      <w:r>
        <w:rPr>
          <w:rFonts w:hint="eastAsia" w:ascii="仿宋" w:hAnsi="仿宋" w:eastAsia="仿宋" w:cs="仿宋"/>
          <w:color w:val="auto"/>
          <w:sz w:val="32"/>
        </w:rPr>
        <w:t>〔</w:t>
      </w:r>
      <w:r>
        <w:rPr>
          <w:rFonts w:ascii="仿宋_GB2312" w:hAnsi="宋?" w:eastAsia="仿宋_GB2312" w:cs="仿宋_GB2312"/>
          <w:color w:val="auto"/>
          <w:sz w:val="32"/>
        </w:rPr>
        <w:t>2017</w:t>
      </w:r>
      <w:r>
        <w:rPr>
          <w:rFonts w:hint="eastAsia" w:ascii="仿宋" w:hAnsi="仿宋" w:eastAsia="仿宋" w:cs="仿宋"/>
          <w:color w:val="auto"/>
          <w:sz w:val="32"/>
        </w:rPr>
        <w:t>〕</w:t>
      </w:r>
      <w:r>
        <w:rPr>
          <w:rFonts w:ascii="仿宋_GB2312" w:hAnsi="宋?" w:eastAsia="仿宋_GB2312" w:cs="仿宋_GB2312"/>
          <w:color w:val="auto"/>
          <w:sz w:val="32"/>
        </w:rPr>
        <w:t>100</w:t>
      </w:r>
      <w:r>
        <w:rPr>
          <w:rFonts w:hint="eastAsia" w:ascii="仿宋_GB2312" w:hAnsi="宋?" w:eastAsia="仿宋_GB2312" w:cs="仿宋_GB2312"/>
          <w:color w:val="auto"/>
          <w:sz w:val="32"/>
        </w:rPr>
        <w:t>号文件和阿州财综</w:t>
      </w:r>
      <w:r>
        <w:rPr>
          <w:rFonts w:hint="eastAsia" w:ascii="仿宋" w:hAnsi="仿宋" w:eastAsia="仿宋" w:cs="仿宋"/>
          <w:color w:val="auto"/>
          <w:sz w:val="32"/>
        </w:rPr>
        <w:t>〔</w:t>
      </w:r>
      <w:r>
        <w:rPr>
          <w:rFonts w:ascii="仿宋_GB2312" w:hAnsi="宋?" w:eastAsia="仿宋_GB2312" w:cs="仿宋_GB2312"/>
          <w:color w:val="auto"/>
          <w:sz w:val="32"/>
        </w:rPr>
        <w:t>2018</w:t>
      </w:r>
      <w:r>
        <w:rPr>
          <w:rFonts w:hint="eastAsia" w:ascii="仿宋" w:hAnsi="仿宋" w:eastAsia="仿宋" w:cs="仿宋"/>
          <w:color w:val="auto"/>
          <w:sz w:val="32"/>
        </w:rPr>
        <w:t>〕</w:t>
      </w:r>
      <w:r>
        <w:rPr>
          <w:rFonts w:ascii="仿宋_GB2312" w:hAnsi="宋?" w:eastAsia="仿宋_GB2312" w:cs="仿宋_GB2312"/>
          <w:color w:val="auto"/>
          <w:sz w:val="32"/>
        </w:rPr>
        <w:t>42</w:t>
      </w:r>
      <w:r>
        <w:rPr>
          <w:rFonts w:hint="eastAsia" w:ascii="仿宋_GB2312" w:hAnsi="宋?" w:eastAsia="仿宋_GB2312" w:cs="仿宋_GB2312"/>
          <w:color w:val="auto"/>
          <w:sz w:val="32"/>
        </w:rPr>
        <w:t>号</w:t>
      </w:r>
      <w:r>
        <w:rPr>
          <w:rFonts w:hint="eastAsia" w:ascii="仿宋_GB2312" w:hAnsi="宋?" w:eastAsia="仿宋_GB2312" w:cs="仿宋_GB2312"/>
          <w:color w:val="auto"/>
          <w:sz w:val="32"/>
          <w:lang w:val="zh-CN"/>
        </w:rPr>
        <w:t>下达为</w:t>
      </w:r>
      <w:r>
        <w:rPr>
          <w:rFonts w:ascii="仿宋_GB2312" w:hAnsi="宋?" w:eastAsia="仿宋_GB2312" w:cs="仿宋_GB2312"/>
          <w:color w:val="auto"/>
          <w:sz w:val="32"/>
        </w:rPr>
        <w:t>64</w:t>
      </w:r>
      <w:r>
        <w:rPr>
          <w:rFonts w:hint="eastAsia" w:ascii="仿宋_GB2312" w:hAnsi="宋?" w:eastAsia="仿宋_GB2312" w:cs="仿宋_GB2312"/>
          <w:color w:val="auto"/>
          <w:sz w:val="32"/>
        </w:rPr>
        <w:t>万元和</w:t>
      </w:r>
      <w:r>
        <w:rPr>
          <w:rFonts w:ascii="仿宋_GB2312" w:hAnsi="宋?" w:eastAsia="仿宋_GB2312" w:cs="仿宋_GB2312"/>
          <w:color w:val="auto"/>
          <w:sz w:val="32"/>
        </w:rPr>
        <w:t>82</w:t>
      </w:r>
      <w:r>
        <w:rPr>
          <w:rFonts w:hint="eastAsia" w:ascii="仿宋_GB2312" w:hAnsi="宋?" w:eastAsia="仿宋_GB2312" w:cs="仿宋_GB2312"/>
          <w:color w:val="auto"/>
          <w:sz w:val="32"/>
        </w:rPr>
        <w:t>万元，共计</w:t>
      </w:r>
      <w:r>
        <w:rPr>
          <w:rFonts w:ascii="仿宋_GB2312" w:hAnsi="宋?" w:eastAsia="仿宋_GB2312" w:cs="仿宋_GB2312"/>
          <w:color w:val="auto"/>
          <w:sz w:val="32"/>
        </w:rPr>
        <w:t>146</w:t>
      </w:r>
      <w:r>
        <w:rPr>
          <w:rFonts w:hint="eastAsia" w:ascii="仿宋_GB2312" w:hAnsi="宋?" w:eastAsia="仿宋_GB2312" w:cs="仿宋_GB2312"/>
          <w:color w:val="auto"/>
          <w:sz w:val="32"/>
        </w:rPr>
        <w:t>万元已全部到位。</w:t>
      </w:r>
    </w:p>
    <w:p>
      <w:pPr>
        <w:adjustRightInd w:val="0"/>
        <w:snapToGrid w:val="0"/>
        <w:spacing w:line="560" w:lineRule="exact"/>
        <w:ind w:firstLine="643" w:firstLineChars="200"/>
        <w:rPr>
          <w:rFonts w:ascii="仿宋_GB2312" w:hAnsi="宋?" w:eastAsia="仿宋_GB2312" w:cs="仿宋_GB2312"/>
          <w:color w:val="auto"/>
          <w:lang w:val="zh-CN"/>
        </w:rPr>
      </w:pPr>
      <w:r>
        <w:rPr>
          <w:rFonts w:hint="eastAsia" w:ascii="楷体_GB2312" w:hAnsi="宋?" w:eastAsia="楷体_GB2312" w:cs="楷体_GB2312"/>
          <w:b/>
          <w:color w:val="auto"/>
          <w:sz w:val="32"/>
          <w:lang w:val="zh-CN"/>
        </w:rPr>
        <w:t>（二）资金计划、到位及使用情况（可用表格形式反映）。</w:t>
      </w:r>
    </w:p>
    <w:p>
      <w:pPr>
        <w:adjustRightInd w:val="0"/>
        <w:snapToGrid w:val="0"/>
        <w:spacing w:line="560" w:lineRule="exact"/>
        <w:ind w:firstLine="640" w:firstLineChars="200"/>
        <w:rPr>
          <w:rFonts w:ascii="仿宋_GB2312" w:hAnsi="仿宋_GB2312" w:eastAsia="仿宋_GB2312" w:cs="仿宋_GB2312"/>
          <w:color w:val="auto"/>
          <w:sz w:val="32"/>
        </w:rPr>
      </w:pPr>
      <w:r>
        <w:rPr>
          <w:rFonts w:ascii="仿宋_GB2312" w:hAnsi="仿宋_GB2312" w:eastAsia="仿宋_GB2312" w:cs="仿宋_GB2312"/>
          <w:color w:val="auto"/>
          <w:sz w:val="32"/>
          <w:lang w:val="zh-CN"/>
        </w:rPr>
        <w:t>1</w:t>
      </w:r>
      <w:r>
        <w:rPr>
          <w:rFonts w:hint="eastAsia" w:ascii="仿宋_GB2312" w:hAnsi="仿宋_GB2312" w:eastAsia="仿宋_GB2312" w:cs="仿宋_GB2312"/>
          <w:color w:val="auto"/>
          <w:sz w:val="32"/>
          <w:lang w:val="zh-CN"/>
        </w:rPr>
        <w:t>．资金计划、到位。该项目资金来源为</w:t>
      </w:r>
      <w:r>
        <w:rPr>
          <w:rFonts w:hint="eastAsia" w:ascii="仿宋_GB2312" w:hAnsi="宋?" w:eastAsia="仿宋_GB2312" w:cs="仿宋_GB2312"/>
          <w:color w:val="auto"/>
          <w:sz w:val="32"/>
        </w:rPr>
        <w:t>阿州财综</w:t>
      </w:r>
      <w:r>
        <w:rPr>
          <w:rFonts w:hint="eastAsia" w:ascii="仿宋" w:hAnsi="仿宋" w:eastAsia="仿宋" w:cs="仿宋"/>
          <w:color w:val="auto"/>
          <w:sz w:val="32"/>
        </w:rPr>
        <w:t>〔</w:t>
      </w:r>
      <w:r>
        <w:rPr>
          <w:rFonts w:ascii="仿宋_GB2312" w:hAnsi="宋?" w:eastAsia="仿宋_GB2312" w:cs="仿宋_GB2312"/>
          <w:color w:val="auto"/>
          <w:sz w:val="32"/>
        </w:rPr>
        <w:t>2017</w:t>
      </w:r>
      <w:r>
        <w:rPr>
          <w:rFonts w:hint="eastAsia" w:ascii="仿宋" w:hAnsi="仿宋" w:eastAsia="仿宋" w:cs="仿宋"/>
          <w:color w:val="auto"/>
          <w:sz w:val="32"/>
        </w:rPr>
        <w:t>〕</w:t>
      </w:r>
      <w:r>
        <w:rPr>
          <w:rFonts w:ascii="仿宋_GB2312" w:hAnsi="宋?" w:eastAsia="仿宋_GB2312" w:cs="仿宋_GB2312"/>
          <w:color w:val="auto"/>
          <w:sz w:val="32"/>
        </w:rPr>
        <w:t>100</w:t>
      </w:r>
      <w:r>
        <w:rPr>
          <w:rFonts w:hint="eastAsia" w:ascii="仿宋_GB2312" w:hAnsi="宋?" w:eastAsia="仿宋_GB2312" w:cs="仿宋_GB2312"/>
          <w:color w:val="auto"/>
          <w:sz w:val="32"/>
        </w:rPr>
        <w:t>号文件和阿州财综</w:t>
      </w:r>
      <w:r>
        <w:rPr>
          <w:rFonts w:hint="eastAsia" w:ascii="仿宋" w:hAnsi="仿宋" w:eastAsia="仿宋" w:cs="仿宋"/>
          <w:color w:val="auto"/>
          <w:sz w:val="32"/>
        </w:rPr>
        <w:t>〔</w:t>
      </w:r>
      <w:r>
        <w:rPr>
          <w:rFonts w:ascii="仿宋_GB2312" w:hAnsi="宋?" w:eastAsia="仿宋_GB2312" w:cs="仿宋_GB2312"/>
          <w:color w:val="auto"/>
          <w:sz w:val="32"/>
        </w:rPr>
        <w:t>2018</w:t>
      </w:r>
      <w:r>
        <w:rPr>
          <w:rFonts w:hint="eastAsia" w:ascii="仿宋" w:hAnsi="仿宋" w:eastAsia="仿宋" w:cs="仿宋"/>
          <w:color w:val="auto"/>
          <w:sz w:val="32"/>
        </w:rPr>
        <w:t>〕</w:t>
      </w:r>
      <w:r>
        <w:rPr>
          <w:rFonts w:ascii="仿宋_GB2312" w:hAnsi="宋?" w:eastAsia="仿宋_GB2312" w:cs="仿宋_GB2312"/>
          <w:color w:val="auto"/>
          <w:sz w:val="32"/>
        </w:rPr>
        <w:t>42</w:t>
      </w:r>
      <w:r>
        <w:rPr>
          <w:rFonts w:hint="eastAsia" w:ascii="仿宋_GB2312" w:hAnsi="宋?" w:eastAsia="仿宋_GB2312" w:cs="仿宋_GB2312"/>
          <w:color w:val="auto"/>
          <w:sz w:val="32"/>
        </w:rPr>
        <w:t>号</w:t>
      </w:r>
      <w:r>
        <w:rPr>
          <w:rFonts w:hint="eastAsia" w:ascii="仿宋_GB2312" w:hAnsi="宋?" w:eastAsia="仿宋_GB2312" w:cs="仿宋_GB2312"/>
          <w:color w:val="auto"/>
          <w:sz w:val="32"/>
          <w:lang w:val="zh-CN"/>
        </w:rPr>
        <w:t>下达为</w:t>
      </w:r>
      <w:r>
        <w:rPr>
          <w:rFonts w:ascii="仿宋_GB2312" w:hAnsi="宋?" w:eastAsia="仿宋_GB2312" w:cs="仿宋_GB2312"/>
          <w:color w:val="auto"/>
          <w:sz w:val="32"/>
        </w:rPr>
        <w:t>64</w:t>
      </w:r>
      <w:r>
        <w:rPr>
          <w:rFonts w:hint="eastAsia" w:ascii="仿宋_GB2312" w:hAnsi="宋?" w:eastAsia="仿宋_GB2312" w:cs="仿宋_GB2312"/>
          <w:color w:val="auto"/>
          <w:sz w:val="32"/>
        </w:rPr>
        <w:t>万元和</w:t>
      </w:r>
      <w:r>
        <w:rPr>
          <w:rFonts w:ascii="仿宋_GB2312" w:hAnsi="宋?" w:eastAsia="仿宋_GB2312" w:cs="仿宋_GB2312"/>
          <w:color w:val="auto"/>
          <w:sz w:val="32"/>
        </w:rPr>
        <w:t>82</w:t>
      </w:r>
      <w:r>
        <w:rPr>
          <w:rFonts w:hint="eastAsia" w:ascii="仿宋_GB2312" w:hAnsi="宋?" w:eastAsia="仿宋_GB2312" w:cs="仿宋_GB2312"/>
          <w:color w:val="auto"/>
          <w:sz w:val="32"/>
        </w:rPr>
        <w:t>万元</w:t>
      </w:r>
      <w:r>
        <w:rPr>
          <w:rFonts w:hint="eastAsia" w:ascii="仿宋_GB2312" w:hAnsi="仿宋_GB2312" w:eastAsia="仿宋_GB2312" w:cs="仿宋_GB2312"/>
          <w:color w:val="auto"/>
          <w:sz w:val="32"/>
        </w:rPr>
        <w:t>，</w:t>
      </w:r>
      <w:r>
        <w:rPr>
          <w:rFonts w:hint="eastAsia" w:ascii="仿宋_GB2312" w:hAnsi="仿宋_GB2312" w:eastAsia="仿宋_GB2312" w:cs="仿宋_GB2312"/>
          <w:color w:val="auto"/>
          <w:sz w:val="32"/>
          <w:lang w:eastAsia="zh-CN"/>
        </w:rPr>
        <w:t>截至目前</w:t>
      </w:r>
      <w:r>
        <w:rPr>
          <w:rFonts w:hint="eastAsia" w:ascii="仿宋_GB2312" w:hAnsi="仿宋_GB2312" w:eastAsia="仿宋_GB2312" w:cs="仿宋_GB2312"/>
          <w:color w:val="auto"/>
          <w:sz w:val="32"/>
        </w:rPr>
        <w:t>已</w:t>
      </w:r>
      <w:r>
        <w:rPr>
          <w:rFonts w:ascii="仿宋_GB2312" w:hAnsi="仿宋_GB2312" w:eastAsia="仿宋_GB2312" w:cs="仿宋_GB2312"/>
          <w:color w:val="auto"/>
          <w:sz w:val="32"/>
        </w:rPr>
        <w:t>100%</w:t>
      </w:r>
      <w:r>
        <w:rPr>
          <w:rFonts w:hint="eastAsia" w:ascii="仿宋_GB2312" w:hAnsi="仿宋_GB2312" w:eastAsia="仿宋_GB2312" w:cs="仿宋_GB2312"/>
          <w:color w:val="auto"/>
          <w:sz w:val="32"/>
        </w:rPr>
        <w:t>全部到位。</w:t>
      </w:r>
    </w:p>
    <w:p>
      <w:pPr>
        <w:adjustRightInd w:val="0"/>
        <w:snapToGrid w:val="0"/>
        <w:spacing w:line="560" w:lineRule="exact"/>
        <w:ind w:firstLine="640" w:firstLineChars="200"/>
        <w:rPr>
          <w:rFonts w:ascii="仿宋_GB2312" w:hAnsi="仿宋_GB2312" w:eastAsia="仿宋_GB2312" w:cs="仿宋_GB2312"/>
          <w:color w:val="auto"/>
          <w:sz w:val="32"/>
        </w:rPr>
      </w:pPr>
      <w:r>
        <w:rPr>
          <w:rFonts w:ascii="仿宋_GB2312" w:hAnsi="仿宋_GB2312" w:eastAsia="仿宋_GB2312" w:cs="仿宋_GB2312"/>
          <w:color w:val="auto"/>
          <w:sz w:val="32"/>
        </w:rPr>
        <w:t>2</w:t>
      </w:r>
      <w:r>
        <w:rPr>
          <w:rFonts w:hint="eastAsia" w:ascii="仿宋_GB2312" w:hAnsi="仿宋_GB2312" w:eastAsia="仿宋_GB2312" w:cs="仿宋_GB2312"/>
          <w:color w:val="auto"/>
          <w:sz w:val="32"/>
          <w:lang w:val="zh-CN"/>
        </w:rPr>
        <w:t>．资金使用。截至目前该项目资金已支付</w:t>
      </w:r>
      <w:r>
        <w:rPr>
          <w:rFonts w:hint="eastAsia" w:ascii="仿宋_GB2312" w:hAnsi="仿宋_GB2312" w:eastAsia="仿宋_GB2312" w:cs="仿宋_GB2312"/>
          <w:color w:val="auto"/>
          <w:sz w:val="32"/>
          <w:lang w:val="en-US" w:eastAsia="zh-CN"/>
        </w:rPr>
        <w:t>284.52</w:t>
      </w:r>
      <w:r>
        <w:rPr>
          <w:rFonts w:hint="eastAsia" w:ascii="仿宋_GB2312" w:hAnsi="仿宋_GB2312" w:eastAsia="仿宋_GB2312" w:cs="仿宋_GB2312"/>
          <w:color w:val="auto"/>
          <w:sz w:val="32"/>
        </w:rPr>
        <w:t>万元，其中：</w:t>
      </w:r>
      <w:r>
        <w:rPr>
          <w:rFonts w:hint="eastAsia" w:ascii="仿宋_GB2312" w:hAnsi="仿宋_GB2312" w:eastAsia="仿宋_GB2312" w:cs="仿宋_GB2312"/>
          <w:color w:val="auto"/>
          <w:sz w:val="32"/>
          <w:lang w:eastAsia="zh-CN"/>
        </w:rPr>
        <w:t>项目工程款支付</w:t>
      </w:r>
      <w:r>
        <w:rPr>
          <w:rFonts w:hint="eastAsia" w:ascii="仿宋_GB2312" w:hAnsi="仿宋_GB2312" w:eastAsia="仿宋_GB2312" w:cs="仿宋_GB2312"/>
          <w:color w:val="auto"/>
          <w:sz w:val="32"/>
        </w:rPr>
        <w:t>共计</w:t>
      </w:r>
      <w:r>
        <w:rPr>
          <w:rFonts w:hint="eastAsia" w:ascii="仿宋_GB2312" w:hAnsi="仿宋_GB2312" w:eastAsia="仿宋_GB2312" w:cs="仿宋_GB2312"/>
          <w:color w:val="auto"/>
          <w:sz w:val="32"/>
          <w:lang w:val="en-US" w:eastAsia="zh-CN"/>
        </w:rPr>
        <w:t>139.58</w:t>
      </w:r>
      <w:r>
        <w:rPr>
          <w:rFonts w:hint="eastAsia" w:ascii="仿宋_GB2312" w:hAnsi="仿宋_GB2312" w:eastAsia="仿宋_GB2312" w:cs="仿宋_GB2312"/>
          <w:color w:val="auto"/>
          <w:sz w:val="32"/>
        </w:rPr>
        <w:t>万元</w:t>
      </w:r>
      <w:r>
        <w:rPr>
          <w:rFonts w:hint="eastAsia" w:ascii="仿宋_GB2312" w:hAnsi="仿宋_GB2312" w:eastAsia="仿宋_GB2312" w:cs="仿宋_GB2312"/>
          <w:color w:val="auto"/>
          <w:sz w:val="32"/>
          <w:lang w:eastAsia="zh-CN"/>
        </w:rPr>
        <w:t>、办公设备采购</w:t>
      </w:r>
      <w:r>
        <w:rPr>
          <w:rFonts w:hint="eastAsia" w:ascii="仿宋_GB2312" w:hAnsi="仿宋_GB2312" w:eastAsia="仿宋_GB2312" w:cs="仿宋_GB2312"/>
          <w:color w:val="auto"/>
          <w:sz w:val="32"/>
          <w:lang w:val="en-US" w:eastAsia="zh-CN"/>
        </w:rPr>
        <w:t>119.26万元、设计、编制费9万元、便民服务中心文化墙及便民宣传手册12万元、便民服务中心光纤及网话费2.7万元、乡镇便民中心的配电工程资金1.98万元</w:t>
      </w:r>
      <w:r>
        <w:rPr>
          <w:rFonts w:hint="eastAsia" w:ascii="仿宋_GB2312" w:hAnsi="仿宋_GB2312" w:eastAsia="仿宋_GB2312" w:cs="仿宋_GB2312"/>
          <w:color w:val="auto"/>
          <w:sz w:val="32"/>
        </w:rPr>
        <w:t>。</w:t>
      </w:r>
      <w:r>
        <w:rPr>
          <w:rFonts w:ascii="仿宋_GB2312" w:hAnsi="仿宋_GB2312" w:eastAsia="仿宋_GB2312" w:cs="仿宋_GB2312"/>
          <w:color w:val="auto"/>
          <w:sz w:val="32"/>
        </w:rPr>
        <w:t xml:space="preserve">    </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（三）项目财务管理情况。</w:t>
      </w:r>
    </w:p>
    <w:p>
      <w:pPr>
        <w:adjustRightInd w:val="0"/>
        <w:snapToGrid w:val="0"/>
        <w:spacing w:line="560" w:lineRule="exact"/>
        <w:ind w:firstLine="640" w:firstLineChars="200"/>
        <w:rPr>
          <w:rFonts w:ascii="仿宋_GB2312" w:hAnsi="仿宋_GB2312" w:eastAsia="仿宋_GB2312" w:cs="仿宋_GB2312"/>
          <w:color w:val="auto"/>
          <w:sz w:val="32"/>
          <w:szCs w:val="32"/>
        </w:rPr>
      </w:pPr>
      <w:r>
        <w:rPr>
          <w:rFonts w:hint="eastAsia" w:ascii="仿宋_GB2312" w:hAnsi="宋?" w:eastAsia="仿宋_GB2312" w:cs="仿宋_GB2312"/>
          <w:color w:val="auto"/>
          <w:sz w:val="32"/>
          <w:lang w:val="zh-CN"/>
        </w:rPr>
        <w:t>红原县</w:t>
      </w:r>
      <w:r>
        <w:rPr>
          <w:rFonts w:ascii="仿宋_GB2312" w:hAnsi="宋?" w:eastAsia="仿宋_GB2312" w:cs="仿宋_GB2312"/>
          <w:color w:val="auto"/>
          <w:sz w:val="32"/>
          <w:lang w:val="zh-CN"/>
        </w:rPr>
        <w:t>11</w:t>
      </w:r>
      <w:r>
        <w:rPr>
          <w:rFonts w:hint="eastAsia" w:ascii="仿宋_GB2312" w:hAnsi="宋?" w:eastAsia="仿宋_GB2312" w:cs="仿宋_GB2312"/>
          <w:color w:val="auto"/>
          <w:sz w:val="32"/>
          <w:lang w:val="zh-CN"/>
        </w:rPr>
        <w:t>各乡镇便民服务中心改造</w:t>
      </w:r>
      <w:r>
        <w:rPr>
          <w:rFonts w:hint="eastAsia" w:ascii="仿宋_GB2312" w:hAnsi="仿宋_GB2312" w:eastAsia="仿宋_GB2312" w:cs="仿宋_GB2312"/>
          <w:color w:val="auto"/>
          <w:sz w:val="32"/>
          <w:szCs w:val="32"/>
        </w:rPr>
        <w:t>项目我局完善了相关财务工作制度。一是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会计进行初审、财务主管进行最终审核，确保了会计核算和账务处理准确无误。通过进一步强化财务工作制度，使全局财务工作形成了一个相互衔接、相互制约的有机整体，同时财务制度得到进一步完善，财务基础工作得到进一步规范，财务人员自身工作能力得到进一步加强，确保了全局各项工作的顺利开展说明项目财务管理制度建设、机构设置、会计核算及账务处理等相关情况。对照项目资金管理办法，评价项目是否严格执行财务管理制度、财务处理是否及时、会计核算是否规范等。项目实施过程中严格按照项目财务管理制度进行财务管理，专款专用，专人负责，严格对照资金管理办法，不拆借资金，规范会计核算程序。</w:t>
      </w:r>
    </w:p>
    <w:p>
      <w:pPr>
        <w:adjustRightInd w:val="0"/>
        <w:snapToGrid w:val="0"/>
        <w:spacing w:line="560" w:lineRule="exact"/>
        <w:ind w:firstLine="640" w:firstLineChars="200"/>
        <w:rPr>
          <w:rFonts w:ascii="黑体" w:hAnsi="宋?" w:eastAsia="黑体" w:cs="黑体"/>
          <w:color w:val="auto"/>
        </w:rPr>
      </w:pPr>
      <w:r>
        <w:rPr>
          <w:rFonts w:hint="eastAsia" w:ascii="黑体" w:hAnsi="宋?" w:eastAsia="黑体" w:cs="黑体"/>
          <w:color w:val="auto"/>
          <w:sz w:val="32"/>
        </w:rPr>
        <w:t>三、项目实施及管理情况</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该项目实施阶段我局由专人负责本项目，严格执行《基本建设财务管理规定》，严格执行招投标制度，严格执行《中华人民共和国政府采购法》执行，不拆分项目，不单列分包招标，保证项目招投标的严肃性。</w:t>
      </w:r>
    </w:p>
    <w:p>
      <w:pPr>
        <w:adjustRightInd w:val="0"/>
        <w:snapToGrid w:val="0"/>
        <w:spacing w:line="560" w:lineRule="exact"/>
        <w:ind w:firstLine="640" w:firstLineChars="200"/>
        <w:rPr>
          <w:rFonts w:ascii="仿宋_GB2312" w:hAnsi="宋?" w:eastAsia="仿宋_GB2312" w:cs="仿宋_GB2312"/>
          <w:color w:val="auto"/>
          <w:lang w:val="zh-CN"/>
        </w:rPr>
      </w:pPr>
      <w:r>
        <w:rPr>
          <w:rFonts w:hint="eastAsia" w:ascii="黑体" w:hAnsi="宋?" w:eastAsia="黑体" w:cs="黑体"/>
          <w:color w:val="auto"/>
          <w:sz w:val="32"/>
        </w:rPr>
        <w:t>四、项目绩效情况</w:t>
      </w:r>
      <w:r>
        <w:rPr>
          <w:rFonts w:ascii="仿宋_GB2312" w:hAnsi="宋?" w:eastAsia="仿宋_GB2312" w:cs="仿宋_GB2312"/>
          <w:color w:val="auto"/>
          <w:sz w:val="32"/>
          <w:lang w:val="zh-CN"/>
        </w:rPr>
        <w:tab/>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（一）项目完成情况。</w:t>
      </w:r>
    </w:p>
    <w:p>
      <w:pPr>
        <w:adjustRightInd w:val="0"/>
        <w:snapToGrid w:val="0"/>
        <w:spacing w:line="560" w:lineRule="exact"/>
        <w:ind w:firstLine="640" w:firstLineChars="200"/>
        <w:rPr>
          <w:rFonts w:ascii="仿宋_GB2312" w:hAnsi="宋?" w:eastAsia="仿宋_GB2312" w:cs="仿宋_GB2312"/>
          <w:color w:val="auto"/>
          <w:sz w:val="32"/>
        </w:rPr>
      </w:pPr>
      <w:r>
        <w:rPr>
          <w:rFonts w:hint="eastAsia" w:ascii="仿宋_GB2312" w:hAnsi="宋?" w:eastAsia="仿宋_GB2312" w:cs="仿宋_GB2312"/>
          <w:color w:val="auto"/>
          <w:sz w:val="32"/>
          <w:lang w:val="zh-CN"/>
        </w:rPr>
        <w:t>本项目于</w:t>
      </w:r>
      <w:r>
        <w:rPr>
          <w:rFonts w:ascii="仿宋_GB2312" w:hAnsi="宋?" w:eastAsia="仿宋_GB2312" w:cs="仿宋_GB2312"/>
          <w:color w:val="auto"/>
          <w:sz w:val="32"/>
        </w:rPr>
        <w:t>2018</w:t>
      </w:r>
      <w:r>
        <w:rPr>
          <w:rFonts w:hint="eastAsia" w:ascii="仿宋_GB2312" w:hAnsi="宋?" w:eastAsia="仿宋_GB2312" w:cs="仿宋_GB2312"/>
          <w:color w:val="auto"/>
          <w:sz w:val="32"/>
        </w:rPr>
        <w:t>年</w:t>
      </w:r>
      <w:r>
        <w:rPr>
          <w:rFonts w:ascii="仿宋_GB2312" w:hAnsi="宋?" w:eastAsia="仿宋_GB2312" w:cs="仿宋_GB2312"/>
          <w:color w:val="auto"/>
          <w:sz w:val="32"/>
        </w:rPr>
        <w:t>6</w:t>
      </w:r>
      <w:r>
        <w:rPr>
          <w:rFonts w:hint="eastAsia" w:ascii="仿宋_GB2312" w:hAnsi="宋?" w:eastAsia="仿宋_GB2312" w:cs="仿宋_GB2312"/>
          <w:color w:val="auto"/>
          <w:sz w:val="32"/>
        </w:rPr>
        <w:t>月、</w:t>
      </w:r>
      <w:r>
        <w:rPr>
          <w:rFonts w:ascii="仿宋_GB2312" w:hAnsi="宋?" w:eastAsia="仿宋_GB2312" w:cs="仿宋_GB2312"/>
          <w:color w:val="auto"/>
          <w:sz w:val="32"/>
        </w:rPr>
        <w:t>7</w:t>
      </w:r>
      <w:r>
        <w:rPr>
          <w:rFonts w:hint="eastAsia" w:ascii="仿宋_GB2312" w:hAnsi="宋?" w:eastAsia="仿宋_GB2312" w:cs="仿宋_GB2312"/>
          <w:color w:val="auto"/>
          <w:sz w:val="32"/>
        </w:rPr>
        <w:t>月、</w:t>
      </w:r>
      <w:r>
        <w:rPr>
          <w:rFonts w:ascii="仿宋_GB2312" w:hAnsi="宋?" w:eastAsia="仿宋_GB2312" w:cs="仿宋_GB2312"/>
          <w:color w:val="auto"/>
          <w:sz w:val="32"/>
        </w:rPr>
        <w:t>9</w:t>
      </w:r>
      <w:r>
        <w:rPr>
          <w:rFonts w:hint="eastAsia" w:ascii="仿宋_GB2312" w:hAnsi="宋?" w:eastAsia="仿宋_GB2312" w:cs="仿宋_GB2312"/>
          <w:color w:val="auto"/>
          <w:sz w:val="32"/>
        </w:rPr>
        <w:t>月分别由发改局下达批复。</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（二）项目效益情况。</w:t>
      </w:r>
    </w:p>
    <w:p>
      <w:pPr>
        <w:adjustRightInd w:val="0"/>
        <w:snapToGrid w:val="0"/>
        <w:spacing w:line="560" w:lineRule="exact"/>
        <w:ind w:firstLine="640" w:firstLineChars="200"/>
        <w:rPr>
          <w:rFonts w:ascii="仿宋_GB2312" w:hAnsi="宋?" w:eastAsia="仿宋_GB2312" w:cs="仿宋_GB2312"/>
          <w:color w:val="auto"/>
          <w:sz w:val="32"/>
        </w:rPr>
      </w:pPr>
      <w:r>
        <w:rPr>
          <w:rFonts w:hint="eastAsia" w:ascii="仿宋_GB2312" w:hAnsi="宋?" w:eastAsia="仿宋_GB2312" w:cs="仿宋_GB2312"/>
          <w:color w:val="auto"/>
          <w:sz w:val="32"/>
        </w:rPr>
        <w:t>通过实施该项目，有效的解决了各乡镇群众“办事难”“多地跑”等难题。</w:t>
      </w:r>
    </w:p>
    <w:p>
      <w:pPr>
        <w:adjustRightInd w:val="0"/>
        <w:snapToGrid w:val="0"/>
        <w:spacing w:line="560" w:lineRule="exact"/>
        <w:ind w:firstLine="640" w:firstLineChars="200"/>
        <w:rPr>
          <w:rFonts w:ascii="黑体" w:hAnsi="宋?" w:eastAsia="黑体" w:cs="黑体"/>
          <w:color w:val="auto"/>
        </w:rPr>
      </w:pPr>
      <w:r>
        <w:rPr>
          <w:rFonts w:hint="eastAsia" w:ascii="黑体" w:hAnsi="宋?" w:eastAsia="黑体" w:cs="黑体"/>
          <w:color w:val="auto"/>
          <w:sz w:val="32"/>
        </w:rPr>
        <w:t>五、评价结论</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我单位绩效评价指标体系总分为：</w:t>
      </w:r>
      <w:r>
        <w:rPr>
          <w:rFonts w:hint="eastAsia" w:ascii="仿宋_GB2312" w:hAnsi="仿宋_GB2312" w:eastAsia="仿宋_GB2312" w:cs="仿宋_GB2312"/>
          <w:color w:val="auto"/>
          <w:sz w:val="32"/>
          <w:szCs w:val="32"/>
          <w:lang w:val="en-US" w:eastAsia="zh-CN"/>
        </w:rPr>
        <w:t>96分。</w:t>
      </w:r>
      <w:r>
        <w:rPr>
          <w:rFonts w:hint="eastAsia" w:ascii="仿宋_GB2312" w:hAnsi="仿宋_GB2312" w:eastAsia="仿宋_GB2312" w:cs="仿宋_GB2312"/>
          <w:color w:val="auto"/>
          <w:sz w:val="32"/>
          <w:szCs w:val="32"/>
        </w:rPr>
        <w:t>该项目</w:t>
      </w:r>
      <w:r>
        <w:rPr>
          <w:rFonts w:hint="eastAsia" w:ascii="仿宋_GB2312" w:hAnsi="仿宋_GB2312" w:eastAsia="仿宋_GB2312" w:cs="仿宋_GB2312"/>
          <w:color w:val="auto"/>
          <w:sz w:val="32"/>
          <w:szCs w:val="32"/>
          <w:lang w:eastAsia="zh-CN"/>
        </w:rPr>
        <w:t>于</w:t>
      </w:r>
      <w:r>
        <w:rPr>
          <w:rFonts w:hint="eastAsia" w:ascii="仿宋_GB2312" w:hAnsi="仿宋_GB2312" w:eastAsia="仿宋_GB2312" w:cs="仿宋_GB2312"/>
          <w:color w:val="auto"/>
          <w:sz w:val="32"/>
          <w:szCs w:val="32"/>
          <w:lang w:val="en-US" w:eastAsia="zh-CN"/>
        </w:rPr>
        <w:t>2018年完工后便投入使用，各乡镇人员已经入住并集中办公，大大的提高了群众办事效率，对窗口实行规范化管理，让群众一次性办理相关业务，为群众带来切身利益，促进</w:t>
      </w:r>
      <w:r>
        <w:rPr>
          <w:rFonts w:hint="eastAsia" w:ascii="仿宋_GB2312" w:hAnsi="仿宋_GB2312" w:eastAsia="仿宋_GB2312" w:cs="仿宋_GB2312"/>
          <w:color w:val="auto"/>
          <w:sz w:val="32"/>
          <w:szCs w:val="32"/>
        </w:rPr>
        <w:t>社会和谐</w:t>
      </w:r>
      <w:r>
        <w:rPr>
          <w:rFonts w:hint="eastAsia" w:ascii="仿宋_GB2312" w:hAnsi="仿宋_GB2312" w:eastAsia="仿宋_GB2312" w:cs="仿宋_GB2312"/>
          <w:color w:val="auto"/>
          <w:sz w:val="32"/>
          <w:szCs w:val="32"/>
          <w:lang w:eastAsia="zh-CN"/>
        </w:rPr>
        <w:t>发展</w:t>
      </w:r>
      <w:r>
        <w:rPr>
          <w:rFonts w:hint="eastAsia" w:ascii="仿宋_GB2312" w:hAnsi="仿宋_GB2312" w:eastAsia="仿宋_GB2312" w:cs="仿宋_GB2312"/>
          <w:color w:val="auto"/>
          <w:sz w:val="32"/>
          <w:szCs w:val="32"/>
        </w:rPr>
        <w:t>。</w:t>
      </w:r>
    </w:p>
    <w:p>
      <w:pPr>
        <w:pStyle w:val="2"/>
        <w:rPr>
          <w:color w:val="auto"/>
        </w:rPr>
      </w:pPr>
    </w:p>
    <w:p>
      <w:pPr>
        <w:pStyle w:val="5"/>
        <w:spacing w:before="0" w:after="0" w:line="560" w:lineRule="exact"/>
        <w:ind w:firstLine="640" w:firstLineChars="200"/>
        <w:rPr>
          <w:rStyle w:val="20"/>
          <w:rFonts w:hint="eastAsia" w:ascii="仿宋" w:hAnsi="仿宋" w:eastAsia="仿宋"/>
          <w:b w:val="0"/>
          <w:bCs w:val="0"/>
          <w:color w:val="auto"/>
          <w:sz w:val="32"/>
          <w:szCs w:val="32"/>
        </w:rPr>
      </w:pPr>
      <w:r>
        <w:rPr>
          <w:rStyle w:val="20"/>
          <w:rFonts w:hint="eastAsia" w:ascii="仿宋" w:hAnsi="仿宋" w:eastAsia="仿宋"/>
          <w:b w:val="0"/>
          <w:bCs w:val="0"/>
          <w:color w:val="auto"/>
          <w:sz w:val="32"/>
          <w:szCs w:val="32"/>
        </w:rPr>
        <w:t>附件</w:t>
      </w:r>
      <w:r>
        <w:rPr>
          <w:rStyle w:val="20"/>
          <w:rFonts w:hint="eastAsia" w:ascii="仿宋" w:hAnsi="仿宋" w:eastAsia="仿宋"/>
          <w:b w:val="0"/>
          <w:bCs w:val="0"/>
          <w:color w:val="auto"/>
          <w:sz w:val="32"/>
          <w:szCs w:val="32"/>
          <w:lang w:val="en-US" w:eastAsia="zh-CN"/>
        </w:rPr>
        <w:t>3</w:t>
      </w:r>
      <w:r>
        <w:rPr>
          <w:rStyle w:val="20"/>
          <w:rFonts w:hint="eastAsia" w:ascii="仿宋" w:hAnsi="仿宋" w:eastAsia="仿宋"/>
          <w:b w:val="0"/>
          <w:bCs w:val="0"/>
          <w:color w:val="auto"/>
          <w:sz w:val="32"/>
          <w:szCs w:val="32"/>
        </w:rPr>
        <w:t>：</w:t>
      </w:r>
    </w:p>
    <w:p>
      <w:pPr>
        <w:rPr>
          <w:color w:val="auto"/>
        </w:rPr>
      </w:pPr>
    </w:p>
    <w:p>
      <w:pPr>
        <w:pStyle w:val="35"/>
        <w:keepNext w:val="0"/>
        <w:keepLines w:val="0"/>
        <w:pageBreakBefore w:val="0"/>
        <w:widowControl/>
        <w:kinsoku/>
        <w:wordWrap/>
        <w:overflowPunct/>
        <w:topLinePunct w:val="0"/>
        <w:autoSpaceDE/>
        <w:autoSpaceDN/>
        <w:bidi w:val="0"/>
        <w:adjustRightInd/>
        <w:snapToGrid/>
        <w:spacing w:line="560" w:lineRule="exact"/>
        <w:ind w:firstLine="960" w:firstLineChars="200"/>
        <w:jc w:val="center"/>
        <w:textAlignment w:val="auto"/>
        <w:rPr>
          <w:rFonts w:hint="eastAsia" w:ascii="黑体" w:hAnsi="黑体" w:eastAsia="黑体" w:cs="黑体"/>
          <w:color w:val="auto"/>
          <w:sz w:val="48"/>
          <w:szCs w:val="48"/>
        </w:rPr>
      </w:pPr>
      <w:r>
        <w:rPr>
          <w:rFonts w:hint="eastAsia" w:ascii="黑体" w:hAnsi="黑体" w:eastAsia="黑体" w:cs="黑体"/>
          <w:color w:val="auto"/>
          <w:kern w:val="2"/>
          <w:sz w:val="48"/>
          <w:szCs w:val="48"/>
        </w:rPr>
        <w:t>红原县政务服务中心</w:t>
      </w:r>
      <w:r>
        <w:rPr>
          <w:rFonts w:hint="eastAsia" w:ascii="黑体" w:hAnsi="黑体" w:eastAsia="黑体" w:cs="黑体"/>
          <w:color w:val="auto"/>
          <w:kern w:val="2"/>
          <w:sz w:val="48"/>
          <w:szCs w:val="48"/>
          <w:lang w:val="en-US" w:eastAsia="zh-CN"/>
        </w:rPr>
        <w:t>B区</w:t>
      </w:r>
      <w:r>
        <w:rPr>
          <w:rFonts w:hint="eastAsia" w:ascii="黑体" w:hAnsi="黑体" w:eastAsia="黑体" w:cs="黑体"/>
          <w:color w:val="auto"/>
          <w:kern w:val="2"/>
          <w:sz w:val="48"/>
          <w:szCs w:val="48"/>
        </w:rPr>
        <w:t>项目</w:t>
      </w:r>
      <w:r>
        <w:rPr>
          <w:rFonts w:hint="eastAsia" w:ascii="黑体" w:hAnsi="黑体" w:eastAsia="黑体" w:cs="黑体"/>
          <w:color w:val="auto"/>
          <w:sz w:val="48"/>
          <w:szCs w:val="48"/>
        </w:rPr>
        <w:t>2018年绩效评价报告</w:t>
      </w:r>
    </w:p>
    <w:p>
      <w:pPr>
        <w:pStyle w:val="35"/>
        <w:keepNext w:val="0"/>
        <w:keepLines w:val="0"/>
        <w:pageBreakBefore w:val="0"/>
        <w:widowControl/>
        <w:kinsoku/>
        <w:wordWrap/>
        <w:overflowPunct/>
        <w:topLinePunct w:val="0"/>
        <w:autoSpaceDE/>
        <w:autoSpaceDN/>
        <w:bidi w:val="0"/>
        <w:adjustRightInd/>
        <w:snapToGrid/>
        <w:spacing w:line="560" w:lineRule="exact"/>
        <w:ind w:firstLine="960" w:firstLineChars="200"/>
        <w:jc w:val="center"/>
        <w:textAlignment w:val="auto"/>
        <w:rPr>
          <w:rFonts w:hint="eastAsia" w:ascii="黑体" w:hAnsi="黑体" w:eastAsia="黑体" w:cs="黑体"/>
          <w:color w:val="auto"/>
          <w:sz w:val="48"/>
          <w:szCs w:val="48"/>
        </w:rPr>
      </w:pPr>
    </w:p>
    <w:p>
      <w:pPr>
        <w:adjustRightInd w:val="0"/>
        <w:snapToGrid w:val="0"/>
        <w:spacing w:line="560" w:lineRule="exact"/>
        <w:ind w:firstLine="640" w:firstLineChars="200"/>
        <w:rPr>
          <w:rFonts w:ascii="黑体" w:hAnsi="宋?" w:eastAsia="黑体" w:cs="黑体"/>
          <w:color w:val="auto"/>
          <w:lang w:val="zh-CN"/>
        </w:rPr>
      </w:pPr>
      <w:r>
        <w:rPr>
          <w:rFonts w:hint="eastAsia" w:ascii="黑体" w:hAnsi="宋?" w:eastAsia="黑体" w:cs="黑体"/>
          <w:color w:val="auto"/>
          <w:sz w:val="32"/>
        </w:rPr>
        <w:t>一、</w:t>
      </w:r>
      <w:r>
        <w:rPr>
          <w:rFonts w:hint="eastAsia" w:ascii="黑体" w:hAnsi="宋?" w:eastAsia="黑体" w:cs="黑体"/>
          <w:color w:val="auto"/>
          <w:sz w:val="32"/>
          <w:lang w:val="zh-CN"/>
        </w:rPr>
        <w:t>项目概况</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（一）项目基本情况。</w:t>
      </w:r>
    </w:p>
    <w:p>
      <w:pPr>
        <w:adjustRightInd w:val="0"/>
        <w:snapToGrid w:val="0"/>
        <w:spacing w:line="560" w:lineRule="exact"/>
        <w:ind w:firstLine="640" w:firstLineChars="200"/>
        <w:rPr>
          <w:rFonts w:ascii="仿宋_GB2312" w:hAnsi="宋?" w:eastAsia="仿宋_GB2312" w:cs="仿宋_GB2312"/>
          <w:color w:val="auto"/>
        </w:rPr>
      </w:pPr>
      <w:r>
        <w:rPr>
          <w:rFonts w:hint="eastAsia" w:ascii="仿宋_GB2312" w:hAnsi="宋?" w:eastAsia="仿宋_GB2312" w:cs="仿宋_GB2312"/>
          <w:color w:val="auto"/>
          <w:sz w:val="32"/>
          <w:lang w:val="zh-CN"/>
        </w:rPr>
        <w:t>红原县人民政府政务中心改造项目是红原县发改委批准立项的项目，立项批准文号为红招比</w:t>
      </w:r>
      <w:r>
        <w:rPr>
          <w:rFonts w:hint="eastAsia" w:ascii="仿宋" w:hAnsi="仿宋" w:eastAsia="仿宋" w:cs="仿宋"/>
          <w:color w:val="auto"/>
          <w:sz w:val="32"/>
          <w:lang w:val="zh-CN"/>
        </w:rPr>
        <w:t>〔</w:t>
      </w:r>
      <w:r>
        <w:rPr>
          <w:rFonts w:hint="eastAsia" w:ascii="仿宋" w:hAnsi="仿宋" w:eastAsia="仿宋" w:cs="仿宋"/>
          <w:color w:val="auto"/>
          <w:sz w:val="32"/>
          <w:lang w:val="en-US" w:eastAsia="zh-CN"/>
        </w:rPr>
        <w:t>2018</w:t>
      </w:r>
      <w:r>
        <w:rPr>
          <w:rFonts w:hint="eastAsia" w:ascii="仿宋" w:hAnsi="仿宋" w:eastAsia="仿宋" w:cs="仿宋"/>
          <w:color w:val="auto"/>
          <w:sz w:val="32"/>
          <w:lang w:val="zh-CN"/>
        </w:rPr>
        <w:t>〕</w:t>
      </w:r>
      <w:r>
        <w:rPr>
          <w:rFonts w:hint="eastAsia" w:ascii="仿宋" w:hAnsi="仿宋" w:eastAsia="仿宋" w:cs="仿宋"/>
          <w:color w:val="auto"/>
          <w:sz w:val="32"/>
          <w:lang w:val="en-US" w:eastAsia="zh-CN"/>
        </w:rPr>
        <w:t>51号</w:t>
      </w:r>
      <w:r>
        <w:rPr>
          <w:rFonts w:hint="eastAsia" w:ascii="仿宋_GB2312" w:hAnsi="宋?" w:eastAsia="仿宋_GB2312" w:cs="仿宋_GB2312"/>
          <w:color w:val="auto"/>
          <w:sz w:val="32"/>
          <w:lang w:val="zh-CN"/>
        </w:rPr>
        <w:t>。该项目建设地点为红原县邛溪镇，资金来源为县级财政资金，项目总投资</w:t>
      </w:r>
      <w:r>
        <w:rPr>
          <w:rFonts w:hint="eastAsia" w:ascii="仿宋_GB2312" w:hAnsi="宋?" w:eastAsia="仿宋_GB2312" w:cs="仿宋_GB2312"/>
          <w:color w:val="auto"/>
          <w:sz w:val="32"/>
          <w:lang w:val="en-US" w:eastAsia="zh-CN"/>
        </w:rPr>
        <w:t>86.1万元</w:t>
      </w:r>
      <w:r>
        <w:rPr>
          <w:rFonts w:hint="eastAsia" w:ascii="仿宋_GB2312" w:hAnsi="宋?" w:eastAsia="仿宋_GB2312" w:cs="仿宋_GB2312"/>
          <w:color w:val="auto"/>
          <w:sz w:val="32"/>
          <w:lang w:val="zh-CN"/>
        </w:rPr>
        <w:t>。项目内容及规模为：主要建设任务为将原有滨河路政府大门左侧三楼房屋改造为红原县人民政府政务服务中心，该房屋室内面积</w:t>
      </w:r>
      <w:r>
        <w:rPr>
          <w:rFonts w:hint="eastAsia" w:ascii="仿宋_GB2312" w:hAnsi="宋?" w:eastAsia="仿宋_GB2312" w:cs="仿宋_GB2312"/>
          <w:color w:val="auto"/>
          <w:sz w:val="32"/>
          <w:lang w:val="en-US" w:eastAsia="zh-CN"/>
        </w:rPr>
        <w:t>425.17平方，改造内容主要有吊顶、墙面装饰、大门装饰、屋面维修等。</w:t>
      </w:r>
      <w:r>
        <w:rPr>
          <w:rFonts w:hint="eastAsia" w:ascii="仿宋_GB2312" w:hAnsi="宋?" w:eastAsia="仿宋_GB2312" w:cs="仿宋_GB2312"/>
          <w:color w:val="auto"/>
          <w:sz w:val="32"/>
          <w:lang w:val="zh-CN"/>
        </w:rPr>
        <w:t>该项目通过竞争性谈判确定中选公司</w:t>
      </w:r>
      <w:r>
        <w:rPr>
          <w:rFonts w:hint="eastAsia" w:ascii="仿宋_GB2312" w:hAnsi="宋?" w:eastAsia="仿宋_GB2312" w:cs="仿宋_GB2312"/>
          <w:color w:val="auto"/>
          <w:sz w:val="32"/>
        </w:rPr>
        <w:t>。</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（二）项目绩效目标。</w:t>
      </w:r>
    </w:p>
    <w:p>
      <w:pPr>
        <w:adjustRightInd w:val="0"/>
        <w:snapToGrid w:val="0"/>
        <w:spacing w:line="560" w:lineRule="exact"/>
        <w:ind w:firstLine="640" w:firstLineChars="200"/>
        <w:rPr>
          <w:rFonts w:hint="eastAsia" w:ascii="仿宋_GB2312" w:hAnsi="宋?" w:eastAsia="仿宋_GB2312" w:cs="仿宋_GB2312"/>
          <w:color w:val="auto"/>
          <w:sz w:val="32"/>
          <w:lang w:val="en-US" w:eastAsia="zh-CN"/>
        </w:rPr>
      </w:pPr>
      <w:r>
        <w:rPr>
          <w:rFonts w:ascii="仿宋_GB2312" w:hAnsi="宋?" w:eastAsia="仿宋_GB2312" w:cs="仿宋_GB2312"/>
          <w:color w:val="auto"/>
          <w:sz w:val="32"/>
          <w:lang w:val="zh-CN"/>
        </w:rPr>
        <w:t>1</w:t>
      </w:r>
      <w:r>
        <w:rPr>
          <w:rFonts w:hint="eastAsia" w:ascii="仿宋_GB2312" w:hAnsi="宋?" w:eastAsia="仿宋_GB2312" w:cs="仿宋_GB2312"/>
          <w:color w:val="auto"/>
          <w:sz w:val="32"/>
          <w:lang w:val="zh-CN"/>
        </w:rPr>
        <w:t>．项目主要内容为：主要建设任务为将原有滨河路政府大门左侧三楼房屋改造为红原县人民政府政务服务中心，该房屋室内面积</w:t>
      </w:r>
      <w:r>
        <w:rPr>
          <w:rFonts w:hint="eastAsia" w:ascii="仿宋_GB2312" w:hAnsi="宋?" w:eastAsia="仿宋_GB2312" w:cs="仿宋_GB2312"/>
          <w:color w:val="auto"/>
          <w:sz w:val="32"/>
          <w:lang w:val="en-US" w:eastAsia="zh-CN"/>
        </w:rPr>
        <w:t>425.17平方，改造内容主要有吊顶、墙面装饰、大门装饰、屋面维修等</w:t>
      </w:r>
    </w:p>
    <w:p>
      <w:pPr>
        <w:adjustRightInd w:val="0"/>
        <w:snapToGrid w:val="0"/>
        <w:spacing w:line="560" w:lineRule="exact"/>
        <w:ind w:firstLine="640" w:firstLineChars="200"/>
        <w:rPr>
          <w:rFonts w:ascii="仿宋_GB2312" w:hAnsi="宋?" w:eastAsia="仿宋_GB2312" w:cs="仿宋_GB2312"/>
          <w:color w:val="auto"/>
          <w:sz w:val="32"/>
        </w:rPr>
      </w:pPr>
      <w:r>
        <w:rPr>
          <w:rFonts w:ascii="仿宋_GB2312" w:hAnsi="宋?" w:eastAsia="仿宋_GB2312" w:cs="仿宋_GB2312"/>
          <w:color w:val="auto"/>
          <w:sz w:val="32"/>
          <w:lang w:val="zh-CN"/>
        </w:rPr>
        <w:t>2</w:t>
      </w:r>
      <w:r>
        <w:rPr>
          <w:rFonts w:hint="eastAsia" w:ascii="仿宋_GB2312" w:hAnsi="宋?" w:eastAsia="仿宋_GB2312" w:cs="仿宋_GB2312"/>
          <w:color w:val="auto"/>
          <w:sz w:val="32"/>
          <w:lang w:val="zh-CN"/>
        </w:rPr>
        <w:t>．本项目于</w:t>
      </w:r>
      <w:r>
        <w:rPr>
          <w:rFonts w:ascii="仿宋_GB2312" w:hAnsi="宋?" w:eastAsia="仿宋_GB2312" w:cs="仿宋_GB2312"/>
          <w:color w:val="auto"/>
          <w:sz w:val="32"/>
        </w:rPr>
        <w:t>2018</w:t>
      </w:r>
      <w:r>
        <w:rPr>
          <w:rFonts w:hint="eastAsia" w:ascii="仿宋_GB2312" w:hAnsi="宋?" w:eastAsia="仿宋_GB2312" w:cs="仿宋_GB2312"/>
          <w:color w:val="auto"/>
          <w:sz w:val="32"/>
        </w:rPr>
        <w:t>年</w:t>
      </w:r>
      <w:r>
        <w:rPr>
          <w:rFonts w:ascii="仿宋_GB2312" w:hAnsi="宋?" w:eastAsia="仿宋_GB2312" w:cs="仿宋_GB2312"/>
          <w:color w:val="auto"/>
          <w:sz w:val="32"/>
        </w:rPr>
        <w:t>9</w:t>
      </w:r>
      <w:r>
        <w:rPr>
          <w:rFonts w:hint="eastAsia" w:ascii="仿宋_GB2312" w:hAnsi="宋?" w:eastAsia="仿宋_GB2312" w:cs="仿宋_GB2312"/>
          <w:color w:val="auto"/>
          <w:sz w:val="32"/>
        </w:rPr>
        <w:t>月</w:t>
      </w:r>
      <w:r>
        <w:rPr>
          <w:rFonts w:hint="eastAsia" w:ascii="仿宋_GB2312" w:hAnsi="宋?" w:eastAsia="仿宋_GB2312" w:cs="仿宋_GB2312"/>
          <w:color w:val="auto"/>
          <w:sz w:val="32"/>
          <w:lang w:val="en-US" w:eastAsia="zh-CN"/>
        </w:rPr>
        <w:t>25日</w:t>
      </w:r>
      <w:r>
        <w:rPr>
          <w:rFonts w:hint="eastAsia" w:ascii="仿宋_GB2312" w:hAnsi="宋?" w:eastAsia="仿宋_GB2312" w:cs="仿宋_GB2312"/>
          <w:color w:val="auto"/>
          <w:sz w:val="32"/>
        </w:rPr>
        <w:t>由发改局下达批复。</w:t>
      </w:r>
    </w:p>
    <w:p>
      <w:pPr>
        <w:adjustRightInd w:val="0"/>
        <w:snapToGrid w:val="0"/>
        <w:spacing w:line="560" w:lineRule="exact"/>
        <w:ind w:firstLine="640" w:firstLineChars="200"/>
        <w:rPr>
          <w:rFonts w:ascii="仿宋_GB2312" w:hAnsi="宋?" w:eastAsia="仿宋_GB2312" w:cs="仿宋_GB2312"/>
          <w:color w:val="auto"/>
          <w:sz w:val="32"/>
        </w:rPr>
      </w:pPr>
      <w:r>
        <w:rPr>
          <w:rFonts w:ascii="仿宋_GB2312" w:hAnsi="宋?" w:eastAsia="仿宋_GB2312" w:cs="仿宋_GB2312"/>
          <w:color w:val="auto"/>
          <w:sz w:val="32"/>
          <w:lang w:val="zh-CN"/>
        </w:rPr>
        <w:t>3</w:t>
      </w:r>
      <w:r>
        <w:rPr>
          <w:rFonts w:hint="eastAsia" w:ascii="仿宋_GB2312" w:hAnsi="宋?" w:eastAsia="仿宋_GB2312" w:cs="仿宋_GB2312"/>
          <w:color w:val="auto"/>
          <w:sz w:val="32"/>
          <w:lang w:val="zh-CN"/>
        </w:rPr>
        <w:t>．该项目于</w:t>
      </w:r>
      <w:r>
        <w:rPr>
          <w:rFonts w:ascii="仿宋_GB2312" w:hAnsi="宋?" w:eastAsia="仿宋_GB2312" w:cs="仿宋_GB2312"/>
          <w:color w:val="auto"/>
          <w:sz w:val="32"/>
        </w:rPr>
        <w:t>2018</w:t>
      </w:r>
      <w:r>
        <w:rPr>
          <w:rFonts w:hint="eastAsia" w:ascii="仿宋_GB2312" w:hAnsi="宋?" w:eastAsia="仿宋_GB2312" w:cs="仿宋_GB2312"/>
          <w:color w:val="auto"/>
          <w:sz w:val="32"/>
        </w:rPr>
        <w:t>年</w:t>
      </w:r>
      <w:r>
        <w:rPr>
          <w:rFonts w:ascii="仿宋_GB2312" w:hAnsi="宋?" w:eastAsia="仿宋_GB2312" w:cs="仿宋_GB2312"/>
          <w:color w:val="auto"/>
          <w:sz w:val="32"/>
        </w:rPr>
        <w:t>1</w:t>
      </w:r>
      <w:r>
        <w:rPr>
          <w:rFonts w:hint="eastAsia" w:ascii="仿宋_GB2312" w:hAnsi="宋?" w:eastAsia="仿宋_GB2312" w:cs="仿宋_GB2312"/>
          <w:color w:val="auto"/>
          <w:sz w:val="32"/>
          <w:lang w:val="en-US" w:eastAsia="zh-CN"/>
        </w:rPr>
        <w:t>2</w:t>
      </w:r>
      <w:r>
        <w:rPr>
          <w:rFonts w:hint="eastAsia" w:ascii="仿宋_GB2312" w:hAnsi="宋?" w:eastAsia="仿宋_GB2312" w:cs="仿宋_GB2312"/>
          <w:color w:val="auto"/>
          <w:sz w:val="32"/>
        </w:rPr>
        <w:t>月完工并完成验收。</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（三）项目自评步骤及方法。</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组</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长：罗宁智</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政务中心主任</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副组长：郭明伟</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政务中心副主任</w:t>
      </w:r>
    </w:p>
    <w:p>
      <w:pPr>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文凯</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交易中心主任</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成</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员：阿海诗洛、程庆浩、马翠、罗冬梅</w:t>
      </w:r>
    </w:p>
    <w:p>
      <w:pPr>
        <w:adjustRightInd w:val="0"/>
        <w:snapToGrid w:val="0"/>
        <w:spacing w:line="560" w:lineRule="exact"/>
        <w:ind w:firstLine="640" w:firstLineChars="200"/>
        <w:rPr>
          <w:rFonts w:ascii="黑体" w:hAnsi="宋?" w:eastAsia="黑体" w:cs="黑体"/>
          <w:color w:val="auto"/>
        </w:rPr>
      </w:pPr>
      <w:r>
        <w:rPr>
          <w:rFonts w:hint="eastAsia" w:ascii="黑体" w:hAnsi="宋?" w:eastAsia="黑体" w:cs="黑体"/>
          <w:color w:val="auto"/>
          <w:sz w:val="32"/>
        </w:rPr>
        <w:t>二、项目资金申报及使用情况</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（一）项目资金申报及批复情况。</w:t>
      </w:r>
    </w:p>
    <w:p>
      <w:pPr>
        <w:adjustRightInd w:val="0"/>
        <w:snapToGrid w:val="0"/>
        <w:spacing w:line="560" w:lineRule="exact"/>
        <w:ind w:firstLine="640" w:firstLineChars="200"/>
        <w:rPr>
          <w:rFonts w:ascii="仿宋_GB2312" w:hAnsi="宋?" w:eastAsia="仿宋_GB2312" w:cs="仿宋_GB2312"/>
          <w:color w:val="auto"/>
          <w:sz w:val="32"/>
        </w:rPr>
      </w:pPr>
      <w:r>
        <w:rPr>
          <w:rFonts w:hint="eastAsia" w:ascii="仿宋_GB2312" w:hAnsi="宋?" w:eastAsia="仿宋_GB2312" w:cs="仿宋_GB2312"/>
          <w:color w:val="auto"/>
          <w:sz w:val="32"/>
          <w:lang w:eastAsia="zh-CN"/>
        </w:rPr>
        <w:t>本年</w:t>
      </w:r>
      <w:r>
        <w:rPr>
          <w:rFonts w:hint="eastAsia" w:ascii="仿宋_GB2312" w:hAnsi="宋?" w:eastAsia="仿宋_GB2312" w:cs="仿宋_GB2312"/>
          <w:color w:val="auto"/>
          <w:sz w:val="32"/>
        </w:rPr>
        <w:t>按照</w:t>
      </w:r>
      <w:r>
        <w:rPr>
          <w:rFonts w:hint="eastAsia" w:ascii="仿宋_GB2312" w:hAnsi="宋?" w:eastAsia="仿宋_GB2312" w:cs="仿宋_GB2312"/>
          <w:color w:val="auto"/>
          <w:sz w:val="32"/>
          <w:lang w:eastAsia="zh-CN"/>
        </w:rPr>
        <w:t>红财发</w:t>
      </w:r>
      <w:r>
        <w:rPr>
          <w:rFonts w:hint="eastAsia" w:ascii="仿宋" w:hAnsi="仿宋" w:eastAsia="仿宋" w:cs="仿宋"/>
          <w:color w:val="auto"/>
          <w:sz w:val="32"/>
        </w:rPr>
        <w:t>〔</w:t>
      </w:r>
      <w:r>
        <w:rPr>
          <w:rFonts w:ascii="仿宋_GB2312" w:hAnsi="宋?" w:eastAsia="仿宋_GB2312" w:cs="仿宋_GB2312"/>
          <w:color w:val="auto"/>
          <w:sz w:val="32"/>
        </w:rPr>
        <w:t>201</w:t>
      </w:r>
      <w:r>
        <w:rPr>
          <w:rFonts w:hint="eastAsia" w:ascii="仿宋_GB2312" w:hAnsi="宋?" w:eastAsia="仿宋_GB2312" w:cs="仿宋_GB2312"/>
          <w:color w:val="auto"/>
          <w:sz w:val="32"/>
          <w:lang w:val="en-US" w:eastAsia="zh-CN"/>
        </w:rPr>
        <w:t>8</w:t>
      </w:r>
      <w:r>
        <w:rPr>
          <w:rFonts w:hint="eastAsia" w:ascii="仿宋" w:hAnsi="仿宋" w:eastAsia="仿宋" w:cs="仿宋"/>
          <w:color w:val="auto"/>
          <w:sz w:val="32"/>
        </w:rPr>
        <w:t>〕</w:t>
      </w:r>
      <w:r>
        <w:rPr>
          <w:rFonts w:hint="eastAsia" w:ascii="仿宋" w:hAnsi="仿宋" w:eastAsia="仿宋" w:cs="仿宋"/>
          <w:color w:val="auto"/>
          <w:sz w:val="32"/>
          <w:lang w:val="en-US" w:eastAsia="zh-CN"/>
        </w:rPr>
        <w:t>315号文</w:t>
      </w:r>
      <w:r>
        <w:rPr>
          <w:rFonts w:hint="eastAsia" w:ascii="仿宋_GB2312" w:hAnsi="宋?" w:eastAsia="仿宋_GB2312" w:cs="仿宋_GB2312"/>
          <w:color w:val="auto"/>
          <w:sz w:val="32"/>
        </w:rPr>
        <w:t>件</w:t>
      </w:r>
      <w:r>
        <w:rPr>
          <w:rFonts w:hint="eastAsia" w:ascii="仿宋_GB2312" w:hAnsi="宋?" w:eastAsia="仿宋_GB2312" w:cs="仿宋_GB2312"/>
          <w:color w:val="auto"/>
          <w:sz w:val="32"/>
          <w:lang w:eastAsia="zh-CN"/>
        </w:rPr>
        <w:t>下达招标控制价批复，由红财预追</w:t>
      </w:r>
      <w:r>
        <w:rPr>
          <w:rFonts w:hint="eastAsia" w:ascii="仿宋" w:hAnsi="仿宋" w:eastAsia="仿宋" w:cs="仿宋"/>
          <w:color w:val="auto"/>
          <w:sz w:val="32"/>
        </w:rPr>
        <w:t>〔</w:t>
      </w:r>
      <w:r>
        <w:rPr>
          <w:rFonts w:ascii="仿宋_GB2312" w:hAnsi="宋?" w:eastAsia="仿宋_GB2312" w:cs="仿宋_GB2312"/>
          <w:color w:val="auto"/>
          <w:sz w:val="32"/>
        </w:rPr>
        <w:t>2018</w:t>
      </w:r>
      <w:r>
        <w:rPr>
          <w:rFonts w:hint="eastAsia" w:ascii="仿宋" w:hAnsi="仿宋" w:eastAsia="仿宋" w:cs="仿宋"/>
          <w:color w:val="auto"/>
          <w:sz w:val="32"/>
        </w:rPr>
        <w:t>〕</w:t>
      </w:r>
      <w:r>
        <w:rPr>
          <w:rFonts w:hint="eastAsia" w:ascii="仿宋" w:hAnsi="仿宋" w:eastAsia="仿宋" w:cs="仿宋"/>
          <w:color w:val="auto"/>
          <w:sz w:val="32"/>
          <w:lang w:val="en-US" w:eastAsia="zh-CN"/>
        </w:rPr>
        <w:t>531</w:t>
      </w:r>
      <w:r>
        <w:rPr>
          <w:rFonts w:hint="eastAsia" w:ascii="仿宋_GB2312" w:hAnsi="宋?" w:eastAsia="仿宋_GB2312" w:cs="仿宋_GB2312"/>
          <w:color w:val="auto"/>
          <w:sz w:val="32"/>
        </w:rPr>
        <w:t>号</w:t>
      </w:r>
      <w:r>
        <w:rPr>
          <w:rFonts w:hint="eastAsia" w:ascii="仿宋_GB2312" w:hAnsi="宋?" w:eastAsia="仿宋_GB2312" w:cs="仿宋_GB2312"/>
          <w:color w:val="auto"/>
          <w:sz w:val="32"/>
          <w:lang w:val="zh-CN"/>
        </w:rPr>
        <w:t>下达为</w:t>
      </w:r>
      <w:r>
        <w:rPr>
          <w:rFonts w:hint="eastAsia" w:ascii="仿宋_GB2312" w:hAnsi="宋?" w:eastAsia="仿宋_GB2312" w:cs="仿宋_GB2312"/>
          <w:color w:val="auto"/>
          <w:sz w:val="32"/>
          <w:lang w:val="en-US" w:eastAsia="zh-CN"/>
        </w:rPr>
        <w:t>44.7</w:t>
      </w:r>
      <w:r>
        <w:rPr>
          <w:rFonts w:hint="eastAsia" w:ascii="仿宋_GB2312" w:hAnsi="宋?" w:eastAsia="仿宋_GB2312" w:cs="仿宋_GB2312"/>
          <w:color w:val="auto"/>
          <w:sz w:val="32"/>
        </w:rPr>
        <w:t>万元</w:t>
      </w:r>
      <w:r>
        <w:rPr>
          <w:rFonts w:hint="eastAsia" w:ascii="仿宋_GB2312" w:hAnsi="宋?" w:eastAsia="仿宋_GB2312" w:cs="仿宋_GB2312"/>
          <w:color w:val="auto"/>
          <w:sz w:val="32"/>
          <w:lang w:eastAsia="zh-CN"/>
        </w:rPr>
        <w:t>（红原县政务中心便民服务中心</w:t>
      </w:r>
      <w:r>
        <w:rPr>
          <w:rFonts w:hint="eastAsia" w:ascii="仿宋_GB2312" w:hAnsi="宋?" w:eastAsia="仿宋_GB2312" w:cs="仿宋_GB2312"/>
          <w:color w:val="auto"/>
          <w:sz w:val="32"/>
          <w:lang w:val="en-US" w:eastAsia="zh-CN"/>
        </w:rPr>
        <w:t>B区改造项目进度款及监理费</w:t>
      </w:r>
      <w:r>
        <w:rPr>
          <w:rFonts w:hint="eastAsia" w:ascii="仿宋_GB2312" w:hAnsi="宋?" w:eastAsia="仿宋_GB2312" w:cs="仿宋_GB2312"/>
          <w:color w:val="auto"/>
          <w:sz w:val="32"/>
          <w:lang w:eastAsia="zh-CN"/>
        </w:rPr>
        <w:t>），资金</w:t>
      </w:r>
      <w:r>
        <w:rPr>
          <w:rFonts w:hint="eastAsia" w:ascii="仿宋_GB2312" w:hAnsi="宋?" w:eastAsia="仿宋_GB2312" w:cs="仿宋_GB2312"/>
          <w:color w:val="auto"/>
          <w:sz w:val="32"/>
        </w:rPr>
        <w:t>已全部到位。</w:t>
      </w:r>
    </w:p>
    <w:p>
      <w:pPr>
        <w:adjustRightInd w:val="0"/>
        <w:snapToGrid w:val="0"/>
        <w:spacing w:line="560" w:lineRule="exact"/>
        <w:ind w:firstLine="643" w:firstLineChars="200"/>
        <w:rPr>
          <w:rFonts w:ascii="仿宋_GB2312" w:hAnsi="宋?" w:eastAsia="仿宋_GB2312" w:cs="仿宋_GB2312"/>
          <w:color w:val="auto"/>
          <w:lang w:val="zh-CN"/>
        </w:rPr>
      </w:pPr>
      <w:r>
        <w:rPr>
          <w:rFonts w:hint="eastAsia" w:ascii="楷体_GB2312" w:hAnsi="宋?" w:eastAsia="楷体_GB2312" w:cs="楷体_GB2312"/>
          <w:b/>
          <w:color w:val="auto"/>
          <w:sz w:val="32"/>
          <w:lang w:val="zh-CN"/>
        </w:rPr>
        <w:t>（二）资金计划、到位及使用情况（可用表格形式反映）。</w:t>
      </w:r>
    </w:p>
    <w:p>
      <w:pPr>
        <w:adjustRightInd w:val="0"/>
        <w:snapToGrid w:val="0"/>
        <w:spacing w:line="560" w:lineRule="exact"/>
        <w:ind w:firstLine="640" w:firstLineChars="200"/>
        <w:rPr>
          <w:rFonts w:ascii="仿宋_GB2312" w:hAnsi="仿宋_GB2312" w:eastAsia="仿宋_GB2312" w:cs="仿宋_GB2312"/>
          <w:color w:val="auto"/>
          <w:sz w:val="32"/>
        </w:rPr>
      </w:pPr>
      <w:r>
        <w:rPr>
          <w:rFonts w:ascii="仿宋_GB2312" w:hAnsi="仿宋_GB2312" w:eastAsia="仿宋_GB2312" w:cs="仿宋_GB2312"/>
          <w:color w:val="auto"/>
          <w:sz w:val="32"/>
          <w:lang w:val="zh-CN"/>
        </w:rPr>
        <w:t>1</w:t>
      </w:r>
      <w:r>
        <w:rPr>
          <w:rFonts w:hint="eastAsia" w:ascii="仿宋_GB2312" w:hAnsi="仿宋_GB2312" w:eastAsia="仿宋_GB2312" w:cs="仿宋_GB2312"/>
          <w:color w:val="auto"/>
          <w:sz w:val="32"/>
          <w:lang w:val="zh-CN"/>
        </w:rPr>
        <w:t>．资金计划、到位。该项目资金来源为</w:t>
      </w:r>
      <w:r>
        <w:rPr>
          <w:rFonts w:hint="eastAsia" w:ascii="仿宋_GB2312" w:hAnsi="宋?" w:eastAsia="仿宋_GB2312" w:cs="仿宋_GB2312"/>
          <w:color w:val="auto"/>
          <w:sz w:val="32"/>
          <w:lang w:eastAsia="zh-CN"/>
        </w:rPr>
        <w:t>红财预追</w:t>
      </w:r>
      <w:r>
        <w:rPr>
          <w:rFonts w:hint="eastAsia" w:ascii="仿宋" w:hAnsi="仿宋" w:eastAsia="仿宋" w:cs="仿宋"/>
          <w:color w:val="auto"/>
          <w:sz w:val="32"/>
        </w:rPr>
        <w:t>〔</w:t>
      </w:r>
      <w:r>
        <w:rPr>
          <w:rFonts w:ascii="仿宋_GB2312" w:hAnsi="宋?" w:eastAsia="仿宋_GB2312" w:cs="仿宋_GB2312"/>
          <w:color w:val="auto"/>
          <w:sz w:val="32"/>
        </w:rPr>
        <w:t>2018</w:t>
      </w:r>
      <w:r>
        <w:rPr>
          <w:rFonts w:hint="eastAsia" w:ascii="仿宋" w:hAnsi="仿宋" w:eastAsia="仿宋" w:cs="仿宋"/>
          <w:color w:val="auto"/>
          <w:sz w:val="32"/>
        </w:rPr>
        <w:t>〕</w:t>
      </w:r>
      <w:r>
        <w:rPr>
          <w:rFonts w:hint="eastAsia" w:ascii="仿宋" w:hAnsi="仿宋" w:eastAsia="仿宋" w:cs="仿宋"/>
          <w:color w:val="auto"/>
          <w:sz w:val="32"/>
          <w:lang w:val="en-US" w:eastAsia="zh-CN"/>
        </w:rPr>
        <w:t>531</w:t>
      </w:r>
      <w:r>
        <w:rPr>
          <w:rFonts w:hint="eastAsia" w:ascii="仿宋_GB2312" w:hAnsi="宋?" w:eastAsia="仿宋_GB2312" w:cs="仿宋_GB2312"/>
          <w:color w:val="auto"/>
          <w:sz w:val="32"/>
        </w:rPr>
        <w:t>号</w:t>
      </w:r>
      <w:r>
        <w:rPr>
          <w:rFonts w:hint="eastAsia" w:ascii="仿宋_GB2312" w:hAnsi="宋?" w:eastAsia="仿宋_GB2312" w:cs="仿宋_GB2312"/>
          <w:color w:val="auto"/>
          <w:sz w:val="32"/>
          <w:lang w:val="zh-CN"/>
        </w:rPr>
        <w:t>下达为</w:t>
      </w:r>
      <w:r>
        <w:rPr>
          <w:rFonts w:hint="eastAsia" w:ascii="仿宋_GB2312" w:hAnsi="宋?" w:eastAsia="仿宋_GB2312" w:cs="仿宋_GB2312"/>
          <w:color w:val="auto"/>
          <w:sz w:val="32"/>
          <w:lang w:val="en-US" w:eastAsia="zh-CN"/>
        </w:rPr>
        <w:t>44.7</w:t>
      </w:r>
      <w:r>
        <w:rPr>
          <w:rFonts w:hint="eastAsia" w:ascii="仿宋_GB2312" w:hAnsi="宋?" w:eastAsia="仿宋_GB2312" w:cs="仿宋_GB2312"/>
          <w:color w:val="auto"/>
          <w:sz w:val="32"/>
        </w:rPr>
        <w:t>万元</w:t>
      </w:r>
      <w:r>
        <w:rPr>
          <w:rFonts w:hint="eastAsia" w:ascii="仿宋_GB2312" w:hAnsi="宋?" w:eastAsia="仿宋_GB2312" w:cs="仿宋_GB2312"/>
          <w:color w:val="auto"/>
          <w:sz w:val="32"/>
          <w:lang w:eastAsia="zh-CN"/>
        </w:rPr>
        <w:t>（红原县政务中心便民服务中心</w:t>
      </w:r>
      <w:r>
        <w:rPr>
          <w:rFonts w:hint="eastAsia" w:ascii="仿宋_GB2312" w:hAnsi="宋?" w:eastAsia="仿宋_GB2312" w:cs="仿宋_GB2312"/>
          <w:color w:val="auto"/>
          <w:sz w:val="32"/>
          <w:lang w:val="en-US" w:eastAsia="zh-CN"/>
        </w:rPr>
        <w:t>B区改造项目进度款及监理费</w:t>
      </w:r>
      <w:r>
        <w:rPr>
          <w:rFonts w:hint="eastAsia" w:ascii="仿宋_GB2312" w:hAnsi="宋?" w:eastAsia="仿宋_GB2312" w:cs="仿宋_GB2312"/>
          <w:color w:val="auto"/>
          <w:sz w:val="32"/>
          <w:lang w:eastAsia="zh-CN"/>
        </w:rPr>
        <w:t>）</w:t>
      </w:r>
      <w:r>
        <w:rPr>
          <w:rFonts w:hint="eastAsia" w:ascii="仿宋_GB2312" w:hAnsi="仿宋_GB2312" w:eastAsia="仿宋_GB2312" w:cs="仿宋_GB2312"/>
          <w:color w:val="auto"/>
          <w:sz w:val="32"/>
          <w:lang w:eastAsia="zh-CN"/>
        </w:rPr>
        <w:t>截至目前</w:t>
      </w:r>
      <w:r>
        <w:rPr>
          <w:rFonts w:hint="eastAsia" w:ascii="仿宋_GB2312" w:hAnsi="仿宋_GB2312" w:eastAsia="仿宋_GB2312" w:cs="仿宋_GB2312"/>
          <w:color w:val="auto"/>
          <w:sz w:val="32"/>
        </w:rPr>
        <w:t>已</w:t>
      </w:r>
      <w:r>
        <w:rPr>
          <w:rFonts w:ascii="仿宋_GB2312" w:hAnsi="仿宋_GB2312" w:eastAsia="仿宋_GB2312" w:cs="仿宋_GB2312"/>
          <w:color w:val="auto"/>
          <w:sz w:val="32"/>
        </w:rPr>
        <w:t>100%</w:t>
      </w:r>
      <w:r>
        <w:rPr>
          <w:rFonts w:hint="eastAsia" w:ascii="仿宋_GB2312" w:hAnsi="仿宋_GB2312" w:eastAsia="仿宋_GB2312" w:cs="仿宋_GB2312"/>
          <w:color w:val="auto"/>
          <w:sz w:val="32"/>
        </w:rPr>
        <w:t>全部到位。</w:t>
      </w:r>
    </w:p>
    <w:p>
      <w:pPr>
        <w:adjustRightInd w:val="0"/>
        <w:snapToGrid w:val="0"/>
        <w:spacing w:line="560" w:lineRule="exact"/>
        <w:ind w:firstLine="640" w:firstLineChars="200"/>
        <w:rPr>
          <w:rFonts w:ascii="仿宋_GB2312" w:hAnsi="仿宋_GB2312" w:eastAsia="仿宋_GB2312" w:cs="仿宋_GB2312"/>
          <w:color w:val="auto"/>
          <w:sz w:val="32"/>
        </w:rPr>
      </w:pPr>
      <w:r>
        <w:rPr>
          <w:rFonts w:ascii="仿宋_GB2312" w:hAnsi="仿宋_GB2312" w:eastAsia="仿宋_GB2312" w:cs="仿宋_GB2312"/>
          <w:color w:val="auto"/>
          <w:sz w:val="32"/>
        </w:rPr>
        <w:t>2</w:t>
      </w:r>
      <w:r>
        <w:rPr>
          <w:rFonts w:hint="eastAsia" w:ascii="仿宋_GB2312" w:hAnsi="仿宋_GB2312" w:eastAsia="仿宋_GB2312" w:cs="仿宋_GB2312"/>
          <w:color w:val="auto"/>
          <w:sz w:val="32"/>
          <w:lang w:val="zh-CN"/>
        </w:rPr>
        <w:t>．资金使用。截至目前该项目资金已支付</w:t>
      </w:r>
      <w:r>
        <w:rPr>
          <w:rFonts w:hint="eastAsia" w:ascii="仿宋_GB2312" w:hAnsi="仿宋_GB2312" w:eastAsia="仿宋_GB2312" w:cs="仿宋_GB2312"/>
          <w:color w:val="auto"/>
          <w:sz w:val="32"/>
          <w:lang w:val="en-US" w:eastAsia="zh-CN"/>
        </w:rPr>
        <w:t>78.96</w:t>
      </w:r>
      <w:r>
        <w:rPr>
          <w:rFonts w:hint="eastAsia" w:ascii="仿宋_GB2312" w:hAnsi="仿宋_GB2312" w:eastAsia="仿宋_GB2312" w:cs="仿宋_GB2312"/>
          <w:color w:val="auto"/>
          <w:sz w:val="32"/>
        </w:rPr>
        <w:t>万元，其中：</w:t>
      </w:r>
      <w:r>
        <w:rPr>
          <w:rFonts w:hint="eastAsia" w:ascii="仿宋_GB2312" w:hAnsi="仿宋_GB2312" w:eastAsia="仿宋_GB2312" w:cs="仿宋_GB2312"/>
          <w:color w:val="auto"/>
          <w:sz w:val="32"/>
          <w:lang w:eastAsia="zh-CN"/>
        </w:rPr>
        <w:t>办公设备购置</w:t>
      </w:r>
      <w:r>
        <w:rPr>
          <w:rFonts w:hint="eastAsia" w:ascii="仿宋_GB2312" w:hAnsi="仿宋_GB2312" w:eastAsia="仿宋_GB2312" w:cs="仿宋_GB2312"/>
          <w:color w:val="auto"/>
          <w:sz w:val="32"/>
          <w:lang w:val="en-US" w:eastAsia="zh-CN"/>
        </w:rPr>
        <w:t>34.53万元、基础设施建设44.43万元。</w:t>
      </w:r>
      <w:r>
        <w:rPr>
          <w:rFonts w:ascii="仿宋_GB2312" w:hAnsi="仿宋_GB2312" w:eastAsia="仿宋_GB2312" w:cs="仿宋_GB2312"/>
          <w:color w:val="auto"/>
          <w:sz w:val="32"/>
        </w:rPr>
        <w:t xml:space="preserve">       </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（三）项目财务管理情况。</w:t>
      </w:r>
    </w:p>
    <w:p>
      <w:pPr>
        <w:adjustRightInd w:val="0"/>
        <w:snapToGrid w:val="0"/>
        <w:spacing w:line="560" w:lineRule="exact"/>
        <w:ind w:firstLine="640" w:firstLineChars="200"/>
        <w:rPr>
          <w:rFonts w:ascii="仿宋_GB2312" w:hAnsi="仿宋_GB2312" w:eastAsia="仿宋_GB2312" w:cs="仿宋_GB2312"/>
          <w:color w:val="auto"/>
          <w:sz w:val="32"/>
          <w:szCs w:val="32"/>
        </w:rPr>
      </w:pPr>
      <w:r>
        <w:rPr>
          <w:rFonts w:hint="eastAsia" w:ascii="仿宋_GB2312" w:hAnsi="宋?" w:eastAsia="仿宋_GB2312" w:cs="仿宋_GB2312"/>
          <w:color w:val="auto"/>
          <w:sz w:val="32"/>
          <w:lang w:eastAsia="zh-CN"/>
        </w:rPr>
        <w:t>红原县政务中心便民服务中心</w:t>
      </w:r>
      <w:r>
        <w:rPr>
          <w:rFonts w:hint="eastAsia" w:ascii="仿宋_GB2312" w:hAnsi="宋?" w:eastAsia="仿宋_GB2312" w:cs="仿宋_GB2312"/>
          <w:color w:val="auto"/>
          <w:sz w:val="32"/>
          <w:lang w:val="en-US" w:eastAsia="zh-CN"/>
        </w:rPr>
        <w:t>B区</w:t>
      </w:r>
      <w:r>
        <w:rPr>
          <w:rFonts w:hint="eastAsia" w:ascii="仿宋_GB2312" w:hAnsi="宋?" w:eastAsia="仿宋_GB2312" w:cs="仿宋_GB2312"/>
          <w:color w:val="auto"/>
          <w:sz w:val="32"/>
          <w:lang w:val="zh-CN"/>
        </w:rPr>
        <w:t>改造</w:t>
      </w:r>
      <w:r>
        <w:rPr>
          <w:rFonts w:hint="eastAsia" w:ascii="仿宋_GB2312" w:hAnsi="仿宋_GB2312" w:eastAsia="仿宋_GB2312" w:cs="仿宋_GB2312"/>
          <w:color w:val="auto"/>
          <w:sz w:val="32"/>
          <w:szCs w:val="32"/>
        </w:rPr>
        <w:t>项目我局完善了相关财务工作制度。一是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会计进行初审、财务主管进行最终审核，确保了会计核算和账务处理准确无误。通过进一步强化财务工作制度，使全局财务工作形成了一个相互衔接、相互制约的有机整体，同时财务制度得到进一步完善，财务基础工作得到进一步规范，财务人员自身工作能力得到进一步加强，确保了全局各项工作的顺利开展说明项目财务管理制度建设、机构设置、会计核算及账务处理等相关情况。对照项目资金管理办法，评价项目是否严格执行财务管理制度、财务处理是否及时、会计核算是否规范等。项目实施过程中严格按照项目财务管理制度进行财务管理，专款专用，专人负责，严格对照资金管理办法，不拆借资金，规范会计核算程序。</w:t>
      </w:r>
    </w:p>
    <w:p>
      <w:pPr>
        <w:adjustRightInd w:val="0"/>
        <w:snapToGrid w:val="0"/>
        <w:spacing w:line="560" w:lineRule="exact"/>
        <w:ind w:firstLine="640" w:firstLineChars="200"/>
        <w:rPr>
          <w:rFonts w:ascii="黑体" w:hAnsi="宋?" w:eastAsia="黑体" w:cs="黑体"/>
          <w:color w:val="auto"/>
        </w:rPr>
      </w:pPr>
      <w:r>
        <w:rPr>
          <w:rFonts w:hint="eastAsia" w:ascii="黑体" w:hAnsi="宋?" w:eastAsia="黑体" w:cs="黑体"/>
          <w:color w:val="auto"/>
          <w:sz w:val="32"/>
        </w:rPr>
        <w:t>三、项目实施及管理情况</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该项目实施阶段我局由专人负责本项目，严格执行《基本建设财务管理规定》，严格执行招投标制度，严格执行《中华人民共和国政府采购法》执行，不拆分项目，不单列分包招标，保证项目招投标的严肃性。</w:t>
      </w:r>
    </w:p>
    <w:p>
      <w:pPr>
        <w:adjustRightInd w:val="0"/>
        <w:snapToGrid w:val="0"/>
        <w:spacing w:line="560" w:lineRule="exact"/>
        <w:ind w:firstLine="640" w:firstLineChars="200"/>
        <w:rPr>
          <w:rFonts w:ascii="仿宋_GB2312" w:hAnsi="宋?" w:eastAsia="仿宋_GB2312" w:cs="仿宋_GB2312"/>
          <w:color w:val="auto"/>
          <w:lang w:val="zh-CN"/>
        </w:rPr>
      </w:pPr>
      <w:r>
        <w:rPr>
          <w:rFonts w:hint="eastAsia" w:ascii="黑体" w:hAnsi="宋?" w:eastAsia="黑体" w:cs="黑体"/>
          <w:color w:val="auto"/>
          <w:sz w:val="32"/>
        </w:rPr>
        <w:t>四、项目绩效情况</w:t>
      </w:r>
      <w:r>
        <w:rPr>
          <w:rFonts w:ascii="仿宋_GB2312" w:hAnsi="宋?" w:eastAsia="仿宋_GB2312" w:cs="仿宋_GB2312"/>
          <w:color w:val="auto"/>
          <w:sz w:val="32"/>
          <w:lang w:val="zh-CN"/>
        </w:rPr>
        <w:tab/>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（一）项目完成情况。</w:t>
      </w:r>
    </w:p>
    <w:p>
      <w:pPr>
        <w:adjustRightInd w:val="0"/>
        <w:snapToGrid w:val="0"/>
        <w:spacing w:line="560" w:lineRule="exact"/>
        <w:ind w:firstLine="640" w:firstLineChars="200"/>
        <w:rPr>
          <w:rFonts w:hint="eastAsia" w:ascii="仿宋_GB2312" w:hAnsi="宋?" w:eastAsia="仿宋_GB2312" w:cs="仿宋_GB2312"/>
          <w:color w:val="auto"/>
          <w:sz w:val="32"/>
        </w:rPr>
      </w:pPr>
      <w:r>
        <w:rPr>
          <w:rFonts w:hint="eastAsia" w:ascii="仿宋_GB2312" w:hAnsi="宋?" w:eastAsia="仿宋_GB2312" w:cs="仿宋_GB2312"/>
          <w:color w:val="auto"/>
          <w:sz w:val="32"/>
          <w:lang w:val="zh-CN"/>
        </w:rPr>
        <w:t>本项目于</w:t>
      </w:r>
      <w:r>
        <w:rPr>
          <w:rFonts w:ascii="仿宋_GB2312" w:hAnsi="宋?" w:eastAsia="仿宋_GB2312" w:cs="仿宋_GB2312"/>
          <w:color w:val="auto"/>
          <w:sz w:val="32"/>
        </w:rPr>
        <w:t>2018</w:t>
      </w:r>
      <w:r>
        <w:rPr>
          <w:rFonts w:hint="eastAsia" w:ascii="仿宋_GB2312" w:hAnsi="宋?" w:eastAsia="仿宋_GB2312" w:cs="仿宋_GB2312"/>
          <w:color w:val="auto"/>
          <w:sz w:val="32"/>
        </w:rPr>
        <w:t>年</w:t>
      </w:r>
      <w:r>
        <w:rPr>
          <w:rFonts w:ascii="仿宋_GB2312" w:hAnsi="宋?" w:eastAsia="仿宋_GB2312" w:cs="仿宋_GB2312"/>
          <w:color w:val="auto"/>
          <w:sz w:val="32"/>
        </w:rPr>
        <w:t>9</w:t>
      </w:r>
      <w:r>
        <w:rPr>
          <w:rFonts w:hint="eastAsia" w:ascii="仿宋_GB2312" w:hAnsi="宋?" w:eastAsia="仿宋_GB2312" w:cs="仿宋_GB2312"/>
          <w:color w:val="auto"/>
          <w:sz w:val="32"/>
        </w:rPr>
        <w:t>月</w:t>
      </w:r>
      <w:r>
        <w:rPr>
          <w:rFonts w:hint="eastAsia" w:ascii="仿宋_GB2312" w:hAnsi="宋?" w:eastAsia="仿宋_GB2312" w:cs="仿宋_GB2312"/>
          <w:color w:val="auto"/>
          <w:sz w:val="32"/>
          <w:lang w:val="en-US" w:eastAsia="zh-CN"/>
        </w:rPr>
        <w:t>25日</w:t>
      </w:r>
      <w:r>
        <w:rPr>
          <w:rFonts w:hint="eastAsia" w:ascii="仿宋_GB2312" w:hAnsi="宋?" w:eastAsia="仿宋_GB2312" w:cs="仿宋_GB2312"/>
          <w:color w:val="auto"/>
          <w:sz w:val="32"/>
        </w:rPr>
        <w:t>由发改局下达批复。</w:t>
      </w:r>
    </w:p>
    <w:p>
      <w:pPr>
        <w:adjustRightInd w:val="0"/>
        <w:snapToGrid w:val="0"/>
        <w:spacing w:line="560" w:lineRule="exact"/>
        <w:ind w:firstLine="643" w:firstLineChars="200"/>
        <w:rPr>
          <w:rFonts w:ascii="楷体_GB2312" w:hAnsi="宋?" w:eastAsia="楷体_GB2312" w:cs="楷体_GB2312"/>
          <w:b/>
          <w:color w:val="auto"/>
          <w:lang w:val="zh-CN"/>
        </w:rPr>
      </w:pPr>
      <w:r>
        <w:rPr>
          <w:rFonts w:hint="eastAsia" w:ascii="楷体_GB2312" w:hAnsi="宋?" w:eastAsia="楷体_GB2312" w:cs="楷体_GB2312"/>
          <w:b/>
          <w:color w:val="auto"/>
          <w:sz w:val="32"/>
          <w:lang w:val="zh-CN"/>
        </w:rPr>
        <w:t>（二）项目效益情况。</w:t>
      </w:r>
    </w:p>
    <w:p>
      <w:pPr>
        <w:adjustRightInd w:val="0"/>
        <w:snapToGrid w:val="0"/>
        <w:spacing w:line="560" w:lineRule="exact"/>
        <w:ind w:firstLine="640" w:firstLineChars="200"/>
        <w:rPr>
          <w:rFonts w:ascii="仿宋_GB2312" w:hAnsi="宋?" w:eastAsia="仿宋_GB2312" w:cs="仿宋_GB2312"/>
          <w:color w:val="auto"/>
          <w:sz w:val="32"/>
        </w:rPr>
      </w:pPr>
      <w:r>
        <w:rPr>
          <w:rFonts w:hint="eastAsia" w:ascii="仿宋_GB2312" w:hAnsi="宋?" w:eastAsia="仿宋_GB2312" w:cs="仿宋_GB2312"/>
          <w:color w:val="auto"/>
          <w:sz w:val="32"/>
        </w:rPr>
        <w:t>通过实施该项目，有效的解决了各乡镇群众“办事难”“多地跑”等难题。</w:t>
      </w:r>
    </w:p>
    <w:p>
      <w:pPr>
        <w:adjustRightInd w:val="0"/>
        <w:snapToGrid w:val="0"/>
        <w:spacing w:line="560" w:lineRule="exact"/>
        <w:ind w:firstLine="640" w:firstLineChars="200"/>
        <w:rPr>
          <w:rFonts w:ascii="黑体" w:hAnsi="宋?" w:eastAsia="黑体" w:cs="黑体"/>
          <w:color w:val="auto"/>
        </w:rPr>
      </w:pPr>
      <w:r>
        <w:rPr>
          <w:rFonts w:hint="eastAsia" w:ascii="黑体" w:hAnsi="宋?" w:eastAsia="黑体" w:cs="黑体"/>
          <w:color w:val="auto"/>
          <w:sz w:val="32"/>
        </w:rPr>
        <w:t>五、评价结论</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我单位绩效评价指标体系总分为：</w:t>
      </w:r>
      <w:r>
        <w:rPr>
          <w:rFonts w:hint="eastAsia" w:ascii="仿宋_GB2312" w:hAnsi="仿宋_GB2312" w:eastAsia="仿宋_GB2312" w:cs="仿宋_GB2312"/>
          <w:color w:val="auto"/>
          <w:sz w:val="32"/>
          <w:szCs w:val="32"/>
          <w:lang w:val="en-US" w:eastAsia="zh-CN"/>
        </w:rPr>
        <w:t>96分，该项目实施能够优化服务环境，提高行政效能，为群众带来切身利益，促进</w:t>
      </w:r>
      <w:r>
        <w:rPr>
          <w:rFonts w:hint="eastAsia" w:ascii="仿宋_GB2312" w:hAnsi="仿宋_GB2312" w:eastAsia="仿宋_GB2312" w:cs="仿宋_GB2312"/>
          <w:color w:val="auto"/>
          <w:sz w:val="32"/>
          <w:szCs w:val="32"/>
        </w:rPr>
        <w:t>社会和谐</w:t>
      </w:r>
      <w:r>
        <w:rPr>
          <w:rFonts w:hint="eastAsia" w:ascii="仿宋_GB2312" w:hAnsi="仿宋_GB2312" w:eastAsia="仿宋_GB2312" w:cs="仿宋_GB2312"/>
          <w:color w:val="auto"/>
          <w:sz w:val="32"/>
          <w:szCs w:val="32"/>
          <w:lang w:eastAsia="zh-CN"/>
        </w:rPr>
        <w:t>发展</w:t>
      </w:r>
      <w:r>
        <w:rPr>
          <w:rFonts w:hint="eastAsia" w:ascii="仿宋_GB2312" w:hAnsi="仿宋_GB2312" w:eastAsia="仿宋_GB2312" w:cs="仿宋_GB2312"/>
          <w:color w:val="auto"/>
          <w:sz w:val="32"/>
          <w:szCs w:val="32"/>
        </w:rPr>
        <w:t>。</w:t>
      </w:r>
    </w:p>
    <w:p>
      <w:pPr>
        <w:spacing w:line="560" w:lineRule="exact"/>
        <w:ind w:firstLine="880" w:firstLineChars="200"/>
        <w:outlineLvl w:val="0"/>
        <w:rPr>
          <w:rStyle w:val="20"/>
          <w:rFonts w:ascii="黑体" w:hAnsi="黑体" w:eastAsia="黑体"/>
          <w:b w:val="0"/>
          <w:color w:val="auto"/>
        </w:rPr>
      </w:pPr>
    </w:p>
    <w:p>
      <w:pPr>
        <w:spacing w:line="560" w:lineRule="exact"/>
        <w:ind w:firstLine="880" w:firstLineChars="200"/>
        <w:outlineLvl w:val="0"/>
        <w:rPr>
          <w:rStyle w:val="20"/>
          <w:rFonts w:ascii="黑体" w:hAnsi="黑体" w:eastAsia="黑体"/>
          <w:b w:val="0"/>
          <w:color w:val="auto"/>
        </w:rPr>
      </w:pPr>
      <w:r>
        <w:rPr>
          <w:rStyle w:val="20"/>
          <w:rFonts w:hint="eastAsia" w:ascii="黑体" w:hAnsi="黑体" w:eastAsia="黑体"/>
          <w:b w:val="0"/>
          <w:color w:val="auto"/>
        </w:rPr>
        <w:t>第五部分</w:t>
      </w:r>
      <w:r>
        <w:rPr>
          <w:rStyle w:val="20"/>
          <w:rFonts w:ascii="黑体" w:hAnsi="黑体" w:eastAsia="黑体"/>
          <w:b w:val="0"/>
          <w:color w:val="auto"/>
        </w:rPr>
        <w:t xml:space="preserve"> </w:t>
      </w:r>
      <w:r>
        <w:rPr>
          <w:rStyle w:val="20"/>
          <w:rFonts w:hint="eastAsia" w:ascii="黑体" w:hAnsi="黑体" w:eastAsia="黑体"/>
          <w:b w:val="0"/>
          <w:color w:val="auto"/>
        </w:rPr>
        <w:t>附表</w:t>
      </w:r>
      <w:bookmarkEnd w:id="57"/>
      <w:bookmarkEnd w:id="61"/>
    </w:p>
    <w:p>
      <w:pPr>
        <w:spacing w:line="560" w:lineRule="exact"/>
        <w:ind w:firstLine="883" w:firstLineChars="200"/>
        <w:jc w:val="center"/>
        <w:outlineLvl w:val="0"/>
        <w:rPr>
          <w:rFonts w:ascii="仿宋" w:hAnsi="仿宋" w:eastAsia="仿宋"/>
          <w:b/>
          <w:color w:val="auto"/>
          <w:sz w:val="44"/>
          <w:szCs w:val="44"/>
        </w:rPr>
      </w:pPr>
    </w:p>
    <w:p>
      <w:pPr>
        <w:pStyle w:val="5"/>
        <w:numPr>
          <w:ilvl w:val="0"/>
          <w:numId w:val="8"/>
        </w:numPr>
        <w:spacing w:before="0" w:after="0" w:line="560" w:lineRule="exact"/>
        <w:ind w:firstLine="640" w:firstLineChars="200"/>
        <w:rPr>
          <w:rFonts w:ascii="仿宋" w:hAnsi="仿宋" w:eastAsia="仿宋"/>
          <w:b w:val="0"/>
          <w:color w:val="auto"/>
        </w:rPr>
      </w:pPr>
      <w:bookmarkStart w:id="62" w:name="_Toc15396620"/>
      <w:r>
        <w:rPr>
          <w:rFonts w:hint="eastAsia" w:ascii="仿宋" w:hAnsi="仿宋" w:eastAsia="仿宋"/>
          <w:b w:val="0"/>
          <w:color w:val="auto"/>
        </w:rPr>
        <w:t>收入支出决算总表</w:t>
      </w:r>
    </w:p>
    <w:p>
      <w:pPr>
        <w:pStyle w:val="5"/>
        <w:spacing w:before="0" w:after="0" w:line="560" w:lineRule="exact"/>
        <w:ind w:firstLine="640" w:firstLineChars="200"/>
        <w:rPr>
          <w:rFonts w:ascii="仿宋" w:hAnsi="仿宋" w:eastAsia="仿宋"/>
          <w:color w:val="auto"/>
        </w:rPr>
      </w:pPr>
      <w:r>
        <w:rPr>
          <w:rFonts w:hint="eastAsia" w:ascii="仿宋" w:hAnsi="仿宋" w:eastAsia="仿宋"/>
          <w:b w:val="0"/>
          <w:color w:val="auto"/>
        </w:rPr>
        <w:t>二、收</w:t>
      </w:r>
      <w:r>
        <w:rPr>
          <w:rStyle w:val="21"/>
          <w:rFonts w:hint="eastAsia" w:ascii="仿宋" w:hAnsi="仿宋" w:eastAsia="仿宋"/>
          <w:b w:val="0"/>
          <w:bCs w:val="0"/>
          <w:color w:val="auto"/>
        </w:rPr>
        <w:t>入总表</w:t>
      </w:r>
      <w:bookmarkEnd w:id="62"/>
    </w:p>
    <w:p>
      <w:pPr>
        <w:pStyle w:val="5"/>
        <w:spacing w:before="0" w:after="0" w:line="560" w:lineRule="exact"/>
        <w:ind w:firstLine="640" w:firstLineChars="200"/>
        <w:rPr>
          <w:rFonts w:ascii="仿宋" w:hAnsi="仿宋" w:eastAsia="仿宋"/>
          <w:color w:val="auto"/>
        </w:rPr>
      </w:pPr>
      <w:bookmarkStart w:id="63" w:name="_Toc15396621"/>
      <w:r>
        <w:rPr>
          <w:rStyle w:val="21"/>
          <w:rFonts w:hint="eastAsia" w:ascii="仿宋" w:hAnsi="仿宋" w:eastAsia="仿宋"/>
          <w:b w:val="0"/>
          <w:bCs w:val="0"/>
          <w:color w:val="auto"/>
        </w:rPr>
        <w:t>三、</w:t>
      </w:r>
      <w:r>
        <w:rPr>
          <w:rFonts w:hint="eastAsia" w:ascii="仿宋" w:hAnsi="仿宋" w:eastAsia="仿宋"/>
          <w:b w:val="0"/>
          <w:color w:val="auto"/>
        </w:rPr>
        <w:t>支</w:t>
      </w:r>
      <w:r>
        <w:rPr>
          <w:rStyle w:val="21"/>
          <w:rFonts w:hint="eastAsia" w:ascii="仿宋" w:hAnsi="仿宋" w:eastAsia="仿宋"/>
          <w:b w:val="0"/>
          <w:bCs w:val="0"/>
          <w:color w:val="auto"/>
        </w:rPr>
        <w:t>出总表</w:t>
      </w:r>
      <w:bookmarkEnd w:id="63"/>
    </w:p>
    <w:p>
      <w:pPr>
        <w:pStyle w:val="5"/>
        <w:spacing w:before="0" w:after="0" w:line="560" w:lineRule="exact"/>
        <w:ind w:firstLine="640" w:firstLineChars="200"/>
        <w:rPr>
          <w:rFonts w:ascii="仿宋" w:hAnsi="仿宋" w:eastAsia="仿宋"/>
          <w:b w:val="0"/>
          <w:color w:val="auto"/>
        </w:rPr>
      </w:pPr>
      <w:bookmarkStart w:id="64" w:name="_Toc15396622"/>
      <w:r>
        <w:rPr>
          <w:rStyle w:val="21"/>
          <w:rFonts w:hint="eastAsia" w:ascii="仿宋" w:hAnsi="仿宋" w:eastAsia="仿宋"/>
          <w:b w:val="0"/>
          <w:bCs w:val="0"/>
          <w:color w:val="auto"/>
        </w:rPr>
        <w:t>四、</w:t>
      </w:r>
      <w:r>
        <w:rPr>
          <w:rFonts w:hint="eastAsia" w:ascii="仿宋" w:hAnsi="仿宋" w:eastAsia="仿宋"/>
          <w:b w:val="0"/>
          <w:color w:val="auto"/>
        </w:rPr>
        <w:t>财</w:t>
      </w:r>
      <w:r>
        <w:rPr>
          <w:rStyle w:val="21"/>
          <w:rFonts w:hint="eastAsia" w:ascii="仿宋" w:hAnsi="仿宋" w:eastAsia="仿宋"/>
          <w:b w:val="0"/>
          <w:bCs w:val="0"/>
          <w:color w:val="auto"/>
        </w:rPr>
        <w:t>政拨款收入支出决算总表</w:t>
      </w:r>
      <w:bookmarkEnd w:id="64"/>
    </w:p>
    <w:p>
      <w:pPr>
        <w:pStyle w:val="5"/>
        <w:spacing w:before="0" w:after="0" w:line="560" w:lineRule="exact"/>
        <w:ind w:firstLine="640" w:firstLineChars="200"/>
        <w:rPr>
          <w:rFonts w:ascii="仿宋" w:hAnsi="仿宋" w:eastAsia="仿宋"/>
          <w:color w:val="auto"/>
        </w:rPr>
      </w:pPr>
      <w:bookmarkStart w:id="65" w:name="_Toc15396623"/>
      <w:r>
        <w:rPr>
          <w:rStyle w:val="21"/>
          <w:rFonts w:hint="eastAsia" w:ascii="仿宋" w:hAnsi="仿宋" w:eastAsia="仿宋"/>
          <w:b w:val="0"/>
          <w:bCs w:val="0"/>
          <w:color w:val="auto"/>
        </w:rPr>
        <w:t>五、</w:t>
      </w:r>
      <w:r>
        <w:rPr>
          <w:rFonts w:hint="eastAsia" w:ascii="仿宋" w:hAnsi="仿宋" w:eastAsia="仿宋"/>
          <w:b w:val="0"/>
          <w:color w:val="auto"/>
        </w:rPr>
        <w:t>财</w:t>
      </w:r>
      <w:r>
        <w:rPr>
          <w:rStyle w:val="21"/>
          <w:rFonts w:hint="eastAsia" w:ascii="仿宋" w:hAnsi="仿宋" w:eastAsia="仿宋"/>
          <w:b w:val="0"/>
          <w:bCs w:val="0"/>
          <w:color w:val="auto"/>
        </w:rPr>
        <w:t>政拨款支出决算明细表（政府经济分类科目）</w:t>
      </w:r>
      <w:bookmarkEnd w:id="65"/>
    </w:p>
    <w:p>
      <w:pPr>
        <w:pStyle w:val="5"/>
        <w:spacing w:before="0" w:after="0" w:line="560" w:lineRule="exact"/>
        <w:ind w:firstLine="640" w:firstLineChars="200"/>
        <w:rPr>
          <w:rFonts w:ascii="仿宋" w:hAnsi="仿宋" w:eastAsia="仿宋"/>
          <w:color w:val="auto"/>
        </w:rPr>
      </w:pPr>
      <w:bookmarkStart w:id="66" w:name="_Toc15396624"/>
      <w:r>
        <w:rPr>
          <w:rStyle w:val="21"/>
          <w:rFonts w:hint="eastAsia" w:ascii="仿宋" w:hAnsi="仿宋" w:eastAsia="仿宋"/>
          <w:b w:val="0"/>
          <w:bCs w:val="0"/>
          <w:color w:val="auto"/>
        </w:rPr>
        <w:t>六、</w:t>
      </w:r>
      <w:r>
        <w:rPr>
          <w:rFonts w:hint="eastAsia" w:ascii="仿宋" w:hAnsi="仿宋" w:eastAsia="仿宋"/>
          <w:b w:val="0"/>
          <w:color w:val="auto"/>
        </w:rPr>
        <w:t>一</w:t>
      </w:r>
      <w:r>
        <w:rPr>
          <w:rStyle w:val="21"/>
          <w:rFonts w:hint="eastAsia" w:ascii="仿宋" w:hAnsi="仿宋" w:eastAsia="仿宋"/>
          <w:b w:val="0"/>
          <w:bCs w:val="0"/>
          <w:color w:val="auto"/>
        </w:rPr>
        <w:t>般公共预算财政拨款支出决算表</w:t>
      </w:r>
      <w:bookmarkEnd w:id="66"/>
    </w:p>
    <w:p>
      <w:pPr>
        <w:pStyle w:val="5"/>
        <w:spacing w:before="0" w:after="0" w:line="560" w:lineRule="exact"/>
        <w:ind w:firstLine="640" w:firstLineChars="200"/>
        <w:rPr>
          <w:rFonts w:ascii="仿宋" w:hAnsi="仿宋" w:eastAsia="仿宋"/>
          <w:color w:val="auto"/>
        </w:rPr>
      </w:pPr>
      <w:bookmarkStart w:id="67" w:name="_Toc15396625"/>
      <w:r>
        <w:rPr>
          <w:rStyle w:val="21"/>
          <w:rFonts w:hint="eastAsia" w:ascii="仿宋" w:hAnsi="仿宋" w:eastAsia="仿宋"/>
          <w:b w:val="0"/>
          <w:bCs w:val="0"/>
          <w:color w:val="auto"/>
        </w:rPr>
        <w:t>七、</w:t>
      </w:r>
      <w:r>
        <w:rPr>
          <w:rFonts w:hint="eastAsia" w:ascii="仿宋" w:hAnsi="仿宋" w:eastAsia="仿宋"/>
          <w:b w:val="0"/>
          <w:color w:val="auto"/>
        </w:rPr>
        <w:t>一</w:t>
      </w:r>
      <w:r>
        <w:rPr>
          <w:rStyle w:val="21"/>
          <w:rFonts w:hint="eastAsia" w:ascii="仿宋" w:hAnsi="仿宋" w:eastAsia="仿宋"/>
          <w:b w:val="0"/>
          <w:bCs w:val="0"/>
          <w:color w:val="auto"/>
        </w:rPr>
        <w:t>般公共预算财政拨款支出决算明细表</w:t>
      </w:r>
      <w:bookmarkEnd w:id="67"/>
    </w:p>
    <w:p>
      <w:pPr>
        <w:pStyle w:val="5"/>
        <w:spacing w:before="0" w:after="0" w:line="560" w:lineRule="exact"/>
        <w:ind w:firstLine="640" w:firstLineChars="200"/>
        <w:rPr>
          <w:rFonts w:ascii="仿宋" w:hAnsi="仿宋" w:eastAsia="仿宋"/>
          <w:color w:val="auto"/>
        </w:rPr>
      </w:pPr>
      <w:bookmarkStart w:id="68" w:name="_Toc15396626"/>
      <w:r>
        <w:rPr>
          <w:rStyle w:val="21"/>
          <w:rFonts w:hint="eastAsia" w:ascii="仿宋" w:hAnsi="仿宋" w:eastAsia="仿宋"/>
          <w:b w:val="0"/>
          <w:bCs w:val="0"/>
          <w:color w:val="auto"/>
        </w:rPr>
        <w:t>八、</w:t>
      </w:r>
      <w:r>
        <w:rPr>
          <w:rFonts w:hint="eastAsia" w:ascii="仿宋" w:hAnsi="仿宋" w:eastAsia="仿宋"/>
          <w:b w:val="0"/>
          <w:color w:val="auto"/>
        </w:rPr>
        <w:t>一</w:t>
      </w:r>
      <w:r>
        <w:rPr>
          <w:rStyle w:val="21"/>
          <w:rFonts w:hint="eastAsia" w:ascii="仿宋" w:hAnsi="仿宋" w:eastAsia="仿宋"/>
          <w:b w:val="0"/>
          <w:bCs w:val="0"/>
          <w:color w:val="auto"/>
        </w:rPr>
        <w:t>般公共预算财政拨款基本支出决算表</w:t>
      </w:r>
      <w:bookmarkEnd w:id="68"/>
    </w:p>
    <w:p>
      <w:pPr>
        <w:pStyle w:val="5"/>
        <w:spacing w:before="0" w:after="0" w:line="560" w:lineRule="exact"/>
        <w:ind w:firstLine="640" w:firstLineChars="200"/>
        <w:rPr>
          <w:rFonts w:ascii="仿宋" w:hAnsi="仿宋" w:eastAsia="仿宋"/>
          <w:color w:val="auto"/>
        </w:rPr>
      </w:pPr>
      <w:bookmarkStart w:id="69" w:name="_Toc15396627"/>
      <w:r>
        <w:rPr>
          <w:rStyle w:val="21"/>
          <w:rFonts w:hint="eastAsia" w:ascii="仿宋" w:hAnsi="仿宋" w:eastAsia="仿宋"/>
          <w:b w:val="0"/>
          <w:bCs w:val="0"/>
          <w:color w:val="auto"/>
        </w:rPr>
        <w:t>九、</w:t>
      </w:r>
      <w:r>
        <w:rPr>
          <w:rFonts w:hint="eastAsia" w:ascii="仿宋" w:hAnsi="仿宋" w:eastAsia="仿宋"/>
          <w:b w:val="0"/>
          <w:color w:val="auto"/>
        </w:rPr>
        <w:t>一</w:t>
      </w:r>
      <w:r>
        <w:rPr>
          <w:rStyle w:val="21"/>
          <w:rFonts w:hint="eastAsia" w:ascii="仿宋" w:hAnsi="仿宋" w:eastAsia="仿宋"/>
          <w:b w:val="0"/>
          <w:bCs w:val="0"/>
          <w:color w:val="auto"/>
        </w:rPr>
        <w:t>般公共预算财政拨款项目支出决算表</w:t>
      </w:r>
      <w:bookmarkEnd w:id="69"/>
    </w:p>
    <w:p>
      <w:pPr>
        <w:pStyle w:val="5"/>
        <w:spacing w:before="0" w:after="0" w:line="560" w:lineRule="exact"/>
        <w:ind w:firstLine="640" w:firstLineChars="200"/>
        <w:rPr>
          <w:rFonts w:ascii="仿宋" w:hAnsi="仿宋" w:eastAsia="仿宋"/>
          <w:color w:val="auto"/>
        </w:rPr>
      </w:pPr>
      <w:bookmarkStart w:id="70" w:name="_Toc15396628"/>
      <w:r>
        <w:rPr>
          <w:rStyle w:val="21"/>
          <w:rFonts w:hint="eastAsia" w:ascii="仿宋" w:hAnsi="仿宋" w:eastAsia="仿宋"/>
          <w:b w:val="0"/>
          <w:bCs w:val="0"/>
          <w:color w:val="auto"/>
        </w:rPr>
        <w:t>十、</w:t>
      </w:r>
      <w:r>
        <w:rPr>
          <w:rFonts w:hint="eastAsia" w:ascii="仿宋" w:hAnsi="仿宋" w:eastAsia="仿宋"/>
          <w:b w:val="0"/>
          <w:color w:val="auto"/>
        </w:rPr>
        <w:t>一</w:t>
      </w:r>
      <w:r>
        <w:rPr>
          <w:rStyle w:val="21"/>
          <w:rFonts w:hint="eastAsia" w:ascii="仿宋" w:hAnsi="仿宋" w:eastAsia="仿宋"/>
          <w:b w:val="0"/>
          <w:bCs w:val="0"/>
          <w:color w:val="auto"/>
        </w:rPr>
        <w:t>般公共预算财政拨款“三公”经费支出决算表</w:t>
      </w:r>
      <w:bookmarkEnd w:id="70"/>
    </w:p>
    <w:p>
      <w:pPr>
        <w:pStyle w:val="5"/>
        <w:spacing w:before="0" w:after="0" w:line="560" w:lineRule="exact"/>
        <w:ind w:firstLine="640" w:firstLineChars="200"/>
        <w:rPr>
          <w:rFonts w:ascii="仿宋" w:hAnsi="仿宋" w:eastAsia="仿宋"/>
          <w:color w:val="auto"/>
        </w:rPr>
      </w:pPr>
      <w:bookmarkStart w:id="71" w:name="_Toc15396629"/>
      <w:r>
        <w:rPr>
          <w:rStyle w:val="21"/>
          <w:rFonts w:hint="eastAsia" w:ascii="仿宋" w:hAnsi="仿宋" w:eastAsia="仿宋"/>
          <w:b w:val="0"/>
          <w:bCs w:val="0"/>
          <w:color w:val="auto"/>
        </w:rPr>
        <w:t>十一、</w:t>
      </w:r>
      <w:r>
        <w:rPr>
          <w:rFonts w:hint="eastAsia" w:ascii="仿宋" w:hAnsi="仿宋" w:eastAsia="仿宋"/>
          <w:b w:val="0"/>
          <w:color w:val="auto"/>
        </w:rPr>
        <w:t>政</w:t>
      </w:r>
      <w:r>
        <w:rPr>
          <w:rStyle w:val="21"/>
          <w:rFonts w:hint="eastAsia" w:ascii="仿宋" w:hAnsi="仿宋" w:eastAsia="仿宋"/>
          <w:b w:val="0"/>
          <w:bCs w:val="0"/>
          <w:color w:val="auto"/>
        </w:rPr>
        <w:t>府性基金预算财政拨款收入支出决算表</w:t>
      </w:r>
      <w:bookmarkEnd w:id="71"/>
    </w:p>
    <w:p>
      <w:pPr>
        <w:pStyle w:val="5"/>
        <w:spacing w:before="0" w:after="0" w:line="560" w:lineRule="exact"/>
        <w:ind w:firstLine="640" w:firstLineChars="200"/>
        <w:rPr>
          <w:rFonts w:ascii="仿宋" w:hAnsi="仿宋" w:eastAsia="仿宋"/>
          <w:color w:val="auto"/>
        </w:rPr>
      </w:pPr>
      <w:bookmarkStart w:id="72" w:name="_Toc15396630"/>
      <w:r>
        <w:rPr>
          <w:rStyle w:val="21"/>
          <w:rFonts w:hint="eastAsia" w:ascii="仿宋" w:hAnsi="仿宋" w:eastAsia="仿宋"/>
          <w:b w:val="0"/>
          <w:bCs w:val="0"/>
          <w:color w:val="auto"/>
        </w:rPr>
        <w:t>十二、</w:t>
      </w:r>
      <w:r>
        <w:rPr>
          <w:rFonts w:hint="eastAsia" w:ascii="仿宋" w:hAnsi="仿宋" w:eastAsia="仿宋"/>
          <w:b w:val="0"/>
          <w:color w:val="auto"/>
        </w:rPr>
        <w:t>政</w:t>
      </w:r>
      <w:r>
        <w:rPr>
          <w:rStyle w:val="21"/>
          <w:rFonts w:hint="eastAsia" w:ascii="仿宋" w:hAnsi="仿宋" w:eastAsia="仿宋"/>
          <w:b w:val="0"/>
          <w:bCs w:val="0"/>
          <w:color w:val="auto"/>
        </w:rPr>
        <w:t>府性基金预算财政拨款“三公”经费支出决算表</w:t>
      </w:r>
      <w:bookmarkEnd w:id="72"/>
    </w:p>
    <w:p>
      <w:pPr>
        <w:pStyle w:val="5"/>
        <w:spacing w:before="0" w:after="0" w:line="560" w:lineRule="exact"/>
        <w:ind w:firstLine="640" w:firstLineChars="200"/>
        <w:rPr>
          <w:rStyle w:val="21"/>
          <w:rFonts w:ascii="仿宋" w:hAnsi="仿宋" w:eastAsia="仿宋"/>
          <w:b w:val="0"/>
          <w:bCs w:val="0"/>
          <w:color w:val="auto"/>
        </w:rPr>
      </w:pPr>
      <w:bookmarkStart w:id="73" w:name="_Toc15396631"/>
      <w:r>
        <w:rPr>
          <w:rStyle w:val="21"/>
          <w:rFonts w:hint="eastAsia" w:ascii="仿宋" w:hAnsi="仿宋" w:eastAsia="仿宋"/>
          <w:b w:val="0"/>
          <w:bCs w:val="0"/>
          <w:color w:val="auto"/>
        </w:rPr>
        <w:t>十三、</w:t>
      </w:r>
      <w:r>
        <w:rPr>
          <w:rFonts w:hint="eastAsia" w:ascii="仿宋" w:hAnsi="仿宋" w:eastAsia="仿宋"/>
          <w:b w:val="0"/>
          <w:color w:val="auto"/>
        </w:rPr>
        <w:t>国</w:t>
      </w:r>
      <w:r>
        <w:rPr>
          <w:rStyle w:val="21"/>
          <w:rFonts w:hint="eastAsia" w:ascii="仿宋" w:hAnsi="仿宋" w:eastAsia="仿宋"/>
          <w:b w:val="0"/>
          <w:bCs w:val="0"/>
          <w:color w:val="auto"/>
        </w:rPr>
        <w:t>有资本经营预算支出决算表</w:t>
      </w:r>
      <w:bookmarkEnd w:id="73"/>
    </w:p>
    <w:p>
      <w:pPr>
        <w:ind w:firstLine="640" w:firstLineChars="200"/>
        <w:rPr>
          <w:rStyle w:val="36"/>
          <w:rFonts w:ascii="仿宋" w:hAnsi="仿宋" w:eastAsia="仿宋"/>
          <w:b w:val="0"/>
          <w:bCs w:val="0"/>
        </w:rPr>
      </w:pPr>
      <w:r>
        <w:rPr>
          <w:rStyle w:val="36"/>
          <w:rFonts w:hint="eastAsia" w:ascii="仿宋" w:hAnsi="仿宋" w:eastAsia="仿宋"/>
          <w:b w:val="0"/>
          <w:bCs w:val="0"/>
        </w:rPr>
        <w:t>十四、整体支出绩效评价打分表</w:t>
      </w:r>
    </w:p>
    <w:p>
      <w:pPr>
        <w:ind w:firstLine="640" w:firstLineChars="200"/>
        <w:rPr>
          <w:rStyle w:val="36"/>
          <w:rFonts w:ascii="仿宋" w:hAnsi="仿宋" w:eastAsia="仿宋"/>
          <w:b w:val="0"/>
          <w:bCs w:val="0"/>
        </w:rPr>
      </w:pPr>
      <w:r>
        <w:rPr>
          <w:rStyle w:val="36"/>
          <w:rFonts w:hint="eastAsia" w:ascii="仿宋" w:hAnsi="仿宋" w:eastAsia="仿宋"/>
          <w:b w:val="0"/>
          <w:bCs w:val="0"/>
        </w:rPr>
        <w:t>十五、项目支出绩效评价打分表</w:t>
      </w:r>
    </w:p>
    <w:p>
      <w:pPr>
        <w:spacing w:line="560" w:lineRule="exact"/>
        <w:ind w:firstLine="420" w:firstLineChars="200"/>
        <w:rPr>
          <w:rFonts w:eastAsia="仿宋"/>
          <w:color w:val="auto"/>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宋?">
    <w:altName w:val="方正书宋_GBK"/>
    <w:panose1 w:val="00000000000000000000"/>
    <w:charset w:val="81"/>
    <w:family w:val="roman"/>
    <w:pitch w:val="default"/>
    <w:sig w:usb0="00000000" w:usb1="00000000" w:usb2="00000010" w:usb3="00000000" w:csb0="0008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新宋体">
    <w:altName w:val="方正书宋_GBK"/>
    <w:panose1 w:val="02010609030101010101"/>
    <w:charset w:val="86"/>
    <w:family w:val="modern"/>
    <w:pitch w:val="default"/>
    <w:sig w:usb0="00000000" w:usb1="0000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42</w:t>
    </w:r>
    <w:r>
      <w:rPr>
        <w:lang w:val="zh-CN"/>
      </w:rP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rPr>
        <w:rFonts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abstractNum w:abstractNumId="6">
    <w:nsid w:val="5D5382B5"/>
    <w:multiLevelType w:val="singleLevel"/>
    <w:tmpl w:val="5D5382B5"/>
    <w:lvl w:ilvl="0" w:tentative="0">
      <w:start w:val="1"/>
      <w:numFmt w:val="chineseCounting"/>
      <w:suff w:val="nothing"/>
      <w:lvlText w:val="%1、"/>
      <w:lvlJc w:val="left"/>
      <w:rPr>
        <w:rFonts w:cs="Times New Roman"/>
      </w:rPr>
    </w:lvl>
  </w:abstractNum>
  <w:abstractNum w:abstractNumId="7">
    <w:nsid w:val="5D6498A7"/>
    <w:multiLevelType w:val="singleLevel"/>
    <w:tmpl w:val="5D6498A7"/>
    <w:lvl w:ilvl="0" w:tentative="0">
      <w:start w:val="1"/>
      <w:numFmt w:val="decimal"/>
      <w:lvlText w:val="%1."/>
      <w:lvlJc w:val="left"/>
      <w:pPr>
        <w:tabs>
          <w:tab w:val="left" w:pos="312"/>
        </w:tabs>
      </w:pPr>
      <w:rPr>
        <w:rFonts w:cs="Times New Roman"/>
      </w:rPr>
    </w:lvl>
  </w:abstractNum>
  <w:num w:numId="1">
    <w:abstractNumId w:val="4"/>
  </w:num>
  <w:num w:numId="2">
    <w:abstractNumId w:val="7"/>
  </w:num>
  <w:num w:numId="3">
    <w:abstractNumId w:val="1"/>
  </w:num>
  <w:num w:numId="4">
    <w:abstractNumId w:val="5"/>
  </w:num>
  <w:num w:numId="5">
    <w:abstractNumId w:val="3"/>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6487A"/>
    <w:rsid w:val="00065F8F"/>
    <w:rsid w:val="000768F2"/>
    <w:rsid w:val="00086DAB"/>
    <w:rsid w:val="0009184B"/>
    <w:rsid w:val="0009593C"/>
    <w:rsid w:val="000B047F"/>
    <w:rsid w:val="000B5923"/>
    <w:rsid w:val="000B5A48"/>
    <w:rsid w:val="000B6FF3"/>
    <w:rsid w:val="000C3467"/>
    <w:rsid w:val="000C3CA6"/>
    <w:rsid w:val="000D1267"/>
    <w:rsid w:val="000D1D50"/>
    <w:rsid w:val="000D5782"/>
    <w:rsid w:val="000E6613"/>
    <w:rsid w:val="000E7119"/>
    <w:rsid w:val="000F3A75"/>
    <w:rsid w:val="00114E9B"/>
    <w:rsid w:val="001303A4"/>
    <w:rsid w:val="0014729F"/>
    <w:rsid w:val="001479EA"/>
    <w:rsid w:val="00157BAB"/>
    <w:rsid w:val="001644B7"/>
    <w:rsid w:val="001654D1"/>
    <w:rsid w:val="0018106D"/>
    <w:rsid w:val="001877A7"/>
    <w:rsid w:val="00191536"/>
    <w:rsid w:val="00193F1C"/>
    <w:rsid w:val="00196687"/>
    <w:rsid w:val="001C0962"/>
    <w:rsid w:val="001C11B4"/>
    <w:rsid w:val="001D7531"/>
    <w:rsid w:val="001E737D"/>
    <w:rsid w:val="001F0592"/>
    <w:rsid w:val="001F7506"/>
    <w:rsid w:val="0020050E"/>
    <w:rsid w:val="002006CD"/>
    <w:rsid w:val="00202B36"/>
    <w:rsid w:val="00204B7A"/>
    <w:rsid w:val="0021101A"/>
    <w:rsid w:val="00220536"/>
    <w:rsid w:val="00233129"/>
    <w:rsid w:val="00235629"/>
    <w:rsid w:val="00260C38"/>
    <w:rsid w:val="002616C0"/>
    <w:rsid w:val="002662AA"/>
    <w:rsid w:val="00280496"/>
    <w:rsid w:val="00295495"/>
    <w:rsid w:val="002B2613"/>
    <w:rsid w:val="002B3B19"/>
    <w:rsid w:val="002F1818"/>
    <w:rsid w:val="002F567B"/>
    <w:rsid w:val="003216A9"/>
    <w:rsid w:val="0037013F"/>
    <w:rsid w:val="00374BD8"/>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76207"/>
    <w:rsid w:val="0048263A"/>
    <w:rsid w:val="004842EB"/>
    <w:rsid w:val="00487E5D"/>
    <w:rsid w:val="004A711F"/>
    <w:rsid w:val="004B199D"/>
    <w:rsid w:val="004B4690"/>
    <w:rsid w:val="004E0A2D"/>
    <w:rsid w:val="004E206B"/>
    <w:rsid w:val="004E6DF7"/>
    <w:rsid w:val="004F0FBD"/>
    <w:rsid w:val="00505A47"/>
    <w:rsid w:val="00512FDA"/>
    <w:rsid w:val="00520DA0"/>
    <w:rsid w:val="00546130"/>
    <w:rsid w:val="005664BB"/>
    <w:rsid w:val="0057481D"/>
    <w:rsid w:val="0058486E"/>
    <w:rsid w:val="005B672B"/>
    <w:rsid w:val="005C0497"/>
    <w:rsid w:val="005D1C8B"/>
    <w:rsid w:val="005D3039"/>
    <w:rsid w:val="005D5CED"/>
    <w:rsid w:val="005F1A4C"/>
    <w:rsid w:val="005F42E1"/>
    <w:rsid w:val="00605688"/>
    <w:rsid w:val="006070AF"/>
    <w:rsid w:val="00607E6C"/>
    <w:rsid w:val="006101B1"/>
    <w:rsid w:val="00614CF1"/>
    <w:rsid w:val="00614E44"/>
    <w:rsid w:val="00622830"/>
    <w:rsid w:val="00630AEF"/>
    <w:rsid w:val="006325F8"/>
    <w:rsid w:val="00634C9A"/>
    <w:rsid w:val="006440E4"/>
    <w:rsid w:val="006630ED"/>
    <w:rsid w:val="0066343B"/>
    <w:rsid w:val="00664777"/>
    <w:rsid w:val="00670F3C"/>
    <w:rsid w:val="006748A4"/>
    <w:rsid w:val="00683E73"/>
    <w:rsid w:val="006A3141"/>
    <w:rsid w:val="006A5E34"/>
    <w:rsid w:val="006B03DD"/>
    <w:rsid w:val="006B2422"/>
    <w:rsid w:val="006B2B9A"/>
    <w:rsid w:val="006C1937"/>
    <w:rsid w:val="006F020C"/>
    <w:rsid w:val="007127B7"/>
    <w:rsid w:val="007219A1"/>
    <w:rsid w:val="007416B6"/>
    <w:rsid w:val="00746F48"/>
    <w:rsid w:val="0075404D"/>
    <w:rsid w:val="0076182A"/>
    <w:rsid w:val="00763A49"/>
    <w:rsid w:val="00767B7E"/>
    <w:rsid w:val="00776221"/>
    <w:rsid w:val="007770C3"/>
    <w:rsid w:val="007809BC"/>
    <w:rsid w:val="00784D24"/>
    <w:rsid w:val="00785FBA"/>
    <w:rsid w:val="00786E4A"/>
    <w:rsid w:val="007875EB"/>
    <w:rsid w:val="00790DC5"/>
    <w:rsid w:val="0079426B"/>
    <w:rsid w:val="007C65F7"/>
    <w:rsid w:val="007D312A"/>
    <w:rsid w:val="007D3F19"/>
    <w:rsid w:val="007E23B0"/>
    <w:rsid w:val="007F1991"/>
    <w:rsid w:val="007F2C2F"/>
    <w:rsid w:val="007F55FC"/>
    <w:rsid w:val="007F5665"/>
    <w:rsid w:val="00800112"/>
    <w:rsid w:val="008113A0"/>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8F316D"/>
    <w:rsid w:val="00900B08"/>
    <w:rsid w:val="00902155"/>
    <w:rsid w:val="00902FA3"/>
    <w:rsid w:val="00923564"/>
    <w:rsid w:val="0092392E"/>
    <w:rsid w:val="009315F9"/>
    <w:rsid w:val="00946945"/>
    <w:rsid w:val="00951248"/>
    <w:rsid w:val="0095152F"/>
    <w:rsid w:val="00954C49"/>
    <w:rsid w:val="00964E38"/>
    <w:rsid w:val="0097099F"/>
    <w:rsid w:val="00971997"/>
    <w:rsid w:val="00971FFC"/>
    <w:rsid w:val="0098660A"/>
    <w:rsid w:val="009931C3"/>
    <w:rsid w:val="009B162B"/>
    <w:rsid w:val="009B2C43"/>
    <w:rsid w:val="009B4EAE"/>
    <w:rsid w:val="009B7573"/>
    <w:rsid w:val="009C22F4"/>
    <w:rsid w:val="009C2E98"/>
    <w:rsid w:val="009D3447"/>
    <w:rsid w:val="009D4711"/>
    <w:rsid w:val="009F1185"/>
    <w:rsid w:val="009F18CD"/>
    <w:rsid w:val="009F2A13"/>
    <w:rsid w:val="00A04EB0"/>
    <w:rsid w:val="00A06857"/>
    <w:rsid w:val="00A10CD9"/>
    <w:rsid w:val="00A13CC1"/>
    <w:rsid w:val="00A16847"/>
    <w:rsid w:val="00A237D8"/>
    <w:rsid w:val="00A268C4"/>
    <w:rsid w:val="00A307CD"/>
    <w:rsid w:val="00A40A00"/>
    <w:rsid w:val="00A4142F"/>
    <w:rsid w:val="00A56DF2"/>
    <w:rsid w:val="00A67AB5"/>
    <w:rsid w:val="00A91760"/>
    <w:rsid w:val="00A93B00"/>
    <w:rsid w:val="00A93C21"/>
    <w:rsid w:val="00AB0D9F"/>
    <w:rsid w:val="00AC3C6A"/>
    <w:rsid w:val="00AC607F"/>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30CD"/>
    <w:rsid w:val="00B841F1"/>
    <w:rsid w:val="00B944D6"/>
    <w:rsid w:val="00BB193F"/>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3864"/>
    <w:rsid w:val="00C91CBB"/>
    <w:rsid w:val="00C91D8C"/>
    <w:rsid w:val="00CA6C16"/>
    <w:rsid w:val="00CB28C5"/>
    <w:rsid w:val="00CC09B6"/>
    <w:rsid w:val="00CC666F"/>
    <w:rsid w:val="00CC7042"/>
    <w:rsid w:val="00CD1E3F"/>
    <w:rsid w:val="00CE23AC"/>
    <w:rsid w:val="00CE44F6"/>
    <w:rsid w:val="00CE49DA"/>
    <w:rsid w:val="00CE7B61"/>
    <w:rsid w:val="00D00095"/>
    <w:rsid w:val="00D20620"/>
    <w:rsid w:val="00D26091"/>
    <w:rsid w:val="00D34E7C"/>
    <w:rsid w:val="00D35489"/>
    <w:rsid w:val="00D51276"/>
    <w:rsid w:val="00D7035F"/>
    <w:rsid w:val="00DA6213"/>
    <w:rsid w:val="00DA65AC"/>
    <w:rsid w:val="00DB1913"/>
    <w:rsid w:val="00DC410D"/>
    <w:rsid w:val="00DC5DA1"/>
    <w:rsid w:val="00DC68CA"/>
    <w:rsid w:val="00DC7529"/>
    <w:rsid w:val="00DC7CBA"/>
    <w:rsid w:val="00DD73B7"/>
    <w:rsid w:val="00DF28BC"/>
    <w:rsid w:val="00DF34B9"/>
    <w:rsid w:val="00E01053"/>
    <w:rsid w:val="00E07ACF"/>
    <w:rsid w:val="00E331A1"/>
    <w:rsid w:val="00E33202"/>
    <w:rsid w:val="00E336A9"/>
    <w:rsid w:val="00E50624"/>
    <w:rsid w:val="00E568DF"/>
    <w:rsid w:val="00E56B53"/>
    <w:rsid w:val="00E64269"/>
    <w:rsid w:val="00E82267"/>
    <w:rsid w:val="00EA010F"/>
    <w:rsid w:val="00EA60CB"/>
    <w:rsid w:val="00ED1B63"/>
    <w:rsid w:val="00ED3C1F"/>
    <w:rsid w:val="00ED3EC8"/>
    <w:rsid w:val="00ED4085"/>
    <w:rsid w:val="00ED420E"/>
    <w:rsid w:val="00EE03BA"/>
    <w:rsid w:val="00EE2F57"/>
    <w:rsid w:val="00EE54C5"/>
    <w:rsid w:val="00EF4C34"/>
    <w:rsid w:val="00EF77C6"/>
    <w:rsid w:val="00F05438"/>
    <w:rsid w:val="00F1361C"/>
    <w:rsid w:val="00F13C28"/>
    <w:rsid w:val="00F160C7"/>
    <w:rsid w:val="00F36D8F"/>
    <w:rsid w:val="00F417B1"/>
    <w:rsid w:val="00F54A42"/>
    <w:rsid w:val="00F602DF"/>
    <w:rsid w:val="00F81BA9"/>
    <w:rsid w:val="00F81FD9"/>
    <w:rsid w:val="00F841AA"/>
    <w:rsid w:val="00F93801"/>
    <w:rsid w:val="00FA23E8"/>
    <w:rsid w:val="00FD3CC1"/>
    <w:rsid w:val="00FF1E02"/>
    <w:rsid w:val="00FF30B4"/>
    <w:rsid w:val="010C77F8"/>
    <w:rsid w:val="014F6844"/>
    <w:rsid w:val="01BE3814"/>
    <w:rsid w:val="024C79E0"/>
    <w:rsid w:val="02B37C37"/>
    <w:rsid w:val="02F2682B"/>
    <w:rsid w:val="03A315A4"/>
    <w:rsid w:val="03EB3259"/>
    <w:rsid w:val="03FC75CE"/>
    <w:rsid w:val="04973DFB"/>
    <w:rsid w:val="04B23E4C"/>
    <w:rsid w:val="04D00520"/>
    <w:rsid w:val="04FE1487"/>
    <w:rsid w:val="05CF7525"/>
    <w:rsid w:val="05D03A63"/>
    <w:rsid w:val="061D7409"/>
    <w:rsid w:val="06496878"/>
    <w:rsid w:val="06670AF1"/>
    <w:rsid w:val="06B00C5A"/>
    <w:rsid w:val="06CA7818"/>
    <w:rsid w:val="06F47FF9"/>
    <w:rsid w:val="07480D85"/>
    <w:rsid w:val="07FF1437"/>
    <w:rsid w:val="084F5BEE"/>
    <w:rsid w:val="08710FC8"/>
    <w:rsid w:val="08714706"/>
    <w:rsid w:val="087222CA"/>
    <w:rsid w:val="093876CA"/>
    <w:rsid w:val="09B66EF2"/>
    <w:rsid w:val="09D121B2"/>
    <w:rsid w:val="09F1373C"/>
    <w:rsid w:val="0A2247E5"/>
    <w:rsid w:val="0A7051D1"/>
    <w:rsid w:val="0ABC7299"/>
    <w:rsid w:val="0B3135BE"/>
    <w:rsid w:val="0B344ED8"/>
    <w:rsid w:val="0B78006F"/>
    <w:rsid w:val="0B8456CA"/>
    <w:rsid w:val="0D781C92"/>
    <w:rsid w:val="0D840636"/>
    <w:rsid w:val="0DB4242B"/>
    <w:rsid w:val="0DF4136E"/>
    <w:rsid w:val="0E582D1C"/>
    <w:rsid w:val="0E7771E9"/>
    <w:rsid w:val="0EA3151A"/>
    <w:rsid w:val="0EA76D1F"/>
    <w:rsid w:val="0ED26B7C"/>
    <w:rsid w:val="0ED62A80"/>
    <w:rsid w:val="0EDD2989"/>
    <w:rsid w:val="0F3066FF"/>
    <w:rsid w:val="0FE5752C"/>
    <w:rsid w:val="103F38AD"/>
    <w:rsid w:val="10C055FF"/>
    <w:rsid w:val="10F529AD"/>
    <w:rsid w:val="117E062A"/>
    <w:rsid w:val="119F3E74"/>
    <w:rsid w:val="124078A6"/>
    <w:rsid w:val="12A44CFC"/>
    <w:rsid w:val="12F00FE8"/>
    <w:rsid w:val="13A9631D"/>
    <w:rsid w:val="13C55688"/>
    <w:rsid w:val="13C56298"/>
    <w:rsid w:val="13DD6DCD"/>
    <w:rsid w:val="140C3A43"/>
    <w:rsid w:val="144730F9"/>
    <w:rsid w:val="14DA2BC6"/>
    <w:rsid w:val="15485B9C"/>
    <w:rsid w:val="15721038"/>
    <w:rsid w:val="1581134D"/>
    <w:rsid w:val="15BF7120"/>
    <w:rsid w:val="165D0C07"/>
    <w:rsid w:val="16993E5A"/>
    <w:rsid w:val="16AA491B"/>
    <w:rsid w:val="16BB723D"/>
    <w:rsid w:val="16CE19C5"/>
    <w:rsid w:val="17215D4D"/>
    <w:rsid w:val="172B0282"/>
    <w:rsid w:val="17300EE8"/>
    <w:rsid w:val="177F2385"/>
    <w:rsid w:val="17BE4C8E"/>
    <w:rsid w:val="184E678C"/>
    <w:rsid w:val="18FE7B0F"/>
    <w:rsid w:val="19656C93"/>
    <w:rsid w:val="198B627B"/>
    <w:rsid w:val="19B57AF7"/>
    <w:rsid w:val="19CC091C"/>
    <w:rsid w:val="19D22369"/>
    <w:rsid w:val="19DE76C7"/>
    <w:rsid w:val="19F77176"/>
    <w:rsid w:val="19F85534"/>
    <w:rsid w:val="1A365666"/>
    <w:rsid w:val="1A410B8B"/>
    <w:rsid w:val="1A792D08"/>
    <w:rsid w:val="1A7A1635"/>
    <w:rsid w:val="1B1D505E"/>
    <w:rsid w:val="1B3A0AE4"/>
    <w:rsid w:val="1B727665"/>
    <w:rsid w:val="1B923A5C"/>
    <w:rsid w:val="1BF77793"/>
    <w:rsid w:val="1CD93691"/>
    <w:rsid w:val="1D602DA6"/>
    <w:rsid w:val="1D742AD5"/>
    <w:rsid w:val="1DA24555"/>
    <w:rsid w:val="1E9A7C91"/>
    <w:rsid w:val="1EE26854"/>
    <w:rsid w:val="1F013ED3"/>
    <w:rsid w:val="1F732A99"/>
    <w:rsid w:val="1FA429BB"/>
    <w:rsid w:val="1FBF4CC7"/>
    <w:rsid w:val="1FC8624A"/>
    <w:rsid w:val="1FDF0AD4"/>
    <w:rsid w:val="20B30DDB"/>
    <w:rsid w:val="20E33DAE"/>
    <w:rsid w:val="21625E4B"/>
    <w:rsid w:val="21A17F1A"/>
    <w:rsid w:val="21C875E9"/>
    <w:rsid w:val="228A6717"/>
    <w:rsid w:val="22DC7B03"/>
    <w:rsid w:val="22F62D6B"/>
    <w:rsid w:val="22FA3672"/>
    <w:rsid w:val="232E0065"/>
    <w:rsid w:val="23876A18"/>
    <w:rsid w:val="23B85B3F"/>
    <w:rsid w:val="23FE1235"/>
    <w:rsid w:val="240371BF"/>
    <w:rsid w:val="24457D42"/>
    <w:rsid w:val="24DF0C5F"/>
    <w:rsid w:val="24EC34EC"/>
    <w:rsid w:val="24F1215F"/>
    <w:rsid w:val="25724271"/>
    <w:rsid w:val="25793E25"/>
    <w:rsid w:val="259F0465"/>
    <w:rsid w:val="25B46BBD"/>
    <w:rsid w:val="25D259D9"/>
    <w:rsid w:val="25DF65FE"/>
    <w:rsid w:val="267339AA"/>
    <w:rsid w:val="26F4344D"/>
    <w:rsid w:val="27AA109C"/>
    <w:rsid w:val="27B5032D"/>
    <w:rsid w:val="284245F4"/>
    <w:rsid w:val="28441E90"/>
    <w:rsid w:val="28DE2344"/>
    <w:rsid w:val="29FD04D3"/>
    <w:rsid w:val="2A0B7C36"/>
    <w:rsid w:val="2A86537A"/>
    <w:rsid w:val="2A9F566F"/>
    <w:rsid w:val="2B7B0622"/>
    <w:rsid w:val="2C0F00ED"/>
    <w:rsid w:val="2C167B61"/>
    <w:rsid w:val="2C377422"/>
    <w:rsid w:val="2CB66EDD"/>
    <w:rsid w:val="2CFF2EA7"/>
    <w:rsid w:val="2D055209"/>
    <w:rsid w:val="2D0E5E7A"/>
    <w:rsid w:val="2D0E7798"/>
    <w:rsid w:val="2D7A25C7"/>
    <w:rsid w:val="2DEB57A3"/>
    <w:rsid w:val="2E5D2871"/>
    <w:rsid w:val="2EC94AFC"/>
    <w:rsid w:val="2EDB7090"/>
    <w:rsid w:val="2EE86BE3"/>
    <w:rsid w:val="2EEE4DC9"/>
    <w:rsid w:val="2F5053A5"/>
    <w:rsid w:val="2FB51C84"/>
    <w:rsid w:val="30517EB5"/>
    <w:rsid w:val="30770098"/>
    <w:rsid w:val="30B35B9B"/>
    <w:rsid w:val="30BC112A"/>
    <w:rsid w:val="319F7F4E"/>
    <w:rsid w:val="323E0828"/>
    <w:rsid w:val="3272794F"/>
    <w:rsid w:val="33C74114"/>
    <w:rsid w:val="33CF60B2"/>
    <w:rsid w:val="3440601D"/>
    <w:rsid w:val="34563735"/>
    <w:rsid w:val="34804A31"/>
    <w:rsid w:val="35025ED3"/>
    <w:rsid w:val="351B4DCD"/>
    <w:rsid w:val="35406AB9"/>
    <w:rsid w:val="354D7D69"/>
    <w:rsid w:val="35FA778A"/>
    <w:rsid w:val="36985DEE"/>
    <w:rsid w:val="36C949E4"/>
    <w:rsid w:val="36CE20B3"/>
    <w:rsid w:val="36FB67A8"/>
    <w:rsid w:val="374E758F"/>
    <w:rsid w:val="37E92EFC"/>
    <w:rsid w:val="388D75E1"/>
    <w:rsid w:val="399D75B1"/>
    <w:rsid w:val="3A0C6C83"/>
    <w:rsid w:val="3A226BBA"/>
    <w:rsid w:val="3B1733B0"/>
    <w:rsid w:val="3B24736A"/>
    <w:rsid w:val="3BF7289F"/>
    <w:rsid w:val="3C2C162F"/>
    <w:rsid w:val="3C982F8A"/>
    <w:rsid w:val="3D383D9F"/>
    <w:rsid w:val="3D3E4063"/>
    <w:rsid w:val="3DDC7D0E"/>
    <w:rsid w:val="3E1715B1"/>
    <w:rsid w:val="3E2F0BF9"/>
    <w:rsid w:val="3E760EDF"/>
    <w:rsid w:val="3E9E1FAA"/>
    <w:rsid w:val="3EC84CB9"/>
    <w:rsid w:val="3ECA3814"/>
    <w:rsid w:val="3F2E41E1"/>
    <w:rsid w:val="3F934243"/>
    <w:rsid w:val="3FBC461E"/>
    <w:rsid w:val="404E034F"/>
    <w:rsid w:val="41094E3E"/>
    <w:rsid w:val="410B181A"/>
    <w:rsid w:val="41B30540"/>
    <w:rsid w:val="428F2C63"/>
    <w:rsid w:val="42FB67B8"/>
    <w:rsid w:val="432F2CEF"/>
    <w:rsid w:val="434975B7"/>
    <w:rsid w:val="436C0687"/>
    <w:rsid w:val="437F6471"/>
    <w:rsid w:val="4385458F"/>
    <w:rsid w:val="43F73CA1"/>
    <w:rsid w:val="448873FE"/>
    <w:rsid w:val="44CA7849"/>
    <w:rsid w:val="451E23F2"/>
    <w:rsid w:val="453E098F"/>
    <w:rsid w:val="45AA0EF9"/>
    <w:rsid w:val="45D43752"/>
    <w:rsid w:val="45F74A31"/>
    <w:rsid w:val="463351B6"/>
    <w:rsid w:val="467A6156"/>
    <w:rsid w:val="46976882"/>
    <w:rsid w:val="469A4ABF"/>
    <w:rsid w:val="46C86BD4"/>
    <w:rsid w:val="46CC3F53"/>
    <w:rsid w:val="46EF5235"/>
    <w:rsid w:val="479C799F"/>
    <w:rsid w:val="4825413E"/>
    <w:rsid w:val="48764951"/>
    <w:rsid w:val="48F846AA"/>
    <w:rsid w:val="49096826"/>
    <w:rsid w:val="4A15219D"/>
    <w:rsid w:val="4A472B86"/>
    <w:rsid w:val="4A673F71"/>
    <w:rsid w:val="4A8A7ED7"/>
    <w:rsid w:val="4AC67B78"/>
    <w:rsid w:val="4B42136C"/>
    <w:rsid w:val="4BAA4ADF"/>
    <w:rsid w:val="4BDB2B3A"/>
    <w:rsid w:val="4D4F0039"/>
    <w:rsid w:val="4DA374F1"/>
    <w:rsid w:val="4E3F5F1D"/>
    <w:rsid w:val="4E5C462F"/>
    <w:rsid w:val="4E874766"/>
    <w:rsid w:val="4ECD161C"/>
    <w:rsid w:val="4F056E00"/>
    <w:rsid w:val="4F8827DD"/>
    <w:rsid w:val="4FDE52E3"/>
    <w:rsid w:val="5018417E"/>
    <w:rsid w:val="502D530C"/>
    <w:rsid w:val="50A20F6D"/>
    <w:rsid w:val="50F53A8D"/>
    <w:rsid w:val="5136480A"/>
    <w:rsid w:val="51AD2FDB"/>
    <w:rsid w:val="51B63DFB"/>
    <w:rsid w:val="51C46F14"/>
    <w:rsid w:val="51C70D92"/>
    <w:rsid w:val="5209703C"/>
    <w:rsid w:val="52702D86"/>
    <w:rsid w:val="527834A6"/>
    <w:rsid w:val="52880C0A"/>
    <w:rsid w:val="528B1A1C"/>
    <w:rsid w:val="529B2FD7"/>
    <w:rsid w:val="52C12BB2"/>
    <w:rsid w:val="53263CC9"/>
    <w:rsid w:val="53453368"/>
    <w:rsid w:val="536B7F0B"/>
    <w:rsid w:val="537B4B29"/>
    <w:rsid w:val="53F848B9"/>
    <w:rsid w:val="543B2AFB"/>
    <w:rsid w:val="55060D93"/>
    <w:rsid w:val="555B779E"/>
    <w:rsid w:val="559B3047"/>
    <w:rsid w:val="56234A8B"/>
    <w:rsid w:val="56602EC0"/>
    <w:rsid w:val="56FD6A18"/>
    <w:rsid w:val="5736075F"/>
    <w:rsid w:val="57A21EB6"/>
    <w:rsid w:val="58127652"/>
    <w:rsid w:val="582B2D49"/>
    <w:rsid w:val="5841402D"/>
    <w:rsid w:val="58556135"/>
    <w:rsid w:val="588B552E"/>
    <w:rsid w:val="59917BAB"/>
    <w:rsid w:val="5993015A"/>
    <w:rsid w:val="5A2B1599"/>
    <w:rsid w:val="5A392FEB"/>
    <w:rsid w:val="5AB8287D"/>
    <w:rsid w:val="5ABD20C1"/>
    <w:rsid w:val="5AEA5871"/>
    <w:rsid w:val="5B192605"/>
    <w:rsid w:val="5B307BA6"/>
    <w:rsid w:val="5B653A11"/>
    <w:rsid w:val="5BFE09E4"/>
    <w:rsid w:val="5C73053F"/>
    <w:rsid w:val="5CA207AC"/>
    <w:rsid w:val="5CC44061"/>
    <w:rsid w:val="5D084AD2"/>
    <w:rsid w:val="5E302347"/>
    <w:rsid w:val="5E474B39"/>
    <w:rsid w:val="5E7A2DB7"/>
    <w:rsid w:val="5EB31B1C"/>
    <w:rsid w:val="5F40261A"/>
    <w:rsid w:val="5F4D10E7"/>
    <w:rsid w:val="5FB9047D"/>
    <w:rsid w:val="5FD477C1"/>
    <w:rsid w:val="5FDE1CAC"/>
    <w:rsid w:val="5FFA383F"/>
    <w:rsid w:val="60557094"/>
    <w:rsid w:val="60B63E04"/>
    <w:rsid w:val="61102523"/>
    <w:rsid w:val="61365969"/>
    <w:rsid w:val="626E3218"/>
    <w:rsid w:val="62E816BA"/>
    <w:rsid w:val="62EE4C69"/>
    <w:rsid w:val="630056A9"/>
    <w:rsid w:val="6314550F"/>
    <w:rsid w:val="6341785A"/>
    <w:rsid w:val="63901AEA"/>
    <w:rsid w:val="63A65884"/>
    <w:rsid w:val="643B2552"/>
    <w:rsid w:val="64DC7F8A"/>
    <w:rsid w:val="64EB0C66"/>
    <w:rsid w:val="6509156E"/>
    <w:rsid w:val="654E0922"/>
    <w:rsid w:val="663E3B3D"/>
    <w:rsid w:val="66475BD2"/>
    <w:rsid w:val="66535275"/>
    <w:rsid w:val="6653593B"/>
    <w:rsid w:val="66FE35B2"/>
    <w:rsid w:val="67084ADE"/>
    <w:rsid w:val="675A4F7B"/>
    <w:rsid w:val="678D29D5"/>
    <w:rsid w:val="679B6483"/>
    <w:rsid w:val="67F7426D"/>
    <w:rsid w:val="68032485"/>
    <w:rsid w:val="689A5001"/>
    <w:rsid w:val="68AF4E32"/>
    <w:rsid w:val="68EA2D27"/>
    <w:rsid w:val="68F64FCD"/>
    <w:rsid w:val="69076F63"/>
    <w:rsid w:val="69125F3D"/>
    <w:rsid w:val="696157D6"/>
    <w:rsid w:val="696B71A9"/>
    <w:rsid w:val="69905B55"/>
    <w:rsid w:val="69985D46"/>
    <w:rsid w:val="6A070B46"/>
    <w:rsid w:val="6A7C30E0"/>
    <w:rsid w:val="6B17123A"/>
    <w:rsid w:val="6B5E074C"/>
    <w:rsid w:val="6B7F3207"/>
    <w:rsid w:val="6B8640FF"/>
    <w:rsid w:val="6BD57A82"/>
    <w:rsid w:val="6C732E3A"/>
    <w:rsid w:val="6CB362BA"/>
    <w:rsid w:val="6DFA203B"/>
    <w:rsid w:val="6E302670"/>
    <w:rsid w:val="6E3608D9"/>
    <w:rsid w:val="6F003257"/>
    <w:rsid w:val="6F3224AE"/>
    <w:rsid w:val="6F9A1836"/>
    <w:rsid w:val="6FA8091D"/>
    <w:rsid w:val="6FC94005"/>
    <w:rsid w:val="6FE70D6A"/>
    <w:rsid w:val="70076872"/>
    <w:rsid w:val="702258A5"/>
    <w:rsid w:val="706B7283"/>
    <w:rsid w:val="707035EA"/>
    <w:rsid w:val="707E18A7"/>
    <w:rsid w:val="712B1D82"/>
    <w:rsid w:val="713A6422"/>
    <w:rsid w:val="7172401D"/>
    <w:rsid w:val="71A11304"/>
    <w:rsid w:val="71C345CA"/>
    <w:rsid w:val="71EB54D3"/>
    <w:rsid w:val="74E304D1"/>
    <w:rsid w:val="75117905"/>
    <w:rsid w:val="75282356"/>
    <w:rsid w:val="759F13C4"/>
    <w:rsid w:val="75A6259D"/>
    <w:rsid w:val="763E2684"/>
    <w:rsid w:val="764975F9"/>
    <w:rsid w:val="76B26512"/>
    <w:rsid w:val="76D82155"/>
    <w:rsid w:val="770C6932"/>
    <w:rsid w:val="771A22E7"/>
    <w:rsid w:val="772A4C45"/>
    <w:rsid w:val="774742FF"/>
    <w:rsid w:val="776B7A5A"/>
    <w:rsid w:val="776E00BF"/>
    <w:rsid w:val="77777FC4"/>
    <w:rsid w:val="77AB04BF"/>
    <w:rsid w:val="77BC7DE3"/>
    <w:rsid w:val="77D4701E"/>
    <w:rsid w:val="77EB0824"/>
    <w:rsid w:val="78141B6B"/>
    <w:rsid w:val="78722F22"/>
    <w:rsid w:val="788B5908"/>
    <w:rsid w:val="78BC2730"/>
    <w:rsid w:val="78C439F5"/>
    <w:rsid w:val="78C46B39"/>
    <w:rsid w:val="78D13438"/>
    <w:rsid w:val="79621BB1"/>
    <w:rsid w:val="79947157"/>
    <w:rsid w:val="7A3E7452"/>
    <w:rsid w:val="7A6A0C17"/>
    <w:rsid w:val="7B0807F4"/>
    <w:rsid w:val="7B59407C"/>
    <w:rsid w:val="7CAC0E53"/>
    <w:rsid w:val="7D280C84"/>
    <w:rsid w:val="7DB146BC"/>
    <w:rsid w:val="7DBA525C"/>
    <w:rsid w:val="7DF66132"/>
    <w:rsid w:val="7E0F63F1"/>
    <w:rsid w:val="7E3D78FE"/>
    <w:rsid w:val="7E5B7C5D"/>
    <w:rsid w:val="7EAD494F"/>
    <w:rsid w:val="7EDB4DC1"/>
    <w:rsid w:val="7F161CA5"/>
    <w:rsid w:val="7F22310C"/>
    <w:rsid w:val="7F5424A0"/>
    <w:rsid w:val="7FD744FC"/>
    <w:rsid w:val="9DFF779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 w:cs="Times New Roman"/>
      <w:kern w:val="2"/>
      <w:sz w:val="21"/>
      <w:szCs w:val="24"/>
      <w:lang w:val="en-US" w:eastAsia="zh-CN" w:bidi="ar-SA"/>
    </w:rPr>
  </w:style>
  <w:style w:type="paragraph" w:styleId="4">
    <w:name w:val="heading 1"/>
    <w:basedOn w:val="1"/>
    <w:next w:val="1"/>
    <w:link w:val="20"/>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36"/>
    <w:qFormat/>
    <w:uiPriority w:val="99"/>
    <w:pPr>
      <w:keepNext/>
      <w:keepLines/>
      <w:spacing w:before="260" w:after="260" w:line="416" w:lineRule="auto"/>
      <w:outlineLvl w:val="1"/>
    </w:pPr>
    <w:rPr>
      <w:rFonts w:ascii="Cambria" w:hAnsi="Cambria"/>
      <w:b/>
      <w:bCs/>
      <w:sz w:val="32"/>
      <w:szCs w:val="32"/>
    </w:rPr>
  </w:style>
  <w:style w:type="paragraph" w:styleId="6">
    <w:name w:val="heading 3"/>
    <w:basedOn w:val="1"/>
    <w:next w:val="1"/>
    <w:link w:val="22"/>
    <w:qFormat/>
    <w:uiPriority w:val="99"/>
    <w:pPr>
      <w:keepNext/>
      <w:keepLines/>
      <w:spacing w:before="260" w:after="260" w:line="416" w:lineRule="auto"/>
      <w:outlineLvl w:val="2"/>
    </w:pPr>
    <w:rPr>
      <w:b/>
      <w:bCs/>
      <w:sz w:val="32"/>
      <w:szCs w:val="32"/>
    </w:rPr>
  </w:style>
  <w:style w:type="character" w:default="1" w:styleId="16">
    <w:name w:val="Default Paragraph Font"/>
    <w:semiHidden/>
    <w:qFormat/>
    <w:uiPriority w:val="99"/>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link w:val="24"/>
    <w:qFormat/>
    <w:uiPriority w:val="99"/>
    <w:pPr>
      <w:ind w:firstLine="420" w:firstLineChars="200"/>
    </w:pPr>
  </w:style>
  <w:style w:type="paragraph" w:styleId="3">
    <w:name w:val="Body Text Indent"/>
    <w:basedOn w:val="1"/>
    <w:link w:val="23"/>
    <w:qFormat/>
    <w:uiPriority w:val="99"/>
    <w:pPr>
      <w:spacing w:after="120"/>
      <w:ind w:left="420" w:leftChars="200"/>
    </w:pPr>
    <w:rPr>
      <w:szCs w:val="20"/>
    </w:rPr>
  </w:style>
  <w:style w:type="paragraph" w:styleId="7">
    <w:name w:val="Body Text"/>
    <w:basedOn w:val="1"/>
    <w:link w:val="31"/>
    <w:qFormat/>
    <w:uiPriority w:val="99"/>
    <w:pPr>
      <w:spacing w:beforeLines="30"/>
    </w:pPr>
    <w:rPr>
      <w:rFonts w:ascii="仿宋_GB2312" w:eastAsia="仿宋_GB2312"/>
      <w:kern w:val="0"/>
      <w:sz w:val="24"/>
      <w:szCs w:val="20"/>
    </w:rPr>
  </w:style>
  <w:style w:type="paragraph" w:styleId="8">
    <w:name w:val="toc 3"/>
    <w:basedOn w:val="1"/>
    <w:next w:val="1"/>
    <w:qFormat/>
    <w:uiPriority w:val="99"/>
    <w:pPr>
      <w:tabs>
        <w:tab w:val="right" w:leader="dot" w:pos="8296"/>
      </w:tabs>
      <w:ind w:left="840" w:leftChars="400"/>
    </w:pPr>
  </w:style>
  <w:style w:type="paragraph" w:styleId="9">
    <w:name w:val="Balloon Text"/>
    <w:basedOn w:val="1"/>
    <w:link w:val="26"/>
    <w:qFormat/>
    <w:uiPriority w:val="99"/>
    <w:rPr>
      <w:sz w:val="18"/>
      <w:szCs w:val="18"/>
    </w:rPr>
  </w:style>
  <w:style w:type="paragraph" w:styleId="10">
    <w:name w:val="footer"/>
    <w:basedOn w:val="1"/>
    <w:link w:val="30"/>
    <w:qFormat/>
    <w:uiPriority w:val="99"/>
    <w:pPr>
      <w:tabs>
        <w:tab w:val="center" w:pos="4153"/>
        <w:tab w:val="right" w:pos="8306"/>
      </w:tabs>
      <w:snapToGrid w:val="0"/>
      <w:jc w:val="left"/>
    </w:pPr>
    <w:rPr>
      <w:rFonts w:ascii="Calibri" w:hAnsi="Calibri"/>
      <w:kern w:val="0"/>
      <w:sz w:val="18"/>
      <w:szCs w:val="20"/>
    </w:rPr>
  </w:style>
  <w:style w:type="paragraph" w:styleId="11">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2">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3">
    <w:name w:val="toc 2"/>
    <w:basedOn w:val="1"/>
    <w:next w:val="1"/>
    <w:qFormat/>
    <w:uiPriority w:val="99"/>
    <w:pPr>
      <w:tabs>
        <w:tab w:val="right" w:leader="dot" w:pos="8296"/>
      </w:tabs>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7">
    <w:name w:val="Strong"/>
    <w:basedOn w:val="16"/>
    <w:qFormat/>
    <w:uiPriority w:val="99"/>
    <w:rPr>
      <w:rFonts w:cs="Times New Roman"/>
      <w:b/>
    </w:rPr>
  </w:style>
  <w:style w:type="character" w:styleId="18">
    <w:name w:val="page number"/>
    <w:basedOn w:val="16"/>
    <w:qFormat/>
    <w:uiPriority w:val="99"/>
    <w:rPr>
      <w:rFonts w:cs="Times New Roman"/>
    </w:rPr>
  </w:style>
  <w:style w:type="character" w:styleId="19">
    <w:name w:val="Hyperlink"/>
    <w:basedOn w:val="16"/>
    <w:qFormat/>
    <w:uiPriority w:val="99"/>
    <w:rPr>
      <w:rFonts w:cs="Times New Roman"/>
      <w:color w:val="0000FF"/>
      <w:u w:val="single"/>
    </w:rPr>
  </w:style>
  <w:style w:type="character" w:customStyle="1" w:styleId="20">
    <w:name w:val="Heading 1 Char"/>
    <w:basedOn w:val="16"/>
    <w:link w:val="4"/>
    <w:qFormat/>
    <w:locked/>
    <w:uiPriority w:val="99"/>
    <w:rPr>
      <w:rFonts w:ascii="Times New Roman" w:hAnsi="Times New Roman" w:cs="Times New Roman"/>
      <w:b/>
      <w:bCs/>
      <w:kern w:val="44"/>
      <w:sz w:val="44"/>
      <w:szCs w:val="44"/>
    </w:rPr>
  </w:style>
  <w:style w:type="character" w:customStyle="1" w:styleId="21">
    <w:name w:val="Heading 2 Char"/>
    <w:basedOn w:val="16"/>
    <w:link w:val="5"/>
    <w:qFormat/>
    <w:locked/>
    <w:uiPriority w:val="99"/>
    <w:rPr>
      <w:rFonts w:ascii="Cambria" w:hAnsi="Cambria" w:eastAsia="宋?" w:cs="Times New Roman"/>
      <w:b/>
      <w:bCs/>
      <w:kern w:val="2"/>
      <w:sz w:val="32"/>
      <w:szCs w:val="32"/>
    </w:rPr>
  </w:style>
  <w:style w:type="character" w:customStyle="1" w:styleId="22">
    <w:name w:val="Heading 3 Char"/>
    <w:basedOn w:val="16"/>
    <w:link w:val="6"/>
    <w:qFormat/>
    <w:locked/>
    <w:uiPriority w:val="99"/>
    <w:rPr>
      <w:rFonts w:ascii="Times New Roman" w:hAnsi="Times New Roman" w:cs="Times New Roman"/>
      <w:b/>
      <w:bCs/>
      <w:kern w:val="2"/>
      <w:sz w:val="32"/>
      <w:szCs w:val="32"/>
    </w:rPr>
  </w:style>
  <w:style w:type="character" w:customStyle="1" w:styleId="23">
    <w:name w:val="Body Text Indent Char"/>
    <w:basedOn w:val="16"/>
    <w:link w:val="3"/>
    <w:semiHidden/>
    <w:qFormat/>
    <w:uiPriority w:val="99"/>
    <w:rPr>
      <w:rFonts w:ascii="Times New Roman" w:hAnsi="Times New Roman"/>
      <w:szCs w:val="24"/>
    </w:rPr>
  </w:style>
  <w:style w:type="character" w:customStyle="1" w:styleId="24">
    <w:name w:val="Body Text First Indent 2 Char"/>
    <w:basedOn w:val="23"/>
    <w:link w:val="2"/>
    <w:semiHidden/>
    <w:qFormat/>
    <w:uiPriority w:val="99"/>
  </w:style>
  <w:style w:type="character" w:customStyle="1" w:styleId="25">
    <w:name w:val="Body Text Char"/>
    <w:basedOn w:val="16"/>
    <w:link w:val="7"/>
    <w:semiHidden/>
    <w:qFormat/>
    <w:uiPriority w:val="99"/>
    <w:rPr>
      <w:rFonts w:ascii="Times New Roman" w:hAnsi="Times New Roman" w:cs="Times New Roman"/>
      <w:sz w:val="24"/>
      <w:szCs w:val="24"/>
    </w:rPr>
  </w:style>
  <w:style w:type="character" w:customStyle="1" w:styleId="26">
    <w:name w:val="Balloon Text Char"/>
    <w:basedOn w:val="16"/>
    <w:link w:val="9"/>
    <w:semiHidden/>
    <w:qFormat/>
    <w:locked/>
    <w:uiPriority w:val="99"/>
    <w:rPr>
      <w:rFonts w:ascii="Times New Roman" w:hAnsi="Times New Roman" w:cs="Times New Roman"/>
      <w:kern w:val="2"/>
      <w:sz w:val="18"/>
      <w:szCs w:val="18"/>
    </w:rPr>
  </w:style>
  <w:style w:type="character" w:customStyle="1" w:styleId="27">
    <w:name w:val="Footer Char"/>
    <w:basedOn w:val="16"/>
    <w:link w:val="10"/>
    <w:semiHidden/>
    <w:qFormat/>
    <w:uiPriority w:val="99"/>
    <w:rPr>
      <w:rFonts w:ascii="Times New Roman" w:hAnsi="Times New Roman" w:cs="Times New Roman"/>
      <w:sz w:val="18"/>
      <w:szCs w:val="18"/>
    </w:rPr>
  </w:style>
  <w:style w:type="character" w:customStyle="1" w:styleId="28">
    <w:name w:val="Header Char"/>
    <w:basedOn w:val="16"/>
    <w:link w:val="11"/>
    <w:semiHidden/>
    <w:qFormat/>
    <w:uiPriority w:val="99"/>
    <w:rPr>
      <w:rFonts w:ascii="Times New Roman" w:hAnsi="Times New Roman" w:cs="Times New Roman"/>
      <w:sz w:val="18"/>
      <w:szCs w:val="18"/>
    </w:rPr>
  </w:style>
  <w:style w:type="character" w:customStyle="1" w:styleId="29">
    <w:name w:val="Header Char1"/>
    <w:link w:val="11"/>
    <w:semiHidden/>
    <w:qFormat/>
    <w:locked/>
    <w:uiPriority w:val="99"/>
    <w:rPr>
      <w:sz w:val="18"/>
    </w:rPr>
  </w:style>
  <w:style w:type="character" w:customStyle="1" w:styleId="30">
    <w:name w:val="Footer Char1"/>
    <w:link w:val="10"/>
    <w:qFormat/>
    <w:locked/>
    <w:uiPriority w:val="99"/>
    <w:rPr>
      <w:sz w:val="18"/>
    </w:rPr>
  </w:style>
  <w:style w:type="character" w:customStyle="1" w:styleId="31">
    <w:name w:val="Body Text Char1"/>
    <w:link w:val="7"/>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33">
    <w:name w:val="List Paragraph"/>
    <w:basedOn w:val="1"/>
    <w:qFormat/>
    <w:uiPriority w:val="99"/>
    <w:pPr>
      <w:ind w:firstLine="420" w:firstLineChars="200"/>
    </w:pPr>
  </w:style>
  <w:style w:type="paragraph" w:customStyle="1" w:styleId="34">
    <w:name w:val="TOC Heading1"/>
    <w:basedOn w:val="4"/>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5">
    <w:name w:val="四号正文"/>
    <w:basedOn w:val="1"/>
    <w:qFormat/>
    <w:uiPriority w:val="99"/>
    <w:pPr>
      <w:spacing w:line="360" w:lineRule="auto"/>
    </w:pPr>
    <w:rPr>
      <w:rFonts w:ascii="??" w:hAnsi="??"/>
      <w:color w:val="000000"/>
      <w:kern w:val="0"/>
      <w:sz w:val="28"/>
      <w:szCs w:val="21"/>
    </w:rPr>
  </w:style>
  <w:style w:type="character" w:customStyle="1" w:styleId="36">
    <w:name w:val="标题 2 Char"/>
    <w:basedOn w:val="16"/>
    <w:link w:val="5"/>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42</Pages>
  <Words>2823</Words>
  <Characters>16092</Characters>
  <Lines>0</Lines>
  <Paragraphs>0</Paragraphs>
  <TotalTime>1</TotalTime>
  <ScaleCrop>false</ScaleCrop>
  <LinksUpToDate>false</LinksUpToDate>
  <CharactersWithSpaces>0</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ruijie</cp:lastModifiedBy>
  <cp:lastPrinted>2019-08-01T08:48:00Z</cp:lastPrinted>
  <dcterms:modified xsi:type="dcterms:W3CDTF">2025-04-10T16:25:11Z</dcterms:modified>
  <dc:title>四川省***</dc:title>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C2B4019375171D7D3480F767286B9D77</vt:lpwstr>
  </property>
</Properties>
</file>