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A405F" w14:textId="77777777" w:rsidR="00DB584E" w:rsidRDefault="00DB584E" w:rsidP="00DB584E">
      <w:pPr>
        <w:spacing w:line="360" w:lineRule="auto"/>
        <w:jc w:val="center"/>
        <w:rPr>
          <w:rFonts w:ascii="黑体" w:eastAsia="黑体" w:hAnsi="黑体" w:cs="小标宋"/>
          <w:bCs/>
          <w:sz w:val="72"/>
          <w:szCs w:val="72"/>
        </w:rPr>
      </w:pPr>
    </w:p>
    <w:p w14:paraId="5D9E7820" w14:textId="13B748A3" w:rsidR="00915A5E" w:rsidRPr="00DB584E" w:rsidRDefault="00000000" w:rsidP="00DB584E">
      <w:pPr>
        <w:spacing w:line="360" w:lineRule="auto"/>
        <w:jc w:val="center"/>
        <w:rPr>
          <w:rFonts w:ascii="黑体" w:eastAsia="黑体" w:hAnsi="黑体" w:cs="小标宋" w:hint="eastAsia"/>
          <w:bCs/>
          <w:sz w:val="72"/>
          <w:szCs w:val="72"/>
        </w:rPr>
      </w:pPr>
      <w:r w:rsidRPr="00DB584E">
        <w:rPr>
          <w:rFonts w:ascii="黑体" w:eastAsia="黑体" w:hAnsi="黑体" w:cs="小标宋" w:hint="eastAsia"/>
          <w:bCs/>
          <w:sz w:val="72"/>
          <w:szCs w:val="72"/>
        </w:rPr>
        <w:t>红原县新华书店</w:t>
      </w:r>
    </w:p>
    <w:p w14:paraId="237348B5" w14:textId="77777777" w:rsidR="00915A5E" w:rsidRPr="00DB584E" w:rsidRDefault="00000000" w:rsidP="00DB584E">
      <w:pPr>
        <w:spacing w:line="360" w:lineRule="auto"/>
        <w:jc w:val="center"/>
        <w:rPr>
          <w:rFonts w:ascii="黑体" w:eastAsia="黑体" w:hAnsi="黑体" w:cs="小标宋" w:hint="eastAsia"/>
          <w:bCs/>
          <w:sz w:val="72"/>
          <w:szCs w:val="72"/>
        </w:rPr>
      </w:pPr>
      <w:r w:rsidRPr="00DB584E">
        <w:rPr>
          <w:rFonts w:ascii="黑体" w:eastAsia="黑体" w:hAnsi="黑体" w:cs="小标宋" w:hint="eastAsia"/>
          <w:bCs/>
          <w:sz w:val="72"/>
          <w:szCs w:val="72"/>
        </w:rPr>
        <w:t>关于2026年部门预算编制的说明</w:t>
      </w:r>
    </w:p>
    <w:p w14:paraId="18B8FC82" w14:textId="77777777" w:rsidR="00915A5E" w:rsidRDefault="00000000">
      <w:pPr>
        <w:pStyle w:val="a3"/>
        <w:adjustRightInd w:val="0"/>
        <w:snapToGrid w:val="0"/>
        <w:spacing w:beforeLines="0" w:before="0" w:line="560" w:lineRule="exact"/>
        <w:rPr>
          <w:rFonts w:ascii="宋体" w:eastAsia="宋体" w:hAnsi="宋体" w:hint="eastAsia"/>
          <w:b/>
          <w:sz w:val="44"/>
          <w:szCs w:val="44"/>
        </w:rPr>
      </w:pPr>
      <w:r>
        <w:rPr>
          <w:rFonts w:ascii="宋体" w:eastAsia="宋体" w:hAnsi="宋体" w:hint="eastAsia"/>
          <w:b/>
          <w:sz w:val="44"/>
          <w:szCs w:val="44"/>
        </w:rPr>
        <w:t xml:space="preserve">    </w:t>
      </w:r>
    </w:p>
    <w:p w14:paraId="4C71A506" w14:textId="77777777" w:rsidR="00DB584E" w:rsidRDefault="00DB584E">
      <w:pPr>
        <w:pStyle w:val="a3"/>
        <w:adjustRightInd w:val="0"/>
        <w:snapToGrid w:val="0"/>
        <w:spacing w:line="560" w:lineRule="exact"/>
        <w:ind w:firstLineChars="200" w:firstLine="640"/>
        <w:rPr>
          <w:rFonts w:ascii="仿宋" w:eastAsia="仿宋" w:hAnsi="仿宋" w:cs="仿宋"/>
          <w:sz w:val="32"/>
          <w:szCs w:val="32"/>
        </w:rPr>
      </w:pPr>
    </w:p>
    <w:p w14:paraId="7EFFB0D9" w14:textId="77777777" w:rsidR="00DB584E" w:rsidRDefault="00DB584E">
      <w:pPr>
        <w:pStyle w:val="a3"/>
        <w:adjustRightInd w:val="0"/>
        <w:snapToGrid w:val="0"/>
        <w:spacing w:line="560" w:lineRule="exact"/>
        <w:ind w:firstLineChars="200" w:firstLine="640"/>
        <w:rPr>
          <w:rFonts w:ascii="仿宋" w:eastAsia="仿宋" w:hAnsi="仿宋" w:cs="仿宋"/>
          <w:sz w:val="32"/>
          <w:szCs w:val="32"/>
        </w:rPr>
      </w:pPr>
    </w:p>
    <w:p w14:paraId="02796310" w14:textId="77777777" w:rsidR="00DB584E" w:rsidRDefault="00DB584E">
      <w:pPr>
        <w:pStyle w:val="a3"/>
        <w:adjustRightInd w:val="0"/>
        <w:snapToGrid w:val="0"/>
        <w:spacing w:line="560" w:lineRule="exact"/>
        <w:ind w:firstLineChars="200" w:firstLine="640"/>
        <w:rPr>
          <w:rFonts w:ascii="仿宋" w:eastAsia="仿宋" w:hAnsi="仿宋" w:cs="仿宋"/>
          <w:sz w:val="32"/>
          <w:szCs w:val="32"/>
        </w:rPr>
      </w:pPr>
    </w:p>
    <w:p w14:paraId="1884C602" w14:textId="77777777" w:rsidR="00DB584E" w:rsidRDefault="00DB584E">
      <w:pPr>
        <w:pStyle w:val="a3"/>
        <w:adjustRightInd w:val="0"/>
        <w:snapToGrid w:val="0"/>
        <w:spacing w:line="560" w:lineRule="exact"/>
        <w:ind w:firstLineChars="200" w:firstLine="640"/>
        <w:rPr>
          <w:rFonts w:ascii="仿宋" w:eastAsia="仿宋" w:hAnsi="仿宋" w:cs="仿宋"/>
          <w:sz w:val="32"/>
          <w:szCs w:val="32"/>
        </w:rPr>
      </w:pPr>
    </w:p>
    <w:p w14:paraId="6198E447" w14:textId="77777777" w:rsidR="00DB584E" w:rsidRDefault="00DB584E">
      <w:pPr>
        <w:pStyle w:val="a3"/>
        <w:adjustRightInd w:val="0"/>
        <w:snapToGrid w:val="0"/>
        <w:spacing w:line="560" w:lineRule="exact"/>
        <w:ind w:firstLineChars="200" w:firstLine="640"/>
        <w:rPr>
          <w:rFonts w:ascii="仿宋" w:eastAsia="仿宋" w:hAnsi="仿宋" w:cs="仿宋"/>
          <w:sz w:val="32"/>
          <w:szCs w:val="32"/>
        </w:rPr>
      </w:pPr>
    </w:p>
    <w:p w14:paraId="10D634C5" w14:textId="77777777" w:rsidR="00DB584E" w:rsidRDefault="00DB584E">
      <w:pPr>
        <w:pStyle w:val="a3"/>
        <w:adjustRightInd w:val="0"/>
        <w:snapToGrid w:val="0"/>
        <w:spacing w:line="560" w:lineRule="exact"/>
        <w:ind w:firstLineChars="200" w:firstLine="640"/>
        <w:rPr>
          <w:rFonts w:ascii="仿宋" w:eastAsia="仿宋" w:hAnsi="仿宋" w:cs="仿宋"/>
          <w:sz w:val="32"/>
          <w:szCs w:val="32"/>
        </w:rPr>
      </w:pPr>
    </w:p>
    <w:p w14:paraId="693F8034" w14:textId="77777777" w:rsidR="00DB584E" w:rsidRDefault="00DB584E">
      <w:pPr>
        <w:pStyle w:val="a3"/>
        <w:adjustRightInd w:val="0"/>
        <w:snapToGrid w:val="0"/>
        <w:spacing w:line="560" w:lineRule="exact"/>
        <w:ind w:firstLineChars="200" w:firstLine="640"/>
        <w:rPr>
          <w:rFonts w:ascii="仿宋" w:eastAsia="仿宋" w:hAnsi="仿宋" w:cs="仿宋"/>
          <w:sz w:val="32"/>
          <w:szCs w:val="32"/>
        </w:rPr>
      </w:pPr>
    </w:p>
    <w:p w14:paraId="0C4107B6" w14:textId="77777777" w:rsidR="00DB584E" w:rsidRDefault="00DB584E">
      <w:pPr>
        <w:pStyle w:val="a3"/>
        <w:adjustRightInd w:val="0"/>
        <w:snapToGrid w:val="0"/>
        <w:spacing w:line="560" w:lineRule="exact"/>
        <w:ind w:firstLineChars="200" w:firstLine="640"/>
        <w:rPr>
          <w:rFonts w:ascii="仿宋" w:eastAsia="仿宋" w:hAnsi="仿宋" w:cs="仿宋"/>
          <w:sz w:val="32"/>
          <w:szCs w:val="32"/>
        </w:rPr>
      </w:pPr>
    </w:p>
    <w:p w14:paraId="453F85B4" w14:textId="77777777" w:rsidR="00DB584E" w:rsidRDefault="00DB584E">
      <w:pPr>
        <w:pStyle w:val="a3"/>
        <w:adjustRightInd w:val="0"/>
        <w:snapToGrid w:val="0"/>
        <w:spacing w:line="560" w:lineRule="exact"/>
        <w:ind w:firstLineChars="200" w:firstLine="640"/>
        <w:rPr>
          <w:rFonts w:ascii="仿宋" w:eastAsia="仿宋" w:hAnsi="仿宋" w:cs="仿宋"/>
          <w:sz w:val="32"/>
          <w:szCs w:val="32"/>
        </w:rPr>
      </w:pPr>
    </w:p>
    <w:p w14:paraId="63768001" w14:textId="77777777" w:rsidR="00DB584E" w:rsidRDefault="00DB584E">
      <w:pPr>
        <w:pStyle w:val="a3"/>
        <w:adjustRightInd w:val="0"/>
        <w:snapToGrid w:val="0"/>
        <w:spacing w:line="560" w:lineRule="exact"/>
        <w:ind w:firstLineChars="200" w:firstLine="640"/>
        <w:rPr>
          <w:rFonts w:ascii="仿宋" w:eastAsia="仿宋" w:hAnsi="仿宋" w:cs="仿宋"/>
          <w:sz w:val="32"/>
          <w:szCs w:val="32"/>
        </w:rPr>
      </w:pPr>
    </w:p>
    <w:p w14:paraId="760C865F" w14:textId="77777777" w:rsidR="00DB584E" w:rsidRDefault="00DB584E">
      <w:pPr>
        <w:pStyle w:val="a3"/>
        <w:adjustRightInd w:val="0"/>
        <w:snapToGrid w:val="0"/>
        <w:spacing w:line="560" w:lineRule="exact"/>
        <w:ind w:firstLineChars="200" w:firstLine="640"/>
        <w:rPr>
          <w:rFonts w:ascii="仿宋" w:eastAsia="仿宋" w:hAnsi="仿宋" w:cs="仿宋"/>
          <w:sz w:val="32"/>
          <w:szCs w:val="32"/>
        </w:rPr>
      </w:pPr>
    </w:p>
    <w:p w14:paraId="6798A193" w14:textId="77777777" w:rsidR="00DB584E" w:rsidRDefault="00DB584E">
      <w:pPr>
        <w:pStyle w:val="a3"/>
        <w:adjustRightInd w:val="0"/>
        <w:snapToGrid w:val="0"/>
        <w:spacing w:line="560" w:lineRule="exact"/>
        <w:ind w:firstLineChars="200" w:firstLine="640"/>
        <w:rPr>
          <w:rFonts w:ascii="仿宋" w:eastAsia="仿宋" w:hAnsi="仿宋" w:cs="仿宋" w:hint="eastAsia"/>
          <w:sz w:val="32"/>
          <w:szCs w:val="32"/>
        </w:rPr>
      </w:pPr>
    </w:p>
    <w:p w14:paraId="7263EE7F" w14:textId="77777777" w:rsidR="00DB584E" w:rsidRPr="00DB584E" w:rsidRDefault="00DB584E" w:rsidP="00DB584E">
      <w:pPr>
        <w:pStyle w:val="a3"/>
        <w:rPr>
          <w:rFonts w:ascii="仿宋" w:eastAsia="仿宋" w:hAnsi="仿宋" w:cs="仿宋" w:hint="eastAsia"/>
          <w:sz w:val="32"/>
          <w:szCs w:val="32"/>
        </w:rPr>
      </w:pPr>
      <w:r w:rsidRPr="00DB584E">
        <w:rPr>
          <w:rFonts w:ascii="仿宋" w:eastAsia="仿宋" w:hAnsi="仿宋" w:cs="仿宋" w:hint="eastAsia"/>
          <w:sz w:val="32"/>
          <w:szCs w:val="32"/>
        </w:rPr>
        <w:t>保密审查情况：已审查，内容审定</w:t>
      </w:r>
    </w:p>
    <w:p w14:paraId="7EC16BC1" w14:textId="77777777" w:rsidR="00DB584E" w:rsidRPr="00DB584E" w:rsidRDefault="00DB584E" w:rsidP="00DB584E">
      <w:pPr>
        <w:pStyle w:val="a3"/>
        <w:adjustRightInd w:val="0"/>
        <w:snapToGrid w:val="0"/>
        <w:spacing w:line="560" w:lineRule="exact"/>
        <w:rPr>
          <w:rFonts w:ascii="仿宋" w:eastAsia="仿宋" w:hAnsi="仿宋" w:cs="仿宋" w:hint="eastAsia"/>
          <w:sz w:val="32"/>
          <w:szCs w:val="32"/>
        </w:rPr>
      </w:pPr>
      <w:r w:rsidRPr="00DB584E">
        <w:rPr>
          <w:rFonts w:ascii="仿宋" w:eastAsia="仿宋" w:hAnsi="仿宋" w:cs="仿宋" w:hint="eastAsia"/>
          <w:sz w:val="32"/>
          <w:szCs w:val="32"/>
        </w:rPr>
        <w:t>部门主要负责人审签情况：已审签，同意</w:t>
      </w:r>
    </w:p>
    <w:p w14:paraId="096B1BFC" w14:textId="77777777" w:rsidR="00DB584E" w:rsidRDefault="00DB584E">
      <w:pPr>
        <w:pStyle w:val="a3"/>
        <w:adjustRightInd w:val="0"/>
        <w:snapToGrid w:val="0"/>
        <w:spacing w:line="560" w:lineRule="exact"/>
        <w:ind w:firstLineChars="200" w:firstLine="640"/>
        <w:rPr>
          <w:rFonts w:ascii="仿宋" w:eastAsia="仿宋" w:hAnsi="仿宋" w:cs="仿宋"/>
          <w:sz w:val="32"/>
          <w:szCs w:val="32"/>
        </w:rPr>
      </w:pPr>
    </w:p>
    <w:sdt>
      <w:sdtPr>
        <w:rPr>
          <w:lang w:val="zh-CN"/>
        </w:rPr>
        <w:id w:val="851458004"/>
        <w:docPartObj>
          <w:docPartGallery w:val="Table of Contents"/>
          <w:docPartUnique/>
        </w:docPartObj>
      </w:sdtPr>
      <w:sdtEndPr>
        <w:rPr>
          <w:rFonts w:ascii="仿宋_GB2312" w:eastAsia="仿宋_GB2312" w:hAnsiTheme="minorHAnsi" w:cstheme="minorBidi" w:hint="eastAsia"/>
          <w:b/>
          <w:bCs/>
          <w:color w:val="auto"/>
          <w:kern w:val="2"/>
        </w:rPr>
      </w:sdtEndPr>
      <w:sdtContent>
        <w:p w14:paraId="07E666E7" w14:textId="7BB1B663" w:rsidR="00B44E77" w:rsidRPr="00B44E77" w:rsidRDefault="00B44E77" w:rsidP="00B44E77">
          <w:pPr>
            <w:pStyle w:val="TOC"/>
            <w:jc w:val="center"/>
            <w:rPr>
              <w:rFonts w:ascii="方正小标宋简体" w:eastAsia="方正小标宋简体" w:hint="eastAsia"/>
              <w:color w:val="auto"/>
              <w:sz w:val="44"/>
              <w:szCs w:val="44"/>
            </w:rPr>
          </w:pPr>
          <w:r w:rsidRPr="00B44E77">
            <w:rPr>
              <w:rFonts w:ascii="方正小标宋简体" w:eastAsia="方正小标宋简体" w:hint="eastAsia"/>
              <w:color w:val="auto"/>
              <w:sz w:val="44"/>
              <w:szCs w:val="44"/>
              <w:lang w:val="zh-CN"/>
            </w:rPr>
            <w:t>目录</w:t>
          </w:r>
        </w:p>
        <w:p w14:paraId="22D868B7" w14:textId="26A5F1D2" w:rsidR="00B44E77" w:rsidRPr="00B44E77" w:rsidRDefault="00B44E77">
          <w:pPr>
            <w:pStyle w:val="TOC1"/>
            <w:tabs>
              <w:tab w:val="right" w:leader="dot" w:pos="8296"/>
            </w:tabs>
            <w:rPr>
              <w:rFonts w:ascii="仿宋_GB2312" w:eastAsia="仿宋_GB2312" w:hint="eastAsia"/>
              <w:noProof/>
              <w:sz w:val="32"/>
              <w:szCs w:val="32"/>
            </w:rPr>
          </w:pPr>
          <w:r w:rsidRPr="00B44E77">
            <w:rPr>
              <w:rFonts w:ascii="仿宋_GB2312" w:eastAsia="仿宋_GB2312" w:hint="eastAsia"/>
              <w:sz w:val="32"/>
              <w:szCs w:val="32"/>
            </w:rPr>
            <w:fldChar w:fldCharType="begin"/>
          </w:r>
          <w:r w:rsidRPr="00B44E77">
            <w:rPr>
              <w:rFonts w:ascii="仿宋_GB2312" w:eastAsia="仿宋_GB2312" w:hint="eastAsia"/>
              <w:sz w:val="32"/>
              <w:szCs w:val="32"/>
            </w:rPr>
            <w:instrText xml:space="preserve"> TOC \o "1-3" \h \z \u </w:instrText>
          </w:r>
          <w:r w:rsidRPr="00B44E77">
            <w:rPr>
              <w:rFonts w:ascii="仿宋_GB2312" w:eastAsia="仿宋_GB2312" w:hint="eastAsia"/>
              <w:sz w:val="32"/>
              <w:szCs w:val="32"/>
            </w:rPr>
            <w:fldChar w:fldCharType="separate"/>
          </w:r>
          <w:hyperlink w:anchor="_Toc221280383" w:history="1">
            <w:r w:rsidRPr="00B44E77">
              <w:rPr>
                <w:rStyle w:val="a5"/>
                <w:rFonts w:ascii="仿宋_GB2312" w:eastAsia="仿宋_GB2312" w:hint="eastAsia"/>
                <w:noProof/>
                <w:sz w:val="32"/>
                <w:szCs w:val="32"/>
              </w:rPr>
              <w:t>一、基本职能及主要工作</w:t>
            </w:r>
            <w:r w:rsidRPr="00B44E77">
              <w:rPr>
                <w:rFonts w:ascii="仿宋_GB2312" w:eastAsia="仿宋_GB2312" w:hint="eastAsia"/>
                <w:noProof/>
                <w:webHidden/>
                <w:sz w:val="32"/>
                <w:szCs w:val="32"/>
              </w:rPr>
              <w:tab/>
            </w:r>
            <w:r w:rsidRPr="00B44E77">
              <w:rPr>
                <w:rFonts w:ascii="仿宋_GB2312" w:eastAsia="仿宋_GB2312" w:hint="eastAsia"/>
                <w:noProof/>
                <w:webHidden/>
                <w:sz w:val="32"/>
                <w:szCs w:val="32"/>
              </w:rPr>
              <w:fldChar w:fldCharType="begin"/>
            </w:r>
            <w:r w:rsidRPr="00B44E77">
              <w:rPr>
                <w:rFonts w:ascii="仿宋_GB2312" w:eastAsia="仿宋_GB2312" w:hint="eastAsia"/>
                <w:noProof/>
                <w:webHidden/>
                <w:sz w:val="32"/>
                <w:szCs w:val="32"/>
              </w:rPr>
              <w:instrText xml:space="preserve"> PAGEREF _Toc221280383 \h </w:instrText>
            </w:r>
            <w:r w:rsidRPr="00B44E77">
              <w:rPr>
                <w:rFonts w:ascii="仿宋_GB2312" w:eastAsia="仿宋_GB2312" w:hint="eastAsia"/>
                <w:noProof/>
                <w:webHidden/>
                <w:sz w:val="32"/>
                <w:szCs w:val="32"/>
              </w:rPr>
            </w:r>
            <w:r w:rsidRPr="00B44E77">
              <w:rPr>
                <w:rFonts w:ascii="仿宋_GB2312" w:eastAsia="仿宋_GB2312" w:hint="eastAsia"/>
                <w:noProof/>
                <w:webHidden/>
                <w:sz w:val="32"/>
                <w:szCs w:val="32"/>
              </w:rPr>
              <w:fldChar w:fldCharType="separate"/>
            </w:r>
            <w:r w:rsidRPr="00B44E77">
              <w:rPr>
                <w:rFonts w:ascii="仿宋_GB2312" w:eastAsia="仿宋_GB2312" w:hint="eastAsia"/>
                <w:noProof/>
                <w:webHidden/>
                <w:sz w:val="32"/>
                <w:szCs w:val="32"/>
              </w:rPr>
              <w:t>2</w:t>
            </w:r>
            <w:r w:rsidRPr="00B44E77">
              <w:rPr>
                <w:rFonts w:ascii="仿宋_GB2312" w:eastAsia="仿宋_GB2312" w:hint="eastAsia"/>
                <w:noProof/>
                <w:webHidden/>
                <w:sz w:val="32"/>
                <w:szCs w:val="32"/>
              </w:rPr>
              <w:fldChar w:fldCharType="end"/>
            </w:r>
          </w:hyperlink>
        </w:p>
        <w:p w14:paraId="6335F8E3" w14:textId="37E80E29" w:rsidR="00B44E77" w:rsidRPr="00B44E77" w:rsidRDefault="00B44E77">
          <w:pPr>
            <w:pStyle w:val="TOC2"/>
            <w:tabs>
              <w:tab w:val="right" w:leader="dot" w:pos="8296"/>
            </w:tabs>
            <w:rPr>
              <w:rFonts w:ascii="仿宋_GB2312" w:eastAsia="仿宋_GB2312" w:hint="eastAsia"/>
              <w:noProof/>
              <w:sz w:val="32"/>
              <w:szCs w:val="32"/>
            </w:rPr>
          </w:pPr>
          <w:hyperlink w:anchor="_Toc221280384" w:history="1">
            <w:r w:rsidRPr="00B44E77">
              <w:rPr>
                <w:rStyle w:val="a5"/>
                <w:rFonts w:ascii="仿宋_GB2312" w:eastAsia="仿宋_GB2312" w:hint="eastAsia"/>
                <w:noProof/>
                <w:sz w:val="32"/>
                <w:szCs w:val="32"/>
              </w:rPr>
              <w:t>（一）基本职能</w:t>
            </w:r>
            <w:r w:rsidRPr="00B44E77">
              <w:rPr>
                <w:rFonts w:ascii="仿宋_GB2312" w:eastAsia="仿宋_GB2312" w:hint="eastAsia"/>
                <w:noProof/>
                <w:webHidden/>
                <w:sz w:val="32"/>
                <w:szCs w:val="32"/>
              </w:rPr>
              <w:tab/>
            </w:r>
            <w:r w:rsidRPr="00B44E77">
              <w:rPr>
                <w:rFonts w:ascii="仿宋_GB2312" w:eastAsia="仿宋_GB2312" w:hint="eastAsia"/>
                <w:noProof/>
                <w:webHidden/>
                <w:sz w:val="32"/>
                <w:szCs w:val="32"/>
              </w:rPr>
              <w:fldChar w:fldCharType="begin"/>
            </w:r>
            <w:r w:rsidRPr="00B44E77">
              <w:rPr>
                <w:rFonts w:ascii="仿宋_GB2312" w:eastAsia="仿宋_GB2312" w:hint="eastAsia"/>
                <w:noProof/>
                <w:webHidden/>
                <w:sz w:val="32"/>
                <w:szCs w:val="32"/>
              </w:rPr>
              <w:instrText xml:space="preserve"> PAGEREF _Toc221280384 \h </w:instrText>
            </w:r>
            <w:r w:rsidRPr="00B44E77">
              <w:rPr>
                <w:rFonts w:ascii="仿宋_GB2312" w:eastAsia="仿宋_GB2312" w:hint="eastAsia"/>
                <w:noProof/>
                <w:webHidden/>
                <w:sz w:val="32"/>
                <w:szCs w:val="32"/>
              </w:rPr>
            </w:r>
            <w:r w:rsidRPr="00B44E77">
              <w:rPr>
                <w:rFonts w:ascii="仿宋_GB2312" w:eastAsia="仿宋_GB2312" w:hint="eastAsia"/>
                <w:noProof/>
                <w:webHidden/>
                <w:sz w:val="32"/>
                <w:szCs w:val="32"/>
              </w:rPr>
              <w:fldChar w:fldCharType="separate"/>
            </w:r>
            <w:r w:rsidRPr="00B44E77">
              <w:rPr>
                <w:rFonts w:ascii="仿宋_GB2312" w:eastAsia="仿宋_GB2312" w:hint="eastAsia"/>
                <w:noProof/>
                <w:webHidden/>
                <w:sz w:val="32"/>
                <w:szCs w:val="32"/>
              </w:rPr>
              <w:t>2</w:t>
            </w:r>
            <w:r w:rsidRPr="00B44E77">
              <w:rPr>
                <w:rFonts w:ascii="仿宋_GB2312" w:eastAsia="仿宋_GB2312" w:hint="eastAsia"/>
                <w:noProof/>
                <w:webHidden/>
                <w:sz w:val="32"/>
                <w:szCs w:val="32"/>
              </w:rPr>
              <w:fldChar w:fldCharType="end"/>
            </w:r>
          </w:hyperlink>
        </w:p>
        <w:p w14:paraId="289A1673" w14:textId="6D8E337B" w:rsidR="00B44E77" w:rsidRPr="00B44E77" w:rsidRDefault="00B44E77">
          <w:pPr>
            <w:pStyle w:val="TOC2"/>
            <w:tabs>
              <w:tab w:val="right" w:leader="dot" w:pos="8296"/>
            </w:tabs>
            <w:rPr>
              <w:rFonts w:ascii="仿宋_GB2312" w:eastAsia="仿宋_GB2312" w:hint="eastAsia"/>
              <w:noProof/>
              <w:sz w:val="32"/>
              <w:szCs w:val="32"/>
            </w:rPr>
          </w:pPr>
          <w:hyperlink w:anchor="_Toc221280385" w:history="1">
            <w:r w:rsidRPr="00B44E77">
              <w:rPr>
                <w:rStyle w:val="a5"/>
                <w:rFonts w:ascii="仿宋_GB2312" w:eastAsia="仿宋_GB2312" w:hint="eastAsia"/>
                <w:noProof/>
                <w:sz w:val="32"/>
                <w:szCs w:val="32"/>
              </w:rPr>
              <w:t>（二）2026年重点工作任务</w:t>
            </w:r>
            <w:r w:rsidRPr="00B44E77">
              <w:rPr>
                <w:rFonts w:ascii="仿宋_GB2312" w:eastAsia="仿宋_GB2312" w:hint="eastAsia"/>
                <w:noProof/>
                <w:webHidden/>
                <w:sz w:val="32"/>
                <w:szCs w:val="32"/>
              </w:rPr>
              <w:tab/>
            </w:r>
            <w:r w:rsidRPr="00B44E77">
              <w:rPr>
                <w:rFonts w:ascii="仿宋_GB2312" w:eastAsia="仿宋_GB2312" w:hint="eastAsia"/>
                <w:noProof/>
                <w:webHidden/>
                <w:sz w:val="32"/>
                <w:szCs w:val="32"/>
              </w:rPr>
              <w:fldChar w:fldCharType="begin"/>
            </w:r>
            <w:r w:rsidRPr="00B44E77">
              <w:rPr>
                <w:rFonts w:ascii="仿宋_GB2312" w:eastAsia="仿宋_GB2312" w:hint="eastAsia"/>
                <w:noProof/>
                <w:webHidden/>
                <w:sz w:val="32"/>
                <w:szCs w:val="32"/>
              </w:rPr>
              <w:instrText xml:space="preserve"> PAGEREF _Toc221280385 \h </w:instrText>
            </w:r>
            <w:r w:rsidRPr="00B44E77">
              <w:rPr>
                <w:rFonts w:ascii="仿宋_GB2312" w:eastAsia="仿宋_GB2312" w:hint="eastAsia"/>
                <w:noProof/>
                <w:webHidden/>
                <w:sz w:val="32"/>
                <w:szCs w:val="32"/>
              </w:rPr>
            </w:r>
            <w:r w:rsidRPr="00B44E77">
              <w:rPr>
                <w:rFonts w:ascii="仿宋_GB2312" w:eastAsia="仿宋_GB2312" w:hint="eastAsia"/>
                <w:noProof/>
                <w:webHidden/>
                <w:sz w:val="32"/>
                <w:szCs w:val="32"/>
              </w:rPr>
              <w:fldChar w:fldCharType="separate"/>
            </w:r>
            <w:r w:rsidRPr="00B44E77">
              <w:rPr>
                <w:rFonts w:ascii="仿宋_GB2312" w:eastAsia="仿宋_GB2312" w:hint="eastAsia"/>
                <w:noProof/>
                <w:webHidden/>
                <w:sz w:val="32"/>
                <w:szCs w:val="32"/>
              </w:rPr>
              <w:t>2</w:t>
            </w:r>
            <w:r w:rsidRPr="00B44E77">
              <w:rPr>
                <w:rFonts w:ascii="仿宋_GB2312" w:eastAsia="仿宋_GB2312" w:hint="eastAsia"/>
                <w:noProof/>
                <w:webHidden/>
                <w:sz w:val="32"/>
                <w:szCs w:val="32"/>
              </w:rPr>
              <w:fldChar w:fldCharType="end"/>
            </w:r>
          </w:hyperlink>
        </w:p>
        <w:p w14:paraId="3A5C0887" w14:textId="2CFB9A0F" w:rsidR="00B44E77" w:rsidRPr="00B44E77" w:rsidRDefault="00B44E77">
          <w:pPr>
            <w:pStyle w:val="TOC1"/>
            <w:tabs>
              <w:tab w:val="right" w:leader="dot" w:pos="8296"/>
            </w:tabs>
            <w:rPr>
              <w:rFonts w:ascii="仿宋_GB2312" w:eastAsia="仿宋_GB2312" w:hint="eastAsia"/>
              <w:noProof/>
              <w:sz w:val="32"/>
              <w:szCs w:val="32"/>
            </w:rPr>
          </w:pPr>
          <w:hyperlink w:anchor="_Toc221280386" w:history="1">
            <w:r w:rsidRPr="00B44E77">
              <w:rPr>
                <w:rStyle w:val="a5"/>
                <w:rFonts w:ascii="仿宋_GB2312" w:eastAsia="仿宋_GB2312" w:hint="eastAsia"/>
                <w:noProof/>
                <w:sz w:val="32"/>
                <w:szCs w:val="32"/>
              </w:rPr>
              <w:t>二、部门预算单位构成</w:t>
            </w:r>
            <w:r w:rsidRPr="00B44E77">
              <w:rPr>
                <w:rFonts w:ascii="仿宋_GB2312" w:eastAsia="仿宋_GB2312" w:hint="eastAsia"/>
                <w:noProof/>
                <w:webHidden/>
                <w:sz w:val="32"/>
                <w:szCs w:val="32"/>
              </w:rPr>
              <w:tab/>
            </w:r>
            <w:r w:rsidRPr="00B44E77">
              <w:rPr>
                <w:rFonts w:ascii="仿宋_GB2312" w:eastAsia="仿宋_GB2312" w:hint="eastAsia"/>
                <w:noProof/>
                <w:webHidden/>
                <w:sz w:val="32"/>
                <w:szCs w:val="32"/>
              </w:rPr>
              <w:fldChar w:fldCharType="begin"/>
            </w:r>
            <w:r w:rsidRPr="00B44E77">
              <w:rPr>
                <w:rFonts w:ascii="仿宋_GB2312" w:eastAsia="仿宋_GB2312" w:hint="eastAsia"/>
                <w:noProof/>
                <w:webHidden/>
                <w:sz w:val="32"/>
                <w:szCs w:val="32"/>
              </w:rPr>
              <w:instrText xml:space="preserve"> PAGEREF _Toc221280386 \h </w:instrText>
            </w:r>
            <w:r w:rsidRPr="00B44E77">
              <w:rPr>
                <w:rFonts w:ascii="仿宋_GB2312" w:eastAsia="仿宋_GB2312" w:hint="eastAsia"/>
                <w:noProof/>
                <w:webHidden/>
                <w:sz w:val="32"/>
                <w:szCs w:val="32"/>
              </w:rPr>
            </w:r>
            <w:r w:rsidRPr="00B44E77">
              <w:rPr>
                <w:rFonts w:ascii="仿宋_GB2312" w:eastAsia="仿宋_GB2312" w:hint="eastAsia"/>
                <w:noProof/>
                <w:webHidden/>
                <w:sz w:val="32"/>
                <w:szCs w:val="32"/>
              </w:rPr>
              <w:fldChar w:fldCharType="separate"/>
            </w:r>
            <w:r w:rsidRPr="00B44E77">
              <w:rPr>
                <w:rFonts w:ascii="仿宋_GB2312" w:eastAsia="仿宋_GB2312" w:hint="eastAsia"/>
                <w:noProof/>
                <w:webHidden/>
                <w:sz w:val="32"/>
                <w:szCs w:val="32"/>
              </w:rPr>
              <w:t>4</w:t>
            </w:r>
            <w:r w:rsidRPr="00B44E77">
              <w:rPr>
                <w:rFonts w:ascii="仿宋_GB2312" w:eastAsia="仿宋_GB2312" w:hint="eastAsia"/>
                <w:noProof/>
                <w:webHidden/>
                <w:sz w:val="32"/>
                <w:szCs w:val="32"/>
              </w:rPr>
              <w:fldChar w:fldCharType="end"/>
            </w:r>
          </w:hyperlink>
        </w:p>
        <w:p w14:paraId="77BFF935" w14:textId="22D8E677" w:rsidR="00B44E77" w:rsidRPr="00B44E77" w:rsidRDefault="00B44E77">
          <w:pPr>
            <w:pStyle w:val="TOC1"/>
            <w:tabs>
              <w:tab w:val="right" w:leader="dot" w:pos="8296"/>
            </w:tabs>
            <w:rPr>
              <w:rFonts w:ascii="仿宋_GB2312" w:eastAsia="仿宋_GB2312" w:hint="eastAsia"/>
              <w:noProof/>
              <w:sz w:val="32"/>
              <w:szCs w:val="32"/>
            </w:rPr>
          </w:pPr>
          <w:hyperlink w:anchor="_Toc221280387" w:history="1">
            <w:r w:rsidRPr="00B44E77">
              <w:rPr>
                <w:rStyle w:val="a5"/>
                <w:rFonts w:ascii="仿宋_GB2312" w:eastAsia="仿宋_GB2312" w:hint="eastAsia"/>
                <w:noProof/>
                <w:sz w:val="32"/>
                <w:szCs w:val="32"/>
              </w:rPr>
              <w:t>三、收支预算总体情况</w:t>
            </w:r>
            <w:r w:rsidRPr="00B44E77">
              <w:rPr>
                <w:rFonts w:ascii="仿宋_GB2312" w:eastAsia="仿宋_GB2312" w:hint="eastAsia"/>
                <w:noProof/>
                <w:webHidden/>
                <w:sz w:val="32"/>
                <w:szCs w:val="32"/>
              </w:rPr>
              <w:tab/>
            </w:r>
            <w:r w:rsidRPr="00B44E77">
              <w:rPr>
                <w:rFonts w:ascii="仿宋_GB2312" w:eastAsia="仿宋_GB2312" w:hint="eastAsia"/>
                <w:noProof/>
                <w:webHidden/>
                <w:sz w:val="32"/>
                <w:szCs w:val="32"/>
              </w:rPr>
              <w:fldChar w:fldCharType="begin"/>
            </w:r>
            <w:r w:rsidRPr="00B44E77">
              <w:rPr>
                <w:rFonts w:ascii="仿宋_GB2312" w:eastAsia="仿宋_GB2312" w:hint="eastAsia"/>
                <w:noProof/>
                <w:webHidden/>
                <w:sz w:val="32"/>
                <w:szCs w:val="32"/>
              </w:rPr>
              <w:instrText xml:space="preserve"> PAGEREF _Toc221280387 \h </w:instrText>
            </w:r>
            <w:r w:rsidRPr="00B44E77">
              <w:rPr>
                <w:rFonts w:ascii="仿宋_GB2312" w:eastAsia="仿宋_GB2312" w:hint="eastAsia"/>
                <w:noProof/>
                <w:webHidden/>
                <w:sz w:val="32"/>
                <w:szCs w:val="32"/>
              </w:rPr>
            </w:r>
            <w:r w:rsidRPr="00B44E77">
              <w:rPr>
                <w:rFonts w:ascii="仿宋_GB2312" w:eastAsia="仿宋_GB2312" w:hint="eastAsia"/>
                <w:noProof/>
                <w:webHidden/>
                <w:sz w:val="32"/>
                <w:szCs w:val="32"/>
              </w:rPr>
              <w:fldChar w:fldCharType="separate"/>
            </w:r>
            <w:r w:rsidRPr="00B44E77">
              <w:rPr>
                <w:rFonts w:ascii="仿宋_GB2312" w:eastAsia="仿宋_GB2312" w:hint="eastAsia"/>
                <w:noProof/>
                <w:webHidden/>
                <w:sz w:val="32"/>
                <w:szCs w:val="32"/>
              </w:rPr>
              <w:t>4</w:t>
            </w:r>
            <w:r w:rsidRPr="00B44E77">
              <w:rPr>
                <w:rFonts w:ascii="仿宋_GB2312" w:eastAsia="仿宋_GB2312" w:hint="eastAsia"/>
                <w:noProof/>
                <w:webHidden/>
                <w:sz w:val="32"/>
                <w:szCs w:val="32"/>
              </w:rPr>
              <w:fldChar w:fldCharType="end"/>
            </w:r>
          </w:hyperlink>
        </w:p>
        <w:p w14:paraId="1AC8621D" w14:textId="19586396" w:rsidR="00B44E77" w:rsidRPr="00B44E77" w:rsidRDefault="00B44E77">
          <w:pPr>
            <w:pStyle w:val="TOC1"/>
            <w:tabs>
              <w:tab w:val="right" w:leader="dot" w:pos="8296"/>
            </w:tabs>
            <w:rPr>
              <w:rFonts w:ascii="仿宋_GB2312" w:eastAsia="仿宋_GB2312" w:hint="eastAsia"/>
              <w:noProof/>
              <w:sz w:val="32"/>
              <w:szCs w:val="32"/>
            </w:rPr>
          </w:pPr>
          <w:hyperlink w:anchor="_Toc221280388" w:history="1">
            <w:r w:rsidRPr="00B44E77">
              <w:rPr>
                <w:rStyle w:val="a5"/>
                <w:rFonts w:ascii="仿宋_GB2312" w:eastAsia="仿宋_GB2312" w:hint="eastAsia"/>
                <w:noProof/>
                <w:sz w:val="32"/>
                <w:szCs w:val="32"/>
              </w:rPr>
              <w:t>四、支出预算安排情况</w:t>
            </w:r>
            <w:r w:rsidRPr="00B44E77">
              <w:rPr>
                <w:rFonts w:ascii="仿宋_GB2312" w:eastAsia="仿宋_GB2312" w:hint="eastAsia"/>
                <w:noProof/>
                <w:webHidden/>
                <w:sz w:val="32"/>
                <w:szCs w:val="32"/>
              </w:rPr>
              <w:tab/>
            </w:r>
            <w:r w:rsidRPr="00B44E77">
              <w:rPr>
                <w:rFonts w:ascii="仿宋_GB2312" w:eastAsia="仿宋_GB2312" w:hint="eastAsia"/>
                <w:noProof/>
                <w:webHidden/>
                <w:sz w:val="32"/>
                <w:szCs w:val="32"/>
              </w:rPr>
              <w:fldChar w:fldCharType="begin"/>
            </w:r>
            <w:r w:rsidRPr="00B44E77">
              <w:rPr>
                <w:rFonts w:ascii="仿宋_GB2312" w:eastAsia="仿宋_GB2312" w:hint="eastAsia"/>
                <w:noProof/>
                <w:webHidden/>
                <w:sz w:val="32"/>
                <w:szCs w:val="32"/>
              </w:rPr>
              <w:instrText xml:space="preserve"> PAGEREF _Toc221280388 \h </w:instrText>
            </w:r>
            <w:r w:rsidRPr="00B44E77">
              <w:rPr>
                <w:rFonts w:ascii="仿宋_GB2312" w:eastAsia="仿宋_GB2312" w:hint="eastAsia"/>
                <w:noProof/>
                <w:webHidden/>
                <w:sz w:val="32"/>
                <w:szCs w:val="32"/>
              </w:rPr>
            </w:r>
            <w:r w:rsidRPr="00B44E77">
              <w:rPr>
                <w:rFonts w:ascii="仿宋_GB2312" w:eastAsia="仿宋_GB2312" w:hint="eastAsia"/>
                <w:noProof/>
                <w:webHidden/>
                <w:sz w:val="32"/>
                <w:szCs w:val="32"/>
              </w:rPr>
              <w:fldChar w:fldCharType="separate"/>
            </w:r>
            <w:r w:rsidRPr="00B44E77">
              <w:rPr>
                <w:rFonts w:ascii="仿宋_GB2312" w:eastAsia="仿宋_GB2312" w:hint="eastAsia"/>
                <w:noProof/>
                <w:webHidden/>
                <w:sz w:val="32"/>
                <w:szCs w:val="32"/>
              </w:rPr>
              <w:t>4</w:t>
            </w:r>
            <w:r w:rsidRPr="00B44E77">
              <w:rPr>
                <w:rFonts w:ascii="仿宋_GB2312" w:eastAsia="仿宋_GB2312" w:hint="eastAsia"/>
                <w:noProof/>
                <w:webHidden/>
                <w:sz w:val="32"/>
                <w:szCs w:val="32"/>
              </w:rPr>
              <w:fldChar w:fldCharType="end"/>
            </w:r>
          </w:hyperlink>
        </w:p>
        <w:p w14:paraId="1468AFC1" w14:textId="377129BF" w:rsidR="00B44E77" w:rsidRPr="00B44E77" w:rsidRDefault="00B44E77">
          <w:pPr>
            <w:pStyle w:val="TOC1"/>
            <w:tabs>
              <w:tab w:val="right" w:leader="dot" w:pos="8296"/>
            </w:tabs>
            <w:rPr>
              <w:rFonts w:ascii="仿宋_GB2312" w:eastAsia="仿宋_GB2312" w:hint="eastAsia"/>
              <w:noProof/>
              <w:sz w:val="32"/>
              <w:szCs w:val="32"/>
            </w:rPr>
          </w:pPr>
          <w:hyperlink w:anchor="_Toc221280389" w:history="1">
            <w:r w:rsidRPr="00B44E77">
              <w:rPr>
                <w:rStyle w:val="a5"/>
                <w:rFonts w:ascii="仿宋_GB2312" w:eastAsia="仿宋_GB2312" w:hint="eastAsia"/>
                <w:noProof/>
                <w:sz w:val="32"/>
                <w:szCs w:val="32"/>
              </w:rPr>
              <w:t>五、较上年度增减变化</w:t>
            </w:r>
            <w:r w:rsidRPr="00B44E77">
              <w:rPr>
                <w:rFonts w:ascii="仿宋_GB2312" w:eastAsia="仿宋_GB2312" w:hint="eastAsia"/>
                <w:noProof/>
                <w:webHidden/>
                <w:sz w:val="32"/>
                <w:szCs w:val="32"/>
              </w:rPr>
              <w:tab/>
            </w:r>
            <w:r w:rsidRPr="00B44E77">
              <w:rPr>
                <w:rFonts w:ascii="仿宋_GB2312" w:eastAsia="仿宋_GB2312" w:hint="eastAsia"/>
                <w:noProof/>
                <w:webHidden/>
                <w:sz w:val="32"/>
                <w:szCs w:val="32"/>
              </w:rPr>
              <w:fldChar w:fldCharType="begin"/>
            </w:r>
            <w:r w:rsidRPr="00B44E77">
              <w:rPr>
                <w:rFonts w:ascii="仿宋_GB2312" w:eastAsia="仿宋_GB2312" w:hint="eastAsia"/>
                <w:noProof/>
                <w:webHidden/>
                <w:sz w:val="32"/>
                <w:szCs w:val="32"/>
              </w:rPr>
              <w:instrText xml:space="preserve"> PAGEREF _Toc221280389 \h </w:instrText>
            </w:r>
            <w:r w:rsidRPr="00B44E77">
              <w:rPr>
                <w:rFonts w:ascii="仿宋_GB2312" w:eastAsia="仿宋_GB2312" w:hint="eastAsia"/>
                <w:noProof/>
                <w:webHidden/>
                <w:sz w:val="32"/>
                <w:szCs w:val="32"/>
              </w:rPr>
            </w:r>
            <w:r w:rsidRPr="00B44E77">
              <w:rPr>
                <w:rFonts w:ascii="仿宋_GB2312" w:eastAsia="仿宋_GB2312" w:hint="eastAsia"/>
                <w:noProof/>
                <w:webHidden/>
                <w:sz w:val="32"/>
                <w:szCs w:val="32"/>
              </w:rPr>
              <w:fldChar w:fldCharType="separate"/>
            </w:r>
            <w:r w:rsidRPr="00B44E77">
              <w:rPr>
                <w:rFonts w:ascii="仿宋_GB2312" w:eastAsia="仿宋_GB2312" w:hint="eastAsia"/>
                <w:noProof/>
                <w:webHidden/>
                <w:sz w:val="32"/>
                <w:szCs w:val="32"/>
              </w:rPr>
              <w:t>5</w:t>
            </w:r>
            <w:r w:rsidRPr="00B44E77">
              <w:rPr>
                <w:rFonts w:ascii="仿宋_GB2312" w:eastAsia="仿宋_GB2312" w:hint="eastAsia"/>
                <w:noProof/>
                <w:webHidden/>
                <w:sz w:val="32"/>
                <w:szCs w:val="32"/>
              </w:rPr>
              <w:fldChar w:fldCharType="end"/>
            </w:r>
          </w:hyperlink>
        </w:p>
        <w:p w14:paraId="0F2B41F4" w14:textId="47D0D00F" w:rsidR="00B44E77" w:rsidRPr="00B44E77" w:rsidRDefault="00B44E77">
          <w:pPr>
            <w:pStyle w:val="TOC1"/>
            <w:tabs>
              <w:tab w:val="right" w:leader="dot" w:pos="8296"/>
            </w:tabs>
            <w:rPr>
              <w:rFonts w:ascii="仿宋_GB2312" w:eastAsia="仿宋_GB2312" w:hint="eastAsia"/>
              <w:noProof/>
              <w:sz w:val="32"/>
              <w:szCs w:val="32"/>
            </w:rPr>
          </w:pPr>
          <w:hyperlink w:anchor="_Toc221280390" w:history="1">
            <w:r w:rsidRPr="00B44E77">
              <w:rPr>
                <w:rStyle w:val="a5"/>
                <w:rFonts w:ascii="仿宋_GB2312" w:eastAsia="仿宋_GB2312" w:hint="eastAsia"/>
                <w:noProof/>
                <w:sz w:val="32"/>
                <w:szCs w:val="32"/>
              </w:rPr>
              <w:t>六、“三公”经费预算</w:t>
            </w:r>
            <w:r w:rsidRPr="00B44E77">
              <w:rPr>
                <w:rFonts w:ascii="仿宋_GB2312" w:eastAsia="仿宋_GB2312" w:hint="eastAsia"/>
                <w:noProof/>
                <w:webHidden/>
                <w:sz w:val="32"/>
                <w:szCs w:val="32"/>
              </w:rPr>
              <w:tab/>
            </w:r>
            <w:r w:rsidRPr="00B44E77">
              <w:rPr>
                <w:rFonts w:ascii="仿宋_GB2312" w:eastAsia="仿宋_GB2312" w:hint="eastAsia"/>
                <w:noProof/>
                <w:webHidden/>
                <w:sz w:val="32"/>
                <w:szCs w:val="32"/>
              </w:rPr>
              <w:fldChar w:fldCharType="begin"/>
            </w:r>
            <w:r w:rsidRPr="00B44E77">
              <w:rPr>
                <w:rFonts w:ascii="仿宋_GB2312" w:eastAsia="仿宋_GB2312" w:hint="eastAsia"/>
                <w:noProof/>
                <w:webHidden/>
                <w:sz w:val="32"/>
                <w:szCs w:val="32"/>
              </w:rPr>
              <w:instrText xml:space="preserve"> PAGEREF _Toc221280390 \h </w:instrText>
            </w:r>
            <w:r w:rsidRPr="00B44E77">
              <w:rPr>
                <w:rFonts w:ascii="仿宋_GB2312" w:eastAsia="仿宋_GB2312" w:hint="eastAsia"/>
                <w:noProof/>
                <w:webHidden/>
                <w:sz w:val="32"/>
                <w:szCs w:val="32"/>
              </w:rPr>
            </w:r>
            <w:r w:rsidRPr="00B44E77">
              <w:rPr>
                <w:rFonts w:ascii="仿宋_GB2312" w:eastAsia="仿宋_GB2312" w:hint="eastAsia"/>
                <w:noProof/>
                <w:webHidden/>
                <w:sz w:val="32"/>
                <w:szCs w:val="32"/>
              </w:rPr>
              <w:fldChar w:fldCharType="separate"/>
            </w:r>
            <w:r w:rsidRPr="00B44E77">
              <w:rPr>
                <w:rFonts w:ascii="仿宋_GB2312" w:eastAsia="仿宋_GB2312" w:hint="eastAsia"/>
                <w:noProof/>
                <w:webHidden/>
                <w:sz w:val="32"/>
                <w:szCs w:val="32"/>
              </w:rPr>
              <w:t>5</w:t>
            </w:r>
            <w:r w:rsidRPr="00B44E77">
              <w:rPr>
                <w:rFonts w:ascii="仿宋_GB2312" w:eastAsia="仿宋_GB2312" w:hint="eastAsia"/>
                <w:noProof/>
                <w:webHidden/>
                <w:sz w:val="32"/>
                <w:szCs w:val="32"/>
              </w:rPr>
              <w:fldChar w:fldCharType="end"/>
            </w:r>
          </w:hyperlink>
        </w:p>
        <w:p w14:paraId="098DE205" w14:textId="67C22517" w:rsidR="00B44E77" w:rsidRPr="00B44E77" w:rsidRDefault="00B44E77">
          <w:pPr>
            <w:pStyle w:val="TOC1"/>
            <w:tabs>
              <w:tab w:val="right" w:leader="dot" w:pos="8296"/>
            </w:tabs>
            <w:rPr>
              <w:rFonts w:ascii="仿宋_GB2312" w:eastAsia="仿宋_GB2312" w:hint="eastAsia"/>
              <w:noProof/>
              <w:sz w:val="32"/>
              <w:szCs w:val="32"/>
            </w:rPr>
          </w:pPr>
          <w:hyperlink w:anchor="_Toc221280391" w:history="1">
            <w:r w:rsidRPr="00B44E77">
              <w:rPr>
                <w:rStyle w:val="a5"/>
                <w:rFonts w:ascii="仿宋_GB2312" w:eastAsia="仿宋_GB2312" w:hint="eastAsia"/>
                <w:noProof/>
                <w:sz w:val="32"/>
                <w:szCs w:val="32"/>
              </w:rPr>
              <w:t>七、政府性基金预算收支情况说明</w:t>
            </w:r>
            <w:r w:rsidRPr="00B44E77">
              <w:rPr>
                <w:rFonts w:ascii="仿宋_GB2312" w:eastAsia="仿宋_GB2312" w:hint="eastAsia"/>
                <w:noProof/>
                <w:webHidden/>
                <w:sz w:val="32"/>
                <w:szCs w:val="32"/>
              </w:rPr>
              <w:tab/>
            </w:r>
            <w:r w:rsidRPr="00B44E77">
              <w:rPr>
                <w:rFonts w:ascii="仿宋_GB2312" w:eastAsia="仿宋_GB2312" w:hint="eastAsia"/>
                <w:noProof/>
                <w:webHidden/>
                <w:sz w:val="32"/>
                <w:szCs w:val="32"/>
              </w:rPr>
              <w:fldChar w:fldCharType="begin"/>
            </w:r>
            <w:r w:rsidRPr="00B44E77">
              <w:rPr>
                <w:rFonts w:ascii="仿宋_GB2312" w:eastAsia="仿宋_GB2312" w:hint="eastAsia"/>
                <w:noProof/>
                <w:webHidden/>
                <w:sz w:val="32"/>
                <w:szCs w:val="32"/>
              </w:rPr>
              <w:instrText xml:space="preserve"> PAGEREF _Toc221280391 \h </w:instrText>
            </w:r>
            <w:r w:rsidRPr="00B44E77">
              <w:rPr>
                <w:rFonts w:ascii="仿宋_GB2312" w:eastAsia="仿宋_GB2312" w:hint="eastAsia"/>
                <w:noProof/>
                <w:webHidden/>
                <w:sz w:val="32"/>
                <w:szCs w:val="32"/>
              </w:rPr>
            </w:r>
            <w:r w:rsidRPr="00B44E77">
              <w:rPr>
                <w:rFonts w:ascii="仿宋_GB2312" w:eastAsia="仿宋_GB2312" w:hint="eastAsia"/>
                <w:noProof/>
                <w:webHidden/>
                <w:sz w:val="32"/>
                <w:szCs w:val="32"/>
              </w:rPr>
              <w:fldChar w:fldCharType="separate"/>
            </w:r>
            <w:r w:rsidRPr="00B44E77">
              <w:rPr>
                <w:rFonts w:ascii="仿宋_GB2312" w:eastAsia="仿宋_GB2312" w:hint="eastAsia"/>
                <w:noProof/>
                <w:webHidden/>
                <w:sz w:val="32"/>
                <w:szCs w:val="32"/>
              </w:rPr>
              <w:t>5</w:t>
            </w:r>
            <w:r w:rsidRPr="00B44E77">
              <w:rPr>
                <w:rFonts w:ascii="仿宋_GB2312" w:eastAsia="仿宋_GB2312" w:hint="eastAsia"/>
                <w:noProof/>
                <w:webHidden/>
                <w:sz w:val="32"/>
                <w:szCs w:val="32"/>
              </w:rPr>
              <w:fldChar w:fldCharType="end"/>
            </w:r>
          </w:hyperlink>
        </w:p>
        <w:p w14:paraId="23248C05" w14:textId="46215524" w:rsidR="00B44E77" w:rsidRPr="00B44E77" w:rsidRDefault="00B44E77">
          <w:pPr>
            <w:pStyle w:val="TOC1"/>
            <w:tabs>
              <w:tab w:val="right" w:leader="dot" w:pos="8296"/>
            </w:tabs>
            <w:rPr>
              <w:rFonts w:ascii="仿宋_GB2312" w:eastAsia="仿宋_GB2312" w:hint="eastAsia"/>
              <w:noProof/>
              <w:sz w:val="32"/>
              <w:szCs w:val="32"/>
            </w:rPr>
          </w:pPr>
          <w:hyperlink w:anchor="_Toc221280392" w:history="1">
            <w:r w:rsidRPr="00B44E77">
              <w:rPr>
                <w:rStyle w:val="a5"/>
                <w:rFonts w:ascii="仿宋_GB2312" w:eastAsia="仿宋_GB2312" w:hint="eastAsia"/>
                <w:noProof/>
                <w:sz w:val="32"/>
                <w:szCs w:val="32"/>
              </w:rPr>
              <w:t>八、国有资本经营预算收支情况说明</w:t>
            </w:r>
            <w:r w:rsidRPr="00B44E77">
              <w:rPr>
                <w:rFonts w:ascii="仿宋_GB2312" w:eastAsia="仿宋_GB2312" w:hint="eastAsia"/>
                <w:noProof/>
                <w:webHidden/>
                <w:sz w:val="32"/>
                <w:szCs w:val="32"/>
              </w:rPr>
              <w:tab/>
            </w:r>
            <w:r w:rsidRPr="00B44E77">
              <w:rPr>
                <w:rFonts w:ascii="仿宋_GB2312" w:eastAsia="仿宋_GB2312" w:hint="eastAsia"/>
                <w:noProof/>
                <w:webHidden/>
                <w:sz w:val="32"/>
                <w:szCs w:val="32"/>
              </w:rPr>
              <w:fldChar w:fldCharType="begin"/>
            </w:r>
            <w:r w:rsidRPr="00B44E77">
              <w:rPr>
                <w:rFonts w:ascii="仿宋_GB2312" w:eastAsia="仿宋_GB2312" w:hint="eastAsia"/>
                <w:noProof/>
                <w:webHidden/>
                <w:sz w:val="32"/>
                <w:szCs w:val="32"/>
              </w:rPr>
              <w:instrText xml:space="preserve"> PAGEREF _Toc221280392 \h </w:instrText>
            </w:r>
            <w:r w:rsidRPr="00B44E77">
              <w:rPr>
                <w:rFonts w:ascii="仿宋_GB2312" w:eastAsia="仿宋_GB2312" w:hint="eastAsia"/>
                <w:noProof/>
                <w:webHidden/>
                <w:sz w:val="32"/>
                <w:szCs w:val="32"/>
              </w:rPr>
            </w:r>
            <w:r w:rsidRPr="00B44E77">
              <w:rPr>
                <w:rFonts w:ascii="仿宋_GB2312" w:eastAsia="仿宋_GB2312" w:hint="eastAsia"/>
                <w:noProof/>
                <w:webHidden/>
                <w:sz w:val="32"/>
                <w:szCs w:val="32"/>
              </w:rPr>
              <w:fldChar w:fldCharType="separate"/>
            </w:r>
            <w:r w:rsidRPr="00B44E77">
              <w:rPr>
                <w:rFonts w:ascii="仿宋_GB2312" w:eastAsia="仿宋_GB2312" w:hint="eastAsia"/>
                <w:noProof/>
                <w:webHidden/>
                <w:sz w:val="32"/>
                <w:szCs w:val="32"/>
              </w:rPr>
              <w:t>6</w:t>
            </w:r>
            <w:r w:rsidRPr="00B44E77">
              <w:rPr>
                <w:rFonts w:ascii="仿宋_GB2312" w:eastAsia="仿宋_GB2312" w:hint="eastAsia"/>
                <w:noProof/>
                <w:webHidden/>
                <w:sz w:val="32"/>
                <w:szCs w:val="32"/>
              </w:rPr>
              <w:fldChar w:fldCharType="end"/>
            </w:r>
          </w:hyperlink>
        </w:p>
        <w:p w14:paraId="4C1C6A1E" w14:textId="3EE5758A" w:rsidR="00B44E77" w:rsidRPr="00B44E77" w:rsidRDefault="00B44E77">
          <w:pPr>
            <w:pStyle w:val="TOC1"/>
            <w:tabs>
              <w:tab w:val="right" w:leader="dot" w:pos="8296"/>
            </w:tabs>
            <w:rPr>
              <w:rFonts w:ascii="仿宋_GB2312" w:eastAsia="仿宋_GB2312" w:hint="eastAsia"/>
              <w:noProof/>
              <w:sz w:val="32"/>
              <w:szCs w:val="32"/>
            </w:rPr>
          </w:pPr>
          <w:hyperlink w:anchor="_Toc221280393" w:history="1">
            <w:r w:rsidRPr="00B44E77">
              <w:rPr>
                <w:rStyle w:val="a5"/>
                <w:rFonts w:ascii="仿宋_GB2312" w:eastAsia="仿宋_GB2312" w:hint="eastAsia"/>
                <w:noProof/>
                <w:sz w:val="32"/>
                <w:szCs w:val="32"/>
              </w:rPr>
              <w:t>九、其他重要事项的情况说明</w:t>
            </w:r>
            <w:r w:rsidRPr="00B44E77">
              <w:rPr>
                <w:rFonts w:ascii="仿宋_GB2312" w:eastAsia="仿宋_GB2312" w:hint="eastAsia"/>
                <w:noProof/>
                <w:webHidden/>
                <w:sz w:val="32"/>
                <w:szCs w:val="32"/>
              </w:rPr>
              <w:tab/>
            </w:r>
            <w:r w:rsidRPr="00B44E77">
              <w:rPr>
                <w:rFonts w:ascii="仿宋_GB2312" w:eastAsia="仿宋_GB2312" w:hint="eastAsia"/>
                <w:noProof/>
                <w:webHidden/>
                <w:sz w:val="32"/>
                <w:szCs w:val="32"/>
              </w:rPr>
              <w:fldChar w:fldCharType="begin"/>
            </w:r>
            <w:r w:rsidRPr="00B44E77">
              <w:rPr>
                <w:rFonts w:ascii="仿宋_GB2312" w:eastAsia="仿宋_GB2312" w:hint="eastAsia"/>
                <w:noProof/>
                <w:webHidden/>
                <w:sz w:val="32"/>
                <w:szCs w:val="32"/>
              </w:rPr>
              <w:instrText xml:space="preserve"> PAGEREF _Toc221280393 \h </w:instrText>
            </w:r>
            <w:r w:rsidRPr="00B44E77">
              <w:rPr>
                <w:rFonts w:ascii="仿宋_GB2312" w:eastAsia="仿宋_GB2312" w:hint="eastAsia"/>
                <w:noProof/>
                <w:webHidden/>
                <w:sz w:val="32"/>
                <w:szCs w:val="32"/>
              </w:rPr>
            </w:r>
            <w:r w:rsidRPr="00B44E77">
              <w:rPr>
                <w:rFonts w:ascii="仿宋_GB2312" w:eastAsia="仿宋_GB2312" w:hint="eastAsia"/>
                <w:noProof/>
                <w:webHidden/>
                <w:sz w:val="32"/>
                <w:szCs w:val="32"/>
              </w:rPr>
              <w:fldChar w:fldCharType="separate"/>
            </w:r>
            <w:r w:rsidRPr="00B44E77">
              <w:rPr>
                <w:rFonts w:ascii="仿宋_GB2312" w:eastAsia="仿宋_GB2312" w:hint="eastAsia"/>
                <w:noProof/>
                <w:webHidden/>
                <w:sz w:val="32"/>
                <w:szCs w:val="32"/>
              </w:rPr>
              <w:t>6</w:t>
            </w:r>
            <w:r w:rsidRPr="00B44E77">
              <w:rPr>
                <w:rFonts w:ascii="仿宋_GB2312" w:eastAsia="仿宋_GB2312" w:hint="eastAsia"/>
                <w:noProof/>
                <w:webHidden/>
                <w:sz w:val="32"/>
                <w:szCs w:val="32"/>
              </w:rPr>
              <w:fldChar w:fldCharType="end"/>
            </w:r>
          </w:hyperlink>
        </w:p>
        <w:p w14:paraId="791FD39E" w14:textId="06A8F67A" w:rsidR="00B44E77" w:rsidRPr="00B44E77" w:rsidRDefault="00B44E77">
          <w:pPr>
            <w:pStyle w:val="TOC2"/>
            <w:tabs>
              <w:tab w:val="right" w:leader="dot" w:pos="8296"/>
            </w:tabs>
            <w:rPr>
              <w:rFonts w:ascii="仿宋_GB2312" w:eastAsia="仿宋_GB2312" w:hint="eastAsia"/>
              <w:noProof/>
              <w:sz w:val="32"/>
              <w:szCs w:val="32"/>
            </w:rPr>
          </w:pPr>
          <w:hyperlink w:anchor="_Toc221280394" w:history="1">
            <w:r w:rsidRPr="00B44E77">
              <w:rPr>
                <w:rStyle w:val="a5"/>
                <w:rFonts w:ascii="仿宋_GB2312" w:eastAsia="仿宋_GB2312" w:hint="eastAsia"/>
                <w:noProof/>
                <w:sz w:val="32"/>
                <w:szCs w:val="32"/>
                <w:shd w:val="clear" w:color="auto" w:fill="FFFFFF"/>
                <w:lang w:bidi="ar"/>
              </w:rPr>
              <w:t>（一）政府采购预算情况</w:t>
            </w:r>
            <w:r w:rsidRPr="00B44E77">
              <w:rPr>
                <w:rFonts w:ascii="仿宋_GB2312" w:eastAsia="仿宋_GB2312" w:hint="eastAsia"/>
                <w:noProof/>
                <w:webHidden/>
                <w:sz w:val="32"/>
                <w:szCs w:val="32"/>
              </w:rPr>
              <w:tab/>
            </w:r>
            <w:r w:rsidRPr="00B44E77">
              <w:rPr>
                <w:rFonts w:ascii="仿宋_GB2312" w:eastAsia="仿宋_GB2312" w:hint="eastAsia"/>
                <w:noProof/>
                <w:webHidden/>
                <w:sz w:val="32"/>
                <w:szCs w:val="32"/>
              </w:rPr>
              <w:fldChar w:fldCharType="begin"/>
            </w:r>
            <w:r w:rsidRPr="00B44E77">
              <w:rPr>
                <w:rFonts w:ascii="仿宋_GB2312" w:eastAsia="仿宋_GB2312" w:hint="eastAsia"/>
                <w:noProof/>
                <w:webHidden/>
                <w:sz w:val="32"/>
                <w:szCs w:val="32"/>
              </w:rPr>
              <w:instrText xml:space="preserve"> PAGEREF _Toc221280394 \h </w:instrText>
            </w:r>
            <w:r w:rsidRPr="00B44E77">
              <w:rPr>
                <w:rFonts w:ascii="仿宋_GB2312" w:eastAsia="仿宋_GB2312" w:hint="eastAsia"/>
                <w:noProof/>
                <w:webHidden/>
                <w:sz w:val="32"/>
                <w:szCs w:val="32"/>
              </w:rPr>
            </w:r>
            <w:r w:rsidRPr="00B44E77">
              <w:rPr>
                <w:rFonts w:ascii="仿宋_GB2312" w:eastAsia="仿宋_GB2312" w:hint="eastAsia"/>
                <w:noProof/>
                <w:webHidden/>
                <w:sz w:val="32"/>
                <w:szCs w:val="32"/>
              </w:rPr>
              <w:fldChar w:fldCharType="separate"/>
            </w:r>
            <w:r w:rsidRPr="00B44E77">
              <w:rPr>
                <w:rFonts w:ascii="仿宋_GB2312" w:eastAsia="仿宋_GB2312" w:hint="eastAsia"/>
                <w:noProof/>
                <w:webHidden/>
                <w:sz w:val="32"/>
                <w:szCs w:val="32"/>
              </w:rPr>
              <w:t>6</w:t>
            </w:r>
            <w:r w:rsidRPr="00B44E77">
              <w:rPr>
                <w:rFonts w:ascii="仿宋_GB2312" w:eastAsia="仿宋_GB2312" w:hint="eastAsia"/>
                <w:noProof/>
                <w:webHidden/>
                <w:sz w:val="32"/>
                <w:szCs w:val="32"/>
              </w:rPr>
              <w:fldChar w:fldCharType="end"/>
            </w:r>
          </w:hyperlink>
        </w:p>
        <w:p w14:paraId="5506429E" w14:textId="0F018F4A" w:rsidR="00B44E77" w:rsidRPr="00B44E77" w:rsidRDefault="00B44E77">
          <w:pPr>
            <w:pStyle w:val="TOC2"/>
            <w:tabs>
              <w:tab w:val="right" w:leader="dot" w:pos="8296"/>
            </w:tabs>
            <w:rPr>
              <w:rFonts w:ascii="仿宋_GB2312" w:eastAsia="仿宋_GB2312" w:hint="eastAsia"/>
              <w:noProof/>
              <w:sz w:val="32"/>
              <w:szCs w:val="32"/>
            </w:rPr>
          </w:pPr>
          <w:hyperlink w:anchor="_Toc221280395" w:history="1">
            <w:r w:rsidRPr="00B44E77">
              <w:rPr>
                <w:rStyle w:val="a5"/>
                <w:rFonts w:ascii="仿宋_GB2312" w:eastAsia="仿宋_GB2312" w:hint="eastAsia"/>
                <w:noProof/>
                <w:sz w:val="32"/>
                <w:szCs w:val="32"/>
                <w:shd w:val="clear" w:color="auto" w:fill="FFFFFF"/>
                <w:lang w:bidi="ar"/>
              </w:rPr>
              <w:t>（二）政府财政国有资产占用情况</w:t>
            </w:r>
            <w:r w:rsidRPr="00B44E77">
              <w:rPr>
                <w:rFonts w:ascii="仿宋_GB2312" w:eastAsia="仿宋_GB2312" w:hint="eastAsia"/>
                <w:noProof/>
                <w:webHidden/>
                <w:sz w:val="32"/>
                <w:szCs w:val="32"/>
              </w:rPr>
              <w:tab/>
            </w:r>
            <w:r w:rsidRPr="00B44E77">
              <w:rPr>
                <w:rFonts w:ascii="仿宋_GB2312" w:eastAsia="仿宋_GB2312" w:hint="eastAsia"/>
                <w:noProof/>
                <w:webHidden/>
                <w:sz w:val="32"/>
                <w:szCs w:val="32"/>
              </w:rPr>
              <w:fldChar w:fldCharType="begin"/>
            </w:r>
            <w:r w:rsidRPr="00B44E77">
              <w:rPr>
                <w:rFonts w:ascii="仿宋_GB2312" w:eastAsia="仿宋_GB2312" w:hint="eastAsia"/>
                <w:noProof/>
                <w:webHidden/>
                <w:sz w:val="32"/>
                <w:szCs w:val="32"/>
              </w:rPr>
              <w:instrText xml:space="preserve"> PAGEREF _Toc221280395 \h </w:instrText>
            </w:r>
            <w:r w:rsidRPr="00B44E77">
              <w:rPr>
                <w:rFonts w:ascii="仿宋_GB2312" w:eastAsia="仿宋_GB2312" w:hint="eastAsia"/>
                <w:noProof/>
                <w:webHidden/>
                <w:sz w:val="32"/>
                <w:szCs w:val="32"/>
              </w:rPr>
            </w:r>
            <w:r w:rsidRPr="00B44E77">
              <w:rPr>
                <w:rFonts w:ascii="仿宋_GB2312" w:eastAsia="仿宋_GB2312" w:hint="eastAsia"/>
                <w:noProof/>
                <w:webHidden/>
                <w:sz w:val="32"/>
                <w:szCs w:val="32"/>
              </w:rPr>
              <w:fldChar w:fldCharType="separate"/>
            </w:r>
            <w:r w:rsidRPr="00B44E77">
              <w:rPr>
                <w:rFonts w:ascii="仿宋_GB2312" w:eastAsia="仿宋_GB2312" w:hint="eastAsia"/>
                <w:noProof/>
                <w:webHidden/>
                <w:sz w:val="32"/>
                <w:szCs w:val="32"/>
              </w:rPr>
              <w:t>6</w:t>
            </w:r>
            <w:r w:rsidRPr="00B44E77">
              <w:rPr>
                <w:rFonts w:ascii="仿宋_GB2312" w:eastAsia="仿宋_GB2312" w:hint="eastAsia"/>
                <w:noProof/>
                <w:webHidden/>
                <w:sz w:val="32"/>
                <w:szCs w:val="32"/>
              </w:rPr>
              <w:fldChar w:fldCharType="end"/>
            </w:r>
          </w:hyperlink>
        </w:p>
        <w:p w14:paraId="6C3688BA" w14:textId="18AFD94E" w:rsidR="00B44E77" w:rsidRPr="00B44E77" w:rsidRDefault="00B44E77">
          <w:pPr>
            <w:pStyle w:val="TOC2"/>
            <w:tabs>
              <w:tab w:val="right" w:leader="dot" w:pos="8296"/>
            </w:tabs>
            <w:rPr>
              <w:rFonts w:ascii="仿宋_GB2312" w:eastAsia="仿宋_GB2312" w:hint="eastAsia"/>
              <w:noProof/>
              <w:sz w:val="32"/>
              <w:szCs w:val="32"/>
            </w:rPr>
          </w:pPr>
          <w:hyperlink w:anchor="_Toc221280396" w:history="1">
            <w:r w:rsidRPr="00B44E77">
              <w:rPr>
                <w:rStyle w:val="a5"/>
                <w:rFonts w:ascii="仿宋_GB2312" w:eastAsia="仿宋_GB2312" w:hint="eastAsia"/>
                <w:noProof/>
                <w:sz w:val="32"/>
                <w:szCs w:val="32"/>
                <w:shd w:val="clear" w:color="auto" w:fill="FFFFFF"/>
                <w:lang w:bidi="ar"/>
              </w:rPr>
              <w:t>（三）绩效目标设置情况</w:t>
            </w:r>
            <w:r w:rsidRPr="00B44E77">
              <w:rPr>
                <w:rFonts w:ascii="仿宋_GB2312" w:eastAsia="仿宋_GB2312" w:hint="eastAsia"/>
                <w:noProof/>
                <w:webHidden/>
                <w:sz w:val="32"/>
                <w:szCs w:val="32"/>
              </w:rPr>
              <w:tab/>
            </w:r>
            <w:r w:rsidRPr="00B44E77">
              <w:rPr>
                <w:rFonts w:ascii="仿宋_GB2312" w:eastAsia="仿宋_GB2312" w:hint="eastAsia"/>
                <w:noProof/>
                <w:webHidden/>
                <w:sz w:val="32"/>
                <w:szCs w:val="32"/>
              </w:rPr>
              <w:fldChar w:fldCharType="begin"/>
            </w:r>
            <w:r w:rsidRPr="00B44E77">
              <w:rPr>
                <w:rFonts w:ascii="仿宋_GB2312" w:eastAsia="仿宋_GB2312" w:hint="eastAsia"/>
                <w:noProof/>
                <w:webHidden/>
                <w:sz w:val="32"/>
                <w:szCs w:val="32"/>
              </w:rPr>
              <w:instrText xml:space="preserve"> PAGEREF _Toc221280396 \h </w:instrText>
            </w:r>
            <w:r w:rsidRPr="00B44E77">
              <w:rPr>
                <w:rFonts w:ascii="仿宋_GB2312" w:eastAsia="仿宋_GB2312" w:hint="eastAsia"/>
                <w:noProof/>
                <w:webHidden/>
                <w:sz w:val="32"/>
                <w:szCs w:val="32"/>
              </w:rPr>
            </w:r>
            <w:r w:rsidRPr="00B44E77">
              <w:rPr>
                <w:rFonts w:ascii="仿宋_GB2312" w:eastAsia="仿宋_GB2312" w:hint="eastAsia"/>
                <w:noProof/>
                <w:webHidden/>
                <w:sz w:val="32"/>
                <w:szCs w:val="32"/>
              </w:rPr>
              <w:fldChar w:fldCharType="separate"/>
            </w:r>
            <w:r w:rsidRPr="00B44E77">
              <w:rPr>
                <w:rFonts w:ascii="仿宋_GB2312" w:eastAsia="仿宋_GB2312" w:hint="eastAsia"/>
                <w:noProof/>
                <w:webHidden/>
                <w:sz w:val="32"/>
                <w:szCs w:val="32"/>
              </w:rPr>
              <w:t>6</w:t>
            </w:r>
            <w:r w:rsidRPr="00B44E77">
              <w:rPr>
                <w:rFonts w:ascii="仿宋_GB2312" w:eastAsia="仿宋_GB2312" w:hint="eastAsia"/>
                <w:noProof/>
                <w:webHidden/>
                <w:sz w:val="32"/>
                <w:szCs w:val="32"/>
              </w:rPr>
              <w:fldChar w:fldCharType="end"/>
            </w:r>
          </w:hyperlink>
        </w:p>
        <w:p w14:paraId="032845E7" w14:textId="317B6D25" w:rsidR="00B44E77" w:rsidRPr="00B44E77" w:rsidRDefault="00B44E77">
          <w:pPr>
            <w:pStyle w:val="TOC1"/>
            <w:tabs>
              <w:tab w:val="right" w:leader="dot" w:pos="8296"/>
            </w:tabs>
            <w:rPr>
              <w:rFonts w:ascii="仿宋_GB2312" w:eastAsia="仿宋_GB2312" w:hint="eastAsia"/>
              <w:noProof/>
              <w:sz w:val="32"/>
              <w:szCs w:val="32"/>
            </w:rPr>
          </w:pPr>
          <w:hyperlink w:anchor="_Toc221280397" w:history="1">
            <w:r w:rsidRPr="00B44E77">
              <w:rPr>
                <w:rStyle w:val="a5"/>
                <w:rFonts w:ascii="仿宋_GB2312" w:eastAsia="仿宋_GB2312" w:hint="eastAsia"/>
                <w:noProof/>
                <w:sz w:val="32"/>
                <w:szCs w:val="32"/>
              </w:rPr>
              <w:t>十、名词解释</w:t>
            </w:r>
            <w:r w:rsidRPr="00B44E77">
              <w:rPr>
                <w:rFonts w:ascii="仿宋_GB2312" w:eastAsia="仿宋_GB2312" w:hint="eastAsia"/>
                <w:noProof/>
                <w:webHidden/>
                <w:sz w:val="32"/>
                <w:szCs w:val="32"/>
              </w:rPr>
              <w:tab/>
            </w:r>
            <w:r w:rsidRPr="00B44E77">
              <w:rPr>
                <w:rFonts w:ascii="仿宋_GB2312" w:eastAsia="仿宋_GB2312" w:hint="eastAsia"/>
                <w:noProof/>
                <w:webHidden/>
                <w:sz w:val="32"/>
                <w:szCs w:val="32"/>
              </w:rPr>
              <w:fldChar w:fldCharType="begin"/>
            </w:r>
            <w:r w:rsidRPr="00B44E77">
              <w:rPr>
                <w:rFonts w:ascii="仿宋_GB2312" w:eastAsia="仿宋_GB2312" w:hint="eastAsia"/>
                <w:noProof/>
                <w:webHidden/>
                <w:sz w:val="32"/>
                <w:szCs w:val="32"/>
              </w:rPr>
              <w:instrText xml:space="preserve"> PAGEREF _Toc221280397 \h </w:instrText>
            </w:r>
            <w:r w:rsidRPr="00B44E77">
              <w:rPr>
                <w:rFonts w:ascii="仿宋_GB2312" w:eastAsia="仿宋_GB2312" w:hint="eastAsia"/>
                <w:noProof/>
                <w:webHidden/>
                <w:sz w:val="32"/>
                <w:szCs w:val="32"/>
              </w:rPr>
            </w:r>
            <w:r w:rsidRPr="00B44E77">
              <w:rPr>
                <w:rFonts w:ascii="仿宋_GB2312" w:eastAsia="仿宋_GB2312" w:hint="eastAsia"/>
                <w:noProof/>
                <w:webHidden/>
                <w:sz w:val="32"/>
                <w:szCs w:val="32"/>
              </w:rPr>
              <w:fldChar w:fldCharType="separate"/>
            </w:r>
            <w:r w:rsidRPr="00B44E77">
              <w:rPr>
                <w:rFonts w:ascii="仿宋_GB2312" w:eastAsia="仿宋_GB2312" w:hint="eastAsia"/>
                <w:noProof/>
                <w:webHidden/>
                <w:sz w:val="32"/>
                <w:szCs w:val="32"/>
              </w:rPr>
              <w:t>6</w:t>
            </w:r>
            <w:r w:rsidRPr="00B44E77">
              <w:rPr>
                <w:rFonts w:ascii="仿宋_GB2312" w:eastAsia="仿宋_GB2312" w:hint="eastAsia"/>
                <w:noProof/>
                <w:webHidden/>
                <w:sz w:val="32"/>
                <w:szCs w:val="32"/>
              </w:rPr>
              <w:fldChar w:fldCharType="end"/>
            </w:r>
          </w:hyperlink>
        </w:p>
        <w:p w14:paraId="3B0E6BFC" w14:textId="7659F684" w:rsidR="00B44E77" w:rsidRPr="00B44E77" w:rsidRDefault="00B44E77">
          <w:pPr>
            <w:pStyle w:val="TOC1"/>
            <w:tabs>
              <w:tab w:val="right" w:leader="dot" w:pos="8296"/>
            </w:tabs>
            <w:rPr>
              <w:rFonts w:ascii="仿宋_GB2312" w:eastAsia="仿宋_GB2312" w:hint="eastAsia"/>
              <w:noProof/>
              <w:sz w:val="32"/>
              <w:szCs w:val="32"/>
            </w:rPr>
          </w:pPr>
          <w:hyperlink w:anchor="_Toc221280398" w:history="1">
            <w:r w:rsidRPr="00B44E77">
              <w:rPr>
                <w:rStyle w:val="a5"/>
                <w:rFonts w:ascii="仿宋_GB2312" w:eastAsia="仿宋_GB2312" w:hAnsi="仿宋" w:cs="仿宋" w:hint="eastAsia"/>
                <w:noProof/>
                <w:sz w:val="32"/>
                <w:szCs w:val="32"/>
              </w:rPr>
              <w:t>1.财政拨款收入：指财政部门核拨给单位的财政预算资金。</w:t>
            </w:r>
            <w:r w:rsidRPr="00B44E77">
              <w:rPr>
                <w:rFonts w:ascii="仿宋_GB2312" w:eastAsia="仿宋_GB2312" w:hint="eastAsia"/>
                <w:noProof/>
                <w:webHidden/>
                <w:sz w:val="32"/>
                <w:szCs w:val="32"/>
              </w:rPr>
              <w:tab/>
            </w:r>
            <w:r w:rsidRPr="00B44E77">
              <w:rPr>
                <w:rFonts w:ascii="仿宋_GB2312" w:eastAsia="仿宋_GB2312" w:hint="eastAsia"/>
                <w:noProof/>
                <w:webHidden/>
                <w:sz w:val="32"/>
                <w:szCs w:val="32"/>
              </w:rPr>
              <w:fldChar w:fldCharType="begin"/>
            </w:r>
            <w:r w:rsidRPr="00B44E77">
              <w:rPr>
                <w:rFonts w:ascii="仿宋_GB2312" w:eastAsia="仿宋_GB2312" w:hint="eastAsia"/>
                <w:noProof/>
                <w:webHidden/>
                <w:sz w:val="32"/>
                <w:szCs w:val="32"/>
              </w:rPr>
              <w:instrText xml:space="preserve"> PAGEREF _Toc221280398 \h </w:instrText>
            </w:r>
            <w:r w:rsidRPr="00B44E77">
              <w:rPr>
                <w:rFonts w:ascii="仿宋_GB2312" w:eastAsia="仿宋_GB2312" w:hint="eastAsia"/>
                <w:noProof/>
                <w:webHidden/>
                <w:sz w:val="32"/>
                <w:szCs w:val="32"/>
              </w:rPr>
            </w:r>
            <w:r w:rsidRPr="00B44E77">
              <w:rPr>
                <w:rFonts w:ascii="仿宋_GB2312" w:eastAsia="仿宋_GB2312" w:hint="eastAsia"/>
                <w:noProof/>
                <w:webHidden/>
                <w:sz w:val="32"/>
                <w:szCs w:val="32"/>
              </w:rPr>
              <w:fldChar w:fldCharType="separate"/>
            </w:r>
            <w:r w:rsidRPr="00B44E77">
              <w:rPr>
                <w:rFonts w:ascii="仿宋_GB2312" w:eastAsia="仿宋_GB2312" w:hint="eastAsia"/>
                <w:noProof/>
                <w:webHidden/>
                <w:sz w:val="32"/>
                <w:szCs w:val="32"/>
              </w:rPr>
              <w:t>6</w:t>
            </w:r>
            <w:r w:rsidRPr="00B44E77">
              <w:rPr>
                <w:rFonts w:ascii="仿宋_GB2312" w:eastAsia="仿宋_GB2312" w:hint="eastAsia"/>
                <w:noProof/>
                <w:webHidden/>
                <w:sz w:val="32"/>
                <w:szCs w:val="32"/>
              </w:rPr>
              <w:fldChar w:fldCharType="end"/>
            </w:r>
          </w:hyperlink>
        </w:p>
        <w:p w14:paraId="33517DD0" w14:textId="35EE52A4" w:rsidR="00B44E77" w:rsidRPr="00B44E77" w:rsidRDefault="00B44E77">
          <w:pPr>
            <w:pStyle w:val="TOC1"/>
            <w:tabs>
              <w:tab w:val="right" w:leader="dot" w:pos="8296"/>
            </w:tabs>
            <w:rPr>
              <w:rFonts w:ascii="仿宋_GB2312" w:eastAsia="仿宋_GB2312" w:hint="eastAsia"/>
              <w:noProof/>
              <w:sz w:val="32"/>
              <w:szCs w:val="32"/>
            </w:rPr>
          </w:pPr>
          <w:hyperlink w:anchor="_Toc221280399" w:history="1">
            <w:r w:rsidRPr="00B44E77">
              <w:rPr>
                <w:rStyle w:val="a5"/>
                <w:rFonts w:ascii="仿宋_GB2312" w:eastAsia="仿宋_GB2312" w:hAnsi="仿宋" w:cs="仿宋" w:hint="eastAsia"/>
                <w:noProof/>
                <w:sz w:val="32"/>
                <w:szCs w:val="32"/>
              </w:rPr>
              <w:t>2.其他收入：指除上述财政部门拨付单位以外的收入。</w:t>
            </w:r>
            <w:r w:rsidRPr="00B44E77">
              <w:rPr>
                <w:rFonts w:ascii="仿宋_GB2312" w:eastAsia="仿宋_GB2312" w:hint="eastAsia"/>
                <w:noProof/>
                <w:webHidden/>
                <w:sz w:val="32"/>
                <w:szCs w:val="32"/>
              </w:rPr>
              <w:tab/>
            </w:r>
            <w:r w:rsidRPr="00B44E77">
              <w:rPr>
                <w:rFonts w:ascii="仿宋_GB2312" w:eastAsia="仿宋_GB2312" w:hint="eastAsia"/>
                <w:noProof/>
                <w:webHidden/>
                <w:sz w:val="32"/>
                <w:szCs w:val="32"/>
              </w:rPr>
              <w:fldChar w:fldCharType="begin"/>
            </w:r>
            <w:r w:rsidRPr="00B44E77">
              <w:rPr>
                <w:rFonts w:ascii="仿宋_GB2312" w:eastAsia="仿宋_GB2312" w:hint="eastAsia"/>
                <w:noProof/>
                <w:webHidden/>
                <w:sz w:val="32"/>
                <w:szCs w:val="32"/>
              </w:rPr>
              <w:instrText xml:space="preserve"> PAGEREF _Toc221280399 \h </w:instrText>
            </w:r>
            <w:r w:rsidRPr="00B44E77">
              <w:rPr>
                <w:rFonts w:ascii="仿宋_GB2312" w:eastAsia="仿宋_GB2312" w:hint="eastAsia"/>
                <w:noProof/>
                <w:webHidden/>
                <w:sz w:val="32"/>
                <w:szCs w:val="32"/>
              </w:rPr>
            </w:r>
            <w:r w:rsidRPr="00B44E77">
              <w:rPr>
                <w:rFonts w:ascii="仿宋_GB2312" w:eastAsia="仿宋_GB2312" w:hint="eastAsia"/>
                <w:noProof/>
                <w:webHidden/>
                <w:sz w:val="32"/>
                <w:szCs w:val="32"/>
              </w:rPr>
              <w:fldChar w:fldCharType="separate"/>
            </w:r>
            <w:r w:rsidRPr="00B44E77">
              <w:rPr>
                <w:rFonts w:ascii="仿宋_GB2312" w:eastAsia="仿宋_GB2312" w:hint="eastAsia"/>
                <w:noProof/>
                <w:webHidden/>
                <w:sz w:val="32"/>
                <w:szCs w:val="32"/>
              </w:rPr>
              <w:t>6</w:t>
            </w:r>
            <w:r w:rsidRPr="00B44E77">
              <w:rPr>
                <w:rFonts w:ascii="仿宋_GB2312" w:eastAsia="仿宋_GB2312" w:hint="eastAsia"/>
                <w:noProof/>
                <w:webHidden/>
                <w:sz w:val="32"/>
                <w:szCs w:val="32"/>
              </w:rPr>
              <w:fldChar w:fldCharType="end"/>
            </w:r>
          </w:hyperlink>
        </w:p>
        <w:p w14:paraId="2D066E61" w14:textId="12E52463" w:rsidR="00B44E77" w:rsidRPr="00B44E77" w:rsidRDefault="00B44E77">
          <w:pPr>
            <w:rPr>
              <w:rFonts w:ascii="仿宋_GB2312" w:eastAsia="仿宋_GB2312" w:hint="eastAsia"/>
              <w:sz w:val="32"/>
              <w:szCs w:val="32"/>
            </w:rPr>
          </w:pPr>
          <w:r w:rsidRPr="00B44E77">
            <w:rPr>
              <w:rFonts w:ascii="仿宋_GB2312" w:eastAsia="仿宋_GB2312" w:hint="eastAsia"/>
              <w:b/>
              <w:bCs/>
              <w:sz w:val="32"/>
              <w:szCs w:val="32"/>
              <w:lang w:val="zh-CN"/>
            </w:rPr>
            <w:fldChar w:fldCharType="end"/>
          </w:r>
        </w:p>
      </w:sdtContent>
    </w:sdt>
    <w:p w14:paraId="0BBBB5E9" w14:textId="6D1D4040" w:rsidR="00915A5E" w:rsidRDefault="00000000">
      <w:pPr>
        <w:pStyle w:val="a3"/>
        <w:adjustRightInd w:val="0"/>
        <w:snapToGrid w:val="0"/>
        <w:spacing w:line="560" w:lineRule="exact"/>
        <w:ind w:firstLineChars="200" w:firstLine="640"/>
        <w:rPr>
          <w:rFonts w:ascii="仿宋" w:eastAsia="仿宋" w:hAnsi="仿宋" w:cs="仿宋" w:hint="eastAsia"/>
          <w:b/>
          <w:sz w:val="32"/>
          <w:szCs w:val="32"/>
        </w:rPr>
      </w:pPr>
      <w:r>
        <w:rPr>
          <w:rFonts w:ascii="仿宋" w:eastAsia="仿宋" w:hAnsi="仿宋" w:cs="仿宋" w:hint="eastAsia"/>
          <w:sz w:val="32"/>
          <w:szCs w:val="32"/>
        </w:rPr>
        <w:lastRenderedPageBreak/>
        <w:t>按照预算管理有关规定，目前部门预算的编制实行综合预算制度，即全部收入和支出都反映在预算中。</w:t>
      </w:r>
    </w:p>
    <w:p w14:paraId="3B3E6557" w14:textId="77777777" w:rsidR="00915A5E" w:rsidRDefault="00000000" w:rsidP="00B44E77">
      <w:pPr>
        <w:pStyle w:val="21bc9c4b-6a32-43e5-beaa-fd2d792c5735"/>
        <w:ind w:firstLine="640"/>
        <w:rPr>
          <w:rFonts w:hint="eastAsia"/>
        </w:rPr>
      </w:pPr>
      <w:bookmarkStart w:id="0" w:name="_Toc221280383"/>
      <w:r>
        <w:rPr>
          <w:rFonts w:hint="eastAsia"/>
        </w:rPr>
        <w:t>一、基本职能及主要工作</w:t>
      </w:r>
      <w:bookmarkEnd w:id="0"/>
    </w:p>
    <w:p w14:paraId="63C28F33" w14:textId="77777777" w:rsidR="00915A5E" w:rsidRDefault="00000000" w:rsidP="00B44E77">
      <w:pPr>
        <w:pStyle w:val="71e7dc79-1ff7-45e8-997d-0ebda3762b91"/>
        <w:ind w:firstLine="588"/>
        <w:rPr>
          <w:rFonts w:hint="eastAsia"/>
        </w:rPr>
      </w:pPr>
      <w:bookmarkStart w:id="1" w:name="_Toc221280384"/>
      <w:r>
        <w:rPr>
          <w:rFonts w:hint="eastAsia"/>
        </w:rPr>
        <w:t>（一）基本职能</w:t>
      </w:r>
      <w:bookmarkEnd w:id="1"/>
    </w:p>
    <w:p w14:paraId="39FC7424" w14:textId="77777777" w:rsidR="00915A5E" w:rsidRDefault="00000000">
      <w:pPr>
        <w:pStyle w:val="a3"/>
        <w:adjustRightInd w:val="0"/>
        <w:snapToGrid w:val="0"/>
        <w:spacing w:line="560" w:lineRule="exact"/>
        <w:ind w:firstLineChars="210" w:firstLine="672"/>
        <w:rPr>
          <w:sz w:val="32"/>
          <w:szCs w:val="32"/>
        </w:rPr>
      </w:pPr>
      <w:r>
        <w:rPr>
          <w:rFonts w:hint="eastAsia"/>
          <w:sz w:val="32"/>
          <w:szCs w:val="32"/>
        </w:rPr>
        <w:t>红原县新华书店作为党的思想宣传重要阵地，是先进文化的基本传播载体，承担着传播主流文化、传承民族文化、提高民族素质的重大使命，承担着为现代化建设提供精神动力、智力支持的重要任务，同时还担负着教材的发行工作，主要负责全县一般书籍、中小学教材的征订发行工作。发挥重要的经济作用，担负着重要的政治职能，提供大量的社会服务，履行文化传播职能。</w:t>
      </w:r>
    </w:p>
    <w:p w14:paraId="2500500A" w14:textId="77777777" w:rsidR="00915A5E" w:rsidRDefault="00000000" w:rsidP="00B44E77">
      <w:pPr>
        <w:pStyle w:val="71e7dc79-1ff7-45e8-997d-0ebda3762b91"/>
        <w:ind w:firstLine="588"/>
        <w:rPr>
          <w:rFonts w:hint="eastAsia"/>
        </w:rPr>
      </w:pPr>
      <w:bookmarkStart w:id="2" w:name="_Toc221280385"/>
      <w:r>
        <w:rPr>
          <w:rFonts w:hint="eastAsia"/>
        </w:rPr>
        <w:t>（二）2026年重点工作任务</w:t>
      </w:r>
      <w:bookmarkEnd w:id="2"/>
    </w:p>
    <w:p w14:paraId="180B43A3" w14:textId="77777777" w:rsidR="00915A5E" w:rsidRDefault="00000000">
      <w:pPr>
        <w:ind w:firstLineChars="200" w:firstLine="640"/>
        <w:rPr>
          <w:rFonts w:ascii="仿宋_GB2312" w:eastAsia="仿宋_GB2312"/>
          <w:sz w:val="32"/>
          <w:szCs w:val="32"/>
        </w:rPr>
      </w:pPr>
      <w:r>
        <w:rPr>
          <w:rFonts w:ascii="仿宋_GB2312" w:eastAsia="仿宋_GB2312" w:hint="eastAsia"/>
          <w:sz w:val="32"/>
          <w:szCs w:val="32"/>
        </w:rPr>
        <w:t>2026年是推动书店高质量发展的关键之年，为切实履行文化传播使命，提升经营服务质效，我单位将紧紧围绕行业发展导向与地方文化建设需求，锚定目标、真抓实干，统筹推进各项工作落地见效。</w:t>
      </w:r>
    </w:p>
    <w:p w14:paraId="032E79F1" w14:textId="77777777" w:rsidR="00915A5E" w:rsidRDefault="00000000">
      <w:pPr>
        <w:ind w:firstLineChars="200" w:firstLine="640"/>
        <w:rPr>
          <w:rFonts w:ascii="仿宋_GB2312" w:eastAsia="仿宋_GB2312"/>
          <w:sz w:val="32"/>
          <w:szCs w:val="32"/>
        </w:rPr>
      </w:pPr>
      <w:r>
        <w:rPr>
          <w:rFonts w:ascii="仿宋_GB2312" w:eastAsia="仿宋_GB2312" w:hint="eastAsia"/>
          <w:sz w:val="32"/>
          <w:szCs w:val="32"/>
        </w:rPr>
        <w:t>1.深化意识形态建设，筑牢文化传播阵地。始终把意识形态工作摆在首位，坚守文化传播阵地。意识强化理论武装，组织全体职工深入学习习近平新时代中国特色社会主义思想和党的最新理论成果，定期开展专题学习，提升干部职工的政治素养与思想觉悟。二是严把图书内容关口，严格执行出版物准入制度，优先引进弘扬主旋律、传播正能量的优质图书，坚决杜绝不良内容流入市场，确保门店成为传播先进</w:t>
      </w:r>
      <w:r>
        <w:rPr>
          <w:rFonts w:ascii="仿宋_GB2312" w:eastAsia="仿宋_GB2312" w:hint="eastAsia"/>
          <w:sz w:val="32"/>
          <w:szCs w:val="32"/>
        </w:rPr>
        <w:lastRenderedPageBreak/>
        <w:t>文化的重要窗口。三是开展主题书展、红色经典诵读等活动，推动党的创新理论和优秀文化走进群众、深入人心。</w:t>
      </w:r>
    </w:p>
    <w:p w14:paraId="2908CF18" w14:textId="77777777" w:rsidR="00915A5E" w:rsidRDefault="00000000">
      <w:pPr>
        <w:ind w:firstLineChars="200" w:firstLine="640"/>
        <w:rPr>
          <w:rFonts w:ascii="仿宋_GB2312" w:eastAsia="仿宋_GB2312"/>
          <w:sz w:val="32"/>
          <w:szCs w:val="32"/>
        </w:rPr>
      </w:pPr>
      <w:r>
        <w:rPr>
          <w:rFonts w:ascii="仿宋_GB2312" w:eastAsia="仿宋_GB2312" w:hint="eastAsia"/>
          <w:sz w:val="32"/>
          <w:szCs w:val="32"/>
        </w:rPr>
        <w:t>2.升级门店运营水平，增强市场竞争能力。以提升读者体验为核心，推动门店运营水平升级。一是不断引进更优质的图书，增加图书的种类，营造舒适便捷的购书环境。二是拓展线上市场，建立线上宣传平台。三是不断创新服务，以数字化全面赋能管理、营销与服务全链条。四是加强服务团队建设，定期组织职工开展业务培训，提升导购、推荐、售后等服务能力，以优质服务增强读者黏性。</w:t>
      </w:r>
    </w:p>
    <w:p w14:paraId="51FD9C91" w14:textId="77777777" w:rsidR="00915A5E"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3.强化内部管理效能，夯实高质量发展根基。以规范化、精细化管理为抓手，全面提升内部运营效率。一是完善管理制度，梳理优化人事管理、财务管理、后勤管理等各项规章制度，明确岗位职责与工作流程，做到有章可循、有据可依。二是加强财务管理，严格执行财务制度，规范预算编制与资金使用，强化成本管控，提高资金使用效益，同时做好财务审计与风险防控工作。三是优化后勤保障，持续做好门店、办公区域设施设备的日常维护与安全巡查，完善应急处置预案，保障书店运营安全稳定；落实职工福利政策，改善职工生活条件，增强队伍凝聚力。</w:t>
      </w:r>
    </w:p>
    <w:p w14:paraId="096C5726" w14:textId="77777777" w:rsidR="00915A5E" w:rsidRDefault="00000000" w:rsidP="00B44E77">
      <w:pPr>
        <w:pStyle w:val="21bc9c4b-6a32-43e5-beaa-fd2d792c5735"/>
        <w:ind w:firstLine="640"/>
        <w:rPr>
          <w:rFonts w:hint="eastAsia"/>
        </w:rPr>
      </w:pPr>
      <w:bookmarkStart w:id="3" w:name="_Toc221280386"/>
      <w:r>
        <w:rPr>
          <w:rFonts w:hint="eastAsia"/>
        </w:rPr>
        <w:t>二、部门预算单位构成</w:t>
      </w:r>
      <w:bookmarkEnd w:id="3"/>
    </w:p>
    <w:p w14:paraId="1C57F292" w14:textId="77777777" w:rsidR="00915A5E" w:rsidRDefault="00000000">
      <w:pPr>
        <w:pStyle w:val="a3"/>
        <w:adjustRightInd w:val="0"/>
        <w:snapToGrid w:val="0"/>
        <w:spacing w:line="560" w:lineRule="exact"/>
        <w:ind w:firstLineChars="210" w:firstLine="672"/>
        <w:rPr>
          <w:rFonts w:ascii="仿宋" w:eastAsia="仿宋" w:hAnsi="仿宋" w:cs="仿宋" w:hint="eastAsia"/>
          <w:sz w:val="32"/>
          <w:szCs w:val="32"/>
        </w:rPr>
      </w:pPr>
      <w:r>
        <w:rPr>
          <w:rFonts w:ascii="仿宋" w:eastAsia="仿宋" w:hAnsi="仿宋" w:cs="仿宋" w:hint="eastAsia"/>
          <w:sz w:val="32"/>
          <w:szCs w:val="32"/>
        </w:rPr>
        <w:t>红原县新华书店部门下设单位1个，其中行政单位0个，公益二类事业单位</w:t>
      </w:r>
      <w:r>
        <w:rPr>
          <w:rFonts w:ascii="仿宋" w:eastAsia="仿宋" w:hAnsi="仿宋" w:cs="仿宋" w:hint="eastAsia"/>
          <w:bCs/>
          <w:sz w:val="32"/>
          <w:szCs w:val="32"/>
        </w:rPr>
        <w:t>1</w:t>
      </w:r>
      <w:r>
        <w:rPr>
          <w:rFonts w:ascii="仿宋" w:eastAsia="仿宋" w:hAnsi="仿宋" w:cs="仿宋" w:hint="eastAsia"/>
          <w:sz w:val="32"/>
          <w:szCs w:val="32"/>
        </w:rPr>
        <w:t>个，其他事业单位0个。</w:t>
      </w:r>
    </w:p>
    <w:p w14:paraId="7501937E" w14:textId="77777777" w:rsidR="00915A5E" w:rsidRDefault="00000000" w:rsidP="00B44E77">
      <w:pPr>
        <w:pStyle w:val="21bc9c4b-6a32-43e5-beaa-fd2d792c5735"/>
        <w:ind w:firstLine="640"/>
        <w:rPr>
          <w:rFonts w:hint="eastAsia"/>
        </w:rPr>
      </w:pPr>
      <w:bookmarkStart w:id="4" w:name="_Toc221280387"/>
      <w:r>
        <w:rPr>
          <w:rFonts w:hint="eastAsia"/>
        </w:rPr>
        <w:lastRenderedPageBreak/>
        <w:t>三、收支预算总体情况</w:t>
      </w:r>
      <w:bookmarkEnd w:id="4"/>
    </w:p>
    <w:p w14:paraId="58843B6A" w14:textId="77777777" w:rsidR="00915A5E"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2026年红原县新华书店部门收入预算总额为133.38万元，其中：当年财政拨款收入133.38万元。相应安排支出预算133.38万元，其中：文化旅游体育与传媒支出97.16万元，社会保障和就业18.36万元，医疗卫生7.57万元，住房保障支出10.3万元。</w:t>
      </w:r>
    </w:p>
    <w:p w14:paraId="63E8280C" w14:textId="77777777" w:rsidR="00915A5E" w:rsidRDefault="00000000" w:rsidP="00B44E77">
      <w:pPr>
        <w:pStyle w:val="21bc9c4b-6a32-43e5-beaa-fd2d792c5735"/>
        <w:ind w:firstLine="640"/>
        <w:rPr>
          <w:rFonts w:hint="eastAsia"/>
        </w:rPr>
      </w:pPr>
      <w:bookmarkStart w:id="5" w:name="_Toc221280388"/>
      <w:r>
        <w:rPr>
          <w:rFonts w:hint="eastAsia"/>
        </w:rPr>
        <w:t>四、支出预算安排情况</w:t>
      </w:r>
      <w:bookmarkEnd w:id="5"/>
    </w:p>
    <w:p w14:paraId="5C554CB1" w14:textId="77777777" w:rsidR="00915A5E" w:rsidRDefault="00000000">
      <w:pPr>
        <w:spacing w:line="560" w:lineRule="exact"/>
        <w:rPr>
          <w:rFonts w:ascii="仿宋" w:eastAsia="仿宋" w:hAnsi="仿宋" w:cs="仿宋" w:hint="eastAsia"/>
          <w:sz w:val="32"/>
          <w:szCs w:val="32"/>
        </w:rPr>
      </w:pPr>
      <w:r>
        <w:rPr>
          <w:rFonts w:ascii="仿宋" w:eastAsia="仿宋" w:hAnsi="仿宋" w:cs="仿宋" w:hint="eastAsia"/>
          <w:sz w:val="32"/>
          <w:szCs w:val="32"/>
        </w:rPr>
        <w:t xml:space="preserve">    红原县新华书店部门预算安排支出主要用于保障该部门机构正常运转、完成日常工作任务以及承担书店事业发展相关工作。  </w:t>
      </w:r>
    </w:p>
    <w:p w14:paraId="4F6C1790" w14:textId="77777777" w:rsidR="00915A5E" w:rsidRDefault="00000000">
      <w:pPr>
        <w:spacing w:line="56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t>基本支出133.38万元。其中人员经费支出128.24万元，机关运行经费5.15万元，其中：办公费0.76万元，工会经费0.92万元，其他商品和服务支出3.46万元。</w:t>
      </w:r>
    </w:p>
    <w:p w14:paraId="00D0D36C" w14:textId="77777777" w:rsidR="00915A5E"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按支出功能分类主要用于以下方面:</w:t>
      </w:r>
    </w:p>
    <w:p w14:paraId="664B7D1F" w14:textId="77777777" w:rsidR="00915A5E"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（一）文化旅游体育与传媒支出97.16万元，主要用于机关及下属事业单位人员工资、日常运转以及为完成特定行政工作任务和事业发展目标而安排的年度项目支出。</w:t>
      </w:r>
    </w:p>
    <w:p w14:paraId="790BF284" w14:textId="77777777" w:rsidR="00915A5E"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（二）社会保障和就业18.36万元，主要用于机关及下属事业单位养老保险及职业年金缴费。</w:t>
      </w:r>
    </w:p>
    <w:p w14:paraId="5A63989B" w14:textId="77777777" w:rsidR="00915A5E"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（三）医疗卫生7.57万元，主要用于机关及下属事业单位按照规定标准为职工缴纳的基本医疗保险及公务员医疗补助等支出。</w:t>
      </w:r>
    </w:p>
    <w:p w14:paraId="39E24674" w14:textId="77777777" w:rsidR="00915A5E"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（四）住房保障支出10.3万元，用于机关及下属事业单位按照规定标准为职工缴纳住房公积金等支出。</w:t>
      </w:r>
    </w:p>
    <w:p w14:paraId="38B5A94E" w14:textId="77777777" w:rsidR="00915A5E" w:rsidRDefault="00000000" w:rsidP="00B44E77">
      <w:pPr>
        <w:pStyle w:val="21bc9c4b-6a32-43e5-beaa-fd2d792c5735"/>
        <w:ind w:firstLine="640"/>
        <w:rPr>
          <w:rFonts w:hint="eastAsia"/>
        </w:rPr>
      </w:pPr>
      <w:bookmarkStart w:id="6" w:name="_Toc221280389"/>
      <w:r>
        <w:rPr>
          <w:rFonts w:hint="eastAsia"/>
        </w:rPr>
        <w:lastRenderedPageBreak/>
        <w:t>五、较上年度增减变化</w:t>
      </w:r>
      <w:bookmarkEnd w:id="6"/>
    </w:p>
    <w:p w14:paraId="2C2CF505" w14:textId="77777777" w:rsidR="00915A5E"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 xml:space="preserve">本年度预算拨款收入133.38万元较上年度预算93.59万元增减了29.83%，其中基本行政运行经费预算133.38万元，占全部总预算的100%，较上年93.59万元增减了29.83%，原因为增加各项开支，增加基本支出；专项业务工作经费预算0万元，占总预算的0%，较上年预算0万元减少了0%。 </w:t>
      </w:r>
      <w:r>
        <w:rPr>
          <w:rFonts w:ascii="仿宋" w:eastAsia="仿宋" w:hAnsi="仿宋" w:cs="仿宋" w:hint="eastAsia"/>
          <w:color w:val="333333"/>
          <w:kern w:val="0"/>
          <w:sz w:val="32"/>
          <w:szCs w:val="32"/>
          <w:shd w:val="clear" w:color="auto" w:fill="FFFFFF"/>
          <w:lang w:bidi="ar"/>
        </w:rPr>
        <w:t xml:space="preserve"> </w:t>
      </w:r>
      <w:r>
        <w:rPr>
          <w:rFonts w:ascii="仿宋" w:eastAsia="仿宋" w:hAnsi="仿宋" w:cs="仿宋" w:hint="eastAsia"/>
          <w:sz w:val="32"/>
          <w:szCs w:val="32"/>
        </w:rPr>
        <w:t xml:space="preserve"> </w:t>
      </w:r>
    </w:p>
    <w:p w14:paraId="53C098EE" w14:textId="77777777" w:rsidR="00915A5E" w:rsidRDefault="00000000" w:rsidP="00B44E77">
      <w:pPr>
        <w:pStyle w:val="21bc9c4b-6a32-43e5-beaa-fd2d792c5735"/>
        <w:ind w:firstLine="640"/>
        <w:rPr>
          <w:rFonts w:hint="eastAsia"/>
        </w:rPr>
      </w:pPr>
      <w:bookmarkStart w:id="7" w:name="_Toc221280390"/>
      <w:r>
        <w:rPr>
          <w:rFonts w:hint="eastAsia"/>
        </w:rPr>
        <w:t>六、“三公”经费预算</w:t>
      </w:r>
      <w:bookmarkEnd w:id="7"/>
    </w:p>
    <w:p w14:paraId="1EB7D3AE" w14:textId="77777777" w:rsidR="00915A5E"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本年度三公经费预算安排支出为0万元，其中：出国费0万元，与上年持平，主要原因为未安排因公出国；公车购置费0元，与上年持平；公务用车维护费支出0万元，较上年度预算0万元持平，主要原因严格执行“八项规定、六项禁令”；二是将有关股室的工作有机地结合起来，减少不必要的资源浪费。较上年度预算增加0万元，主要是安排的0专项工作用车较多；公务接待费0万元，较上年度预算持平，本年度我们将严格执行“八项规定、六项禁令”，结合本年度工作需要，减少不必要的开支。</w:t>
      </w:r>
    </w:p>
    <w:p w14:paraId="0D407F4C" w14:textId="77777777" w:rsidR="00915A5E" w:rsidRDefault="00000000" w:rsidP="00B44E77">
      <w:pPr>
        <w:pStyle w:val="21bc9c4b-6a32-43e5-beaa-fd2d792c5735"/>
        <w:ind w:firstLine="640"/>
        <w:rPr>
          <w:rFonts w:hint="eastAsia"/>
        </w:rPr>
      </w:pPr>
      <w:bookmarkStart w:id="8" w:name="_Toc221280391"/>
      <w:r>
        <w:rPr>
          <w:rFonts w:hint="eastAsia"/>
        </w:rPr>
        <w:t>七、政府性基金预算收支情况说明</w:t>
      </w:r>
      <w:bookmarkEnd w:id="8"/>
    </w:p>
    <w:p w14:paraId="7E604C37" w14:textId="77777777" w:rsidR="00915A5E"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2026年无使用政府性基金预算拨款安排的支出。</w:t>
      </w:r>
    </w:p>
    <w:p w14:paraId="4F58D05E" w14:textId="77777777" w:rsidR="00915A5E" w:rsidRDefault="00000000" w:rsidP="00B44E77">
      <w:pPr>
        <w:pStyle w:val="21bc9c4b-6a32-43e5-beaa-fd2d792c5735"/>
        <w:ind w:firstLine="640"/>
        <w:rPr>
          <w:rFonts w:hint="eastAsia"/>
        </w:rPr>
      </w:pPr>
      <w:bookmarkStart w:id="9" w:name="_Toc221280392"/>
      <w:r>
        <w:rPr>
          <w:rFonts w:hint="eastAsia"/>
        </w:rPr>
        <w:t>八、国有资本经营预算收支情况说明</w:t>
      </w:r>
      <w:bookmarkEnd w:id="9"/>
    </w:p>
    <w:p w14:paraId="1D3E7FB1" w14:textId="77777777" w:rsidR="00915A5E"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2026年无使用国有资本经营预算拨款安排的支出。</w:t>
      </w:r>
    </w:p>
    <w:p w14:paraId="01B55F1A" w14:textId="77777777" w:rsidR="00915A5E" w:rsidRDefault="00000000" w:rsidP="00B44E77">
      <w:pPr>
        <w:pStyle w:val="21bc9c4b-6a32-43e5-beaa-fd2d792c5735"/>
        <w:ind w:firstLine="640"/>
        <w:rPr>
          <w:rFonts w:hint="eastAsia"/>
        </w:rPr>
      </w:pPr>
      <w:bookmarkStart w:id="10" w:name="_Toc221280393"/>
      <w:r>
        <w:rPr>
          <w:rFonts w:hint="eastAsia"/>
        </w:rPr>
        <w:t>九、其他重要事项的情况说明</w:t>
      </w:r>
      <w:bookmarkEnd w:id="10"/>
    </w:p>
    <w:p w14:paraId="260E2BF5" w14:textId="77777777" w:rsidR="00915A5E" w:rsidRDefault="00000000" w:rsidP="00B44E77">
      <w:pPr>
        <w:pStyle w:val="71e7dc79-1ff7-45e8-997d-0ebda3762b91"/>
        <w:ind w:firstLine="588"/>
        <w:rPr>
          <w:rFonts w:ascii="仿宋" w:eastAsia="仿宋" w:hAnsi="仿宋" w:cs="仿宋" w:hint="eastAsia"/>
          <w:shd w:val="clear" w:color="auto" w:fill="FFFFFF"/>
          <w:lang w:bidi="ar"/>
        </w:rPr>
      </w:pPr>
      <w:bookmarkStart w:id="11" w:name="_Toc221280394"/>
      <w:r>
        <w:rPr>
          <w:rFonts w:hint="eastAsia"/>
          <w:shd w:val="clear" w:color="auto" w:fill="FFFFFF"/>
          <w:lang w:bidi="ar"/>
        </w:rPr>
        <w:t>（一）政府采购预算情况</w:t>
      </w:r>
      <w:bookmarkEnd w:id="11"/>
      <w:r>
        <w:rPr>
          <w:rFonts w:ascii="仿宋" w:eastAsia="仿宋" w:hAnsi="仿宋" w:cs="仿宋" w:hint="eastAsia"/>
          <w:shd w:val="clear" w:color="auto" w:fill="FFFFFF"/>
          <w:lang w:bidi="ar"/>
        </w:rPr>
        <w:t xml:space="preserve"> </w:t>
      </w:r>
    </w:p>
    <w:p w14:paraId="08B922BD" w14:textId="77777777" w:rsidR="00915A5E"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2026年度安排政府采购预算0万元。</w:t>
      </w:r>
    </w:p>
    <w:p w14:paraId="417650C7" w14:textId="77777777" w:rsidR="00915A5E" w:rsidRDefault="00000000" w:rsidP="00B44E77">
      <w:pPr>
        <w:pStyle w:val="71e7dc79-1ff7-45e8-997d-0ebda3762b91"/>
        <w:ind w:firstLine="588"/>
        <w:rPr>
          <w:rFonts w:hint="eastAsia"/>
          <w:shd w:val="clear" w:color="auto" w:fill="FFFFFF"/>
          <w:lang w:bidi="ar"/>
        </w:rPr>
      </w:pPr>
      <w:bookmarkStart w:id="12" w:name="_Toc221280395"/>
      <w:r>
        <w:rPr>
          <w:rFonts w:hint="eastAsia"/>
          <w:shd w:val="clear" w:color="auto" w:fill="FFFFFF"/>
          <w:lang w:bidi="ar"/>
        </w:rPr>
        <w:lastRenderedPageBreak/>
        <w:t>（二）政府财政国有资产占用情况</w:t>
      </w:r>
      <w:bookmarkEnd w:id="12"/>
      <w:r>
        <w:rPr>
          <w:rFonts w:hint="eastAsia"/>
          <w:shd w:val="clear" w:color="auto" w:fill="FFFFFF"/>
          <w:lang w:bidi="ar"/>
        </w:rPr>
        <w:t xml:space="preserve"> </w:t>
      </w:r>
    </w:p>
    <w:p w14:paraId="7305AAE5" w14:textId="77777777" w:rsidR="00915A5E"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截止2025年底，实际共有固定资产价值258.35万元：其中：公务用车20万元，业务用房238.35万元。</w:t>
      </w:r>
    </w:p>
    <w:p w14:paraId="3B7A13C5" w14:textId="77777777" w:rsidR="00915A5E" w:rsidRDefault="00000000" w:rsidP="00B44E77">
      <w:pPr>
        <w:pStyle w:val="71e7dc79-1ff7-45e8-997d-0ebda3762b91"/>
        <w:ind w:firstLine="588"/>
        <w:rPr>
          <w:rFonts w:hint="eastAsia"/>
          <w:shd w:val="clear" w:color="auto" w:fill="FFFFFF"/>
          <w:lang w:bidi="ar"/>
        </w:rPr>
      </w:pPr>
      <w:bookmarkStart w:id="13" w:name="_Toc221280396"/>
      <w:r>
        <w:rPr>
          <w:rFonts w:hint="eastAsia"/>
          <w:shd w:val="clear" w:color="auto" w:fill="FFFFFF"/>
          <w:lang w:bidi="ar"/>
        </w:rPr>
        <w:t>（三）绩效目标设置情况</w:t>
      </w:r>
      <w:bookmarkEnd w:id="13"/>
    </w:p>
    <w:p w14:paraId="55553AB7" w14:textId="77777777" w:rsidR="00915A5E"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绩效目标是预算编制的前提和基础，按照“费随事定”的原则，2026年我单位项目支出按要求编制了绩效目标，从项目完成、项目效益、满意度。</w:t>
      </w:r>
    </w:p>
    <w:p w14:paraId="3255D9C2" w14:textId="77777777" w:rsidR="00B44E77" w:rsidRDefault="00000000" w:rsidP="00B44E77">
      <w:pPr>
        <w:pStyle w:val="21bc9c4b-6a32-43e5-beaa-fd2d792c5735"/>
        <w:ind w:firstLine="640"/>
        <w:rPr>
          <w:rFonts w:ascii="黑体" w:eastAsia="黑体" w:hAnsi="黑体"/>
        </w:rPr>
      </w:pPr>
      <w:bookmarkStart w:id="14" w:name="_Toc221280397"/>
      <w:r w:rsidRPr="00B44E77">
        <w:rPr>
          <w:rFonts w:hint="eastAsia"/>
        </w:rPr>
        <w:t>十、名词解释</w:t>
      </w:r>
      <w:bookmarkEnd w:id="14"/>
    </w:p>
    <w:p w14:paraId="6D5D9811" w14:textId="77777777" w:rsidR="00B44E77" w:rsidRDefault="00000000" w:rsidP="00B44E77">
      <w:pPr>
        <w:pStyle w:val="21bc9c4b-6a32-43e5-beaa-fd2d792c5735"/>
        <w:ind w:firstLine="640"/>
        <w:rPr>
          <w:rFonts w:ascii="仿宋" w:eastAsia="仿宋" w:hAnsi="仿宋" w:cs="仿宋"/>
          <w:b w:val="0"/>
          <w:bCs w:val="0"/>
          <w:color w:val="auto"/>
          <w:kern w:val="2"/>
        </w:rPr>
      </w:pPr>
      <w:bookmarkStart w:id="15" w:name="_Toc221280398"/>
      <w:r w:rsidRPr="00B44E77">
        <w:rPr>
          <w:rFonts w:ascii="仿宋" w:eastAsia="仿宋" w:hAnsi="仿宋" w:cs="仿宋" w:hint="eastAsia"/>
          <w:b w:val="0"/>
          <w:bCs w:val="0"/>
          <w:color w:val="auto"/>
          <w:kern w:val="2"/>
        </w:rPr>
        <w:t>1.财政拨款收入：指财政部门核拨给单位的财政预算资金。</w:t>
      </w:r>
      <w:bookmarkEnd w:id="15"/>
      <w:r w:rsidRPr="00B44E77">
        <w:rPr>
          <w:rFonts w:ascii="仿宋" w:eastAsia="仿宋" w:hAnsi="仿宋" w:cs="仿宋" w:hint="eastAsia"/>
          <w:b w:val="0"/>
          <w:bCs w:val="0"/>
          <w:color w:val="auto"/>
          <w:kern w:val="2"/>
        </w:rPr>
        <w:t xml:space="preserve"> </w:t>
      </w:r>
    </w:p>
    <w:p w14:paraId="41BA69A1" w14:textId="7CB95778" w:rsidR="00915A5E" w:rsidRPr="00B44E77" w:rsidRDefault="00000000" w:rsidP="00B44E77">
      <w:pPr>
        <w:pStyle w:val="21bc9c4b-6a32-43e5-beaa-fd2d792c5735"/>
        <w:ind w:firstLine="640"/>
        <w:rPr>
          <w:rFonts w:ascii="仿宋" w:eastAsia="仿宋" w:hAnsi="仿宋" w:cs="仿宋" w:hint="eastAsia"/>
          <w:b w:val="0"/>
          <w:bCs w:val="0"/>
          <w:color w:val="auto"/>
          <w:kern w:val="2"/>
        </w:rPr>
      </w:pPr>
      <w:bookmarkStart w:id="16" w:name="_Toc221280399"/>
      <w:r w:rsidRPr="00B44E77">
        <w:rPr>
          <w:rFonts w:ascii="仿宋" w:eastAsia="仿宋" w:hAnsi="仿宋" w:cs="仿宋" w:hint="eastAsia"/>
          <w:b w:val="0"/>
          <w:bCs w:val="0"/>
          <w:color w:val="auto"/>
          <w:kern w:val="2"/>
        </w:rPr>
        <w:t>2.其他收入：指除上述财政部门拨付单位以外的收入。</w:t>
      </w:r>
      <w:bookmarkEnd w:id="16"/>
    </w:p>
    <w:p w14:paraId="27731597" w14:textId="77777777" w:rsidR="00915A5E"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3.基本支出：指为保障单位机关正常运转、完成日常工作任务而发生的人员支出和公用支出。</w:t>
      </w:r>
      <w:r>
        <w:rPr>
          <w:rFonts w:ascii="仿宋" w:eastAsia="仿宋" w:hAnsi="仿宋" w:cs="仿宋" w:hint="eastAsia"/>
          <w:sz w:val="32"/>
          <w:szCs w:val="32"/>
        </w:rPr>
        <w:br/>
        <w:t xml:space="preserve">    4.项目支出：指在基本支出之外为完成特定行政任务和事业发展目标所发生的支出。</w:t>
      </w:r>
      <w:r>
        <w:rPr>
          <w:rFonts w:ascii="仿宋" w:eastAsia="仿宋" w:hAnsi="仿宋" w:cs="仿宋" w:hint="eastAsia"/>
          <w:sz w:val="32"/>
          <w:szCs w:val="32"/>
        </w:rPr>
        <w:b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50FFC01" w14:textId="77777777" w:rsidR="00915A5E" w:rsidRDefault="00915A5E">
      <w:pPr>
        <w:spacing w:line="560" w:lineRule="exact"/>
        <w:ind w:firstLineChars="200" w:firstLine="640"/>
        <w:rPr>
          <w:rFonts w:ascii="仿宋" w:eastAsia="仿宋" w:hAnsi="仿宋" w:cs="仿宋" w:hint="eastAsia"/>
          <w:sz w:val="32"/>
          <w:szCs w:val="32"/>
        </w:rPr>
      </w:pPr>
    </w:p>
    <w:p w14:paraId="5143640A" w14:textId="77777777" w:rsidR="00915A5E"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附件：表1.部门收支总表</w:t>
      </w:r>
    </w:p>
    <w:p w14:paraId="2161BDE2" w14:textId="77777777" w:rsidR="00915A5E"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表2.部门收入总表</w:t>
      </w:r>
    </w:p>
    <w:p w14:paraId="3DBE504F" w14:textId="77777777" w:rsidR="00915A5E"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表3.部门支出总表</w:t>
      </w:r>
    </w:p>
    <w:p w14:paraId="491BABEF" w14:textId="77777777" w:rsidR="00915A5E"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lastRenderedPageBreak/>
        <w:t>表4.财政拨款收支预算总表</w:t>
      </w:r>
    </w:p>
    <w:p w14:paraId="459FC35F" w14:textId="77777777" w:rsidR="00915A5E"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表5.财政拨款支出预算表（部门经济分类科目）</w:t>
      </w:r>
    </w:p>
    <w:p w14:paraId="1D16DB4C" w14:textId="77777777" w:rsidR="00915A5E"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表6.一般公共预算支出预算表</w:t>
      </w:r>
    </w:p>
    <w:p w14:paraId="10E7A68A" w14:textId="77777777" w:rsidR="00915A5E"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表7.一般公共预算基本支出预算表</w:t>
      </w:r>
    </w:p>
    <w:p w14:paraId="21ECAAE4" w14:textId="77777777" w:rsidR="00915A5E"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表8.一般公共预算项目支出预算表</w:t>
      </w:r>
    </w:p>
    <w:p w14:paraId="0F64AD7F" w14:textId="77777777" w:rsidR="00915A5E"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表9.一般公共预算“三公”经费支出预算表</w:t>
      </w:r>
    </w:p>
    <w:p w14:paraId="24608B40" w14:textId="77777777" w:rsidR="00915A5E"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表10.政府性基金支出预算表</w:t>
      </w:r>
    </w:p>
    <w:p w14:paraId="26CACCE0" w14:textId="77777777" w:rsidR="00915A5E"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表11.政府性基金预算“三公”经费支出预算表</w:t>
      </w:r>
    </w:p>
    <w:p w14:paraId="4D2270CF" w14:textId="77777777" w:rsidR="00915A5E"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表12.国有资本经营预算支出预算表</w:t>
      </w:r>
    </w:p>
    <w:p w14:paraId="3D4EA152" w14:textId="77777777" w:rsidR="00915A5E"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表13.部门项目支出绩效目标表（2026年度）</w:t>
      </w:r>
    </w:p>
    <w:p w14:paraId="0C8FA4C1" w14:textId="77777777" w:rsidR="00915A5E" w:rsidRDefault="00915A5E">
      <w:pPr>
        <w:rPr>
          <w:rFonts w:ascii="仿宋" w:eastAsia="仿宋" w:hAnsi="仿宋" w:cs="仿宋" w:hint="eastAsia"/>
          <w:sz w:val="32"/>
          <w:szCs w:val="32"/>
        </w:rPr>
      </w:pPr>
    </w:p>
    <w:p w14:paraId="7DB02B0B" w14:textId="77777777" w:rsidR="00915A5E" w:rsidRDefault="00915A5E"/>
    <w:sectPr w:rsidR="00915A5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小标宋">
    <w:altName w:val="微软雅黑"/>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6A17BF9"/>
    <w:rsid w:val="000E0F98"/>
    <w:rsid w:val="00915A5E"/>
    <w:rsid w:val="00B44E77"/>
    <w:rsid w:val="00DB584E"/>
    <w:rsid w:val="00DF685D"/>
    <w:rsid w:val="094474B5"/>
    <w:rsid w:val="0E5D6120"/>
    <w:rsid w:val="1BCB2C2D"/>
    <w:rsid w:val="1D9E7427"/>
    <w:rsid w:val="26651BBE"/>
    <w:rsid w:val="36A17BF9"/>
    <w:rsid w:val="3B7F443F"/>
    <w:rsid w:val="517D7280"/>
    <w:rsid w:val="53664890"/>
    <w:rsid w:val="6445502B"/>
    <w:rsid w:val="6D2301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6DA0F7"/>
  <w15:docId w15:val="{E2757668-5ED8-41BB-A8FF-A55BEEF74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hAnsiTheme="minorHAnsi" w:cstheme="minorBidi"/>
      <w:kern w:val="2"/>
      <w:sz w:val="21"/>
      <w:szCs w:val="24"/>
    </w:rPr>
  </w:style>
  <w:style w:type="paragraph" w:styleId="1">
    <w:name w:val="heading 1"/>
    <w:basedOn w:val="a"/>
    <w:next w:val="a"/>
    <w:link w:val="10"/>
    <w:qFormat/>
    <w:rsid w:val="00B44E77"/>
    <w:pPr>
      <w:keepNext/>
      <w:keepLines/>
      <w:spacing w:before="340" w:after="330" w:line="578" w:lineRule="auto"/>
      <w:outlineLvl w:val="0"/>
    </w:pPr>
    <w:rPr>
      <w:b/>
      <w:bCs/>
      <w:kern w:val="44"/>
      <w:sz w:val="44"/>
      <w:szCs w:val="44"/>
    </w:rPr>
  </w:style>
  <w:style w:type="paragraph" w:styleId="2">
    <w:name w:val="heading 2"/>
    <w:basedOn w:val="a"/>
    <w:next w:val="a"/>
    <w:link w:val="20"/>
    <w:semiHidden/>
    <w:unhideWhenUsed/>
    <w:qFormat/>
    <w:rsid w:val="00B44E7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spacing w:beforeLines="30" w:before="93"/>
    </w:pPr>
    <w:rPr>
      <w:rFonts w:ascii="仿宋_GB2312" w:eastAsia="仿宋_GB2312"/>
      <w:sz w:val="30"/>
    </w:rPr>
  </w:style>
  <w:style w:type="paragraph" w:customStyle="1" w:styleId="21bc9c4b-6a32-43e5-beaa-fd2d792c5735">
    <w:name w:val="21bc9c4b-6a32-43e5-beaa-fd2d792c5735"/>
    <w:basedOn w:val="1"/>
    <w:next w:val="acbfdd8b-e11b-4d36-88ff-6049b138f862"/>
    <w:link w:val="21bc9c4b-6a32-43e5-beaa-fd2d792c57350"/>
    <w:rsid w:val="00B44E77"/>
    <w:pPr>
      <w:adjustRightInd w:val="0"/>
      <w:spacing w:before="0" w:after="0" w:line="288" w:lineRule="auto"/>
      <w:ind w:firstLineChars="200"/>
      <w:jc w:val="left"/>
    </w:pPr>
    <w:rPr>
      <w:rFonts w:ascii="微软雅黑" w:eastAsia="微软雅黑" w:hAnsi="微软雅黑" w:cs="黑体"/>
      <w:color w:val="000000"/>
      <w:sz w:val="32"/>
      <w:szCs w:val="32"/>
    </w:rPr>
  </w:style>
  <w:style w:type="character" w:customStyle="1" w:styleId="21bc9c4b-6a32-43e5-beaa-fd2d792c57350">
    <w:name w:val="21bc9c4b-6a32-43e5-beaa-fd2d792c5735 字符"/>
    <w:basedOn w:val="a0"/>
    <w:link w:val="21bc9c4b-6a32-43e5-beaa-fd2d792c5735"/>
    <w:rsid w:val="00B44E77"/>
    <w:rPr>
      <w:rFonts w:ascii="微软雅黑" w:eastAsia="微软雅黑" w:hAnsi="微软雅黑" w:cs="黑体"/>
      <w:b/>
      <w:bCs/>
      <w:color w:val="000000"/>
      <w:kern w:val="44"/>
      <w:sz w:val="32"/>
      <w:szCs w:val="32"/>
    </w:rPr>
  </w:style>
  <w:style w:type="character" w:customStyle="1" w:styleId="10">
    <w:name w:val="标题 1 字符"/>
    <w:basedOn w:val="a0"/>
    <w:link w:val="1"/>
    <w:rsid w:val="00B44E77"/>
    <w:rPr>
      <w:rFonts w:asciiTheme="minorHAnsi" w:hAnsiTheme="minorHAnsi" w:cstheme="minorBidi"/>
      <w:b/>
      <w:bCs/>
      <w:kern w:val="44"/>
      <w:sz w:val="44"/>
      <w:szCs w:val="44"/>
    </w:rPr>
  </w:style>
  <w:style w:type="paragraph" w:customStyle="1" w:styleId="acbfdd8b-e11b-4d36-88ff-6049b138f862">
    <w:name w:val="acbfdd8b-e11b-4d36-88ff-6049b138f862"/>
    <w:basedOn w:val="a"/>
    <w:link w:val="acbfdd8b-e11b-4d36-88ff-6049b138f8620"/>
    <w:rsid w:val="00B44E77"/>
    <w:pPr>
      <w:adjustRightInd w:val="0"/>
      <w:spacing w:line="288" w:lineRule="auto"/>
      <w:ind w:firstLineChars="200"/>
      <w:jc w:val="left"/>
    </w:pPr>
    <w:rPr>
      <w:rFonts w:ascii="微软雅黑" w:eastAsia="微软雅黑" w:hAnsi="微软雅黑" w:cs="黑体"/>
      <w:color w:val="000000"/>
      <w:sz w:val="22"/>
      <w:szCs w:val="32"/>
    </w:rPr>
  </w:style>
  <w:style w:type="character" w:customStyle="1" w:styleId="acbfdd8b-e11b-4d36-88ff-6049b138f8620">
    <w:name w:val="acbfdd8b-e11b-4d36-88ff-6049b138f862 字符"/>
    <w:basedOn w:val="a0"/>
    <w:link w:val="acbfdd8b-e11b-4d36-88ff-6049b138f862"/>
    <w:rsid w:val="00B44E77"/>
    <w:rPr>
      <w:rFonts w:ascii="微软雅黑" w:eastAsia="微软雅黑" w:hAnsi="微软雅黑" w:cs="黑体"/>
      <w:color w:val="000000"/>
      <w:kern w:val="2"/>
      <w:sz w:val="22"/>
      <w:szCs w:val="32"/>
    </w:rPr>
  </w:style>
  <w:style w:type="paragraph" w:customStyle="1" w:styleId="71e7dc79-1ff7-45e8-997d-0ebda3762b91">
    <w:name w:val="71e7dc79-1ff7-45e8-997d-0ebda3762b91"/>
    <w:basedOn w:val="2"/>
    <w:next w:val="acbfdd8b-e11b-4d36-88ff-6049b138f862"/>
    <w:link w:val="71e7dc79-1ff7-45e8-997d-0ebda3762b910"/>
    <w:rsid w:val="00B44E77"/>
    <w:pPr>
      <w:adjustRightInd w:val="0"/>
      <w:snapToGrid w:val="0"/>
      <w:spacing w:before="0" w:after="0" w:line="288" w:lineRule="auto"/>
      <w:ind w:firstLineChars="210"/>
      <w:jc w:val="left"/>
    </w:pPr>
    <w:rPr>
      <w:rFonts w:ascii="微软雅黑" w:eastAsia="微软雅黑" w:hAnsi="微软雅黑" w:cs="楷体"/>
      <w:color w:val="000000"/>
      <w:sz w:val="28"/>
    </w:rPr>
  </w:style>
  <w:style w:type="character" w:customStyle="1" w:styleId="a4">
    <w:name w:val="正文文本 字符"/>
    <w:basedOn w:val="a0"/>
    <w:link w:val="a3"/>
    <w:rsid w:val="00B44E77"/>
    <w:rPr>
      <w:rFonts w:ascii="仿宋_GB2312" w:eastAsia="仿宋_GB2312" w:hAnsiTheme="minorHAnsi" w:cstheme="minorBidi"/>
      <w:kern w:val="2"/>
      <w:sz w:val="30"/>
      <w:szCs w:val="24"/>
    </w:rPr>
  </w:style>
  <w:style w:type="character" w:customStyle="1" w:styleId="71e7dc79-1ff7-45e8-997d-0ebda3762b910">
    <w:name w:val="71e7dc79-1ff7-45e8-997d-0ebda3762b91 字符"/>
    <w:basedOn w:val="a4"/>
    <w:link w:val="71e7dc79-1ff7-45e8-997d-0ebda3762b91"/>
    <w:rsid w:val="00B44E77"/>
    <w:rPr>
      <w:rFonts w:ascii="微软雅黑" w:eastAsia="微软雅黑" w:hAnsi="微软雅黑" w:cs="楷体"/>
      <w:b/>
      <w:bCs/>
      <w:color w:val="000000"/>
      <w:kern w:val="2"/>
      <w:sz w:val="28"/>
      <w:szCs w:val="32"/>
    </w:rPr>
  </w:style>
  <w:style w:type="character" w:customStyle="1" w:styleId="20">
    <w:name w:val="标题 2 字符"/>
    <w:basedOn w:val="a0"/>
    <w:link w:val="2"/>
    <w:semiHidden/>
    <w:rsid w:val="00B44E77"/>
    <w:rPr>
      <w:rFonts w:asciiTheme="majorHAnsi" w:eastAsiaTheme="majorEastAsia" w:hAnsiTheme="majorHAnsi" w:cstheme="majorBidi"/>
      <w:b/>
      <w:bCs/>
      <w:kern w:val="2"/>
      <w:sz w:val="32"/>
      <w:szCs w:val="32"/>
    </w:rPr>
  </w:style>
  <w:style w:type="paragraph" w:styleId="TOC">
    <w:name w:val="TOC Heading"/>
    <w:basedOn w:val="1"/>
    <w:next w:val="a"/>
    <w:uiPriority w:val="39"/>
    <w:unhideWhenUsed/>
    <w:qFormat/>
    <w:rsid w:val="00B44E77"/>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a"/>
    <w:next w:val="a"/>
    <w:autoRedefine/>
    <w:uiPriority w:val="39"/>
    <w:rsid w:val="00B44E77"/>
  </w:style>
  <w:style w:type="paragraph" w:styleId="TOC2">
    <w:name w:val="toc 2"/>
    <w:basedOn w:val="a"/>
    <w:next w:val="a"/>
    <w:autoRedefine/>
    <w:uiPriority w:val="39"/>
    <w:rsid w:val="00B44E77"/>
    <w:pPr>
      <w:ind w:leftChars="200" w:left="420"/>
    </w:pPr>
  </w:style>
  <w:style w:type="character" w:styleId="a5">
    <w:name w:val="Hyperlink"/>
    <w:basedOn w:val="a0"/>
    <w:uiPriority w:val="99"/>
    <w:unhideWhenUsed/>
    <w:rsid w:val="00B44E7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765ED9-38EA-4118-B2B5-3913FC0A3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2052</Words>
  <Characters>2177</Characters>
  <Application>Microsoft Office Word</Application>
  <DocSecurity>0</DocSecurity>
  <Lines>108</Lines>
  <Paragraphs>81</Paragraphs>
  <ScaleCrop>false</ScaleCrop>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投资股-李仕昂</dc:creator>
  <cp:lastModifiedBy>永容 田</cp:lastModifiedBy>
  <cp:revision>3</cp:revision>
  <dcterms:created xsi:type="dcterms:W3CDTF">2026-02-01T11:53:00Z</dcterms:created>
  <dcterms:modified xsi:type="dcterms:W3CDTF">2026-02-06T06:26:00Z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D3D3ED5EC88D40169754346AE64A5725</vt:lpwstr>
  </property>
</Properties>
</file>