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9"/>
        <w:rPr>
          <w:rFonts w:ascii="黑体" w:hAnsi="黑体" w:eastAsia="黑体"/>
          <w:color w:val="000000"/>
          <w:sz w:val="72"/>
          <w:szCs w:val="72"/>
        </w:rPr>
      </w:pPr>
      <w:bookmarkStart w:id="0" w:name="_Toc15396475"/>
      <w:bookmarkStart w:id="1" w:name="_Toc15377193"/>
      <w:bookmarkStart w:id="2" w:name="_Toc15396597"/>
      <w:bookmarkStart w:id="3" w:name="_Toc15378441"/>
      <w:bookmarkStart w:id="4" w:name="_Toc25332"/>
      <w:bookmarkStart w:id="5" w:name="_Toc1537742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8367"/>
      <w:r>
        <w:rPr>
          <w:rFonts w:ascii="黑体" w:hAnsi="黑体" w:eastAsia="黑体"/>
          <w:color w:val="000000"/>
          <w:sz w:val="72"/>
          <w:szCs w:val="72"/>
        </w:rPr>
        <w:t>20</w:t>
      </w:r>
      <w:r>
        <w:rPr>
          <w:rFonts w:hint="eastAsia" w:ascii="黑体" w:hAnsi="黑体" w:eastAsia="黑体"/>
          <w:color w:val="000000"/>
          <w:sz w:val="72"/>
          <w:szCs w:val="72"/>
          <w:lang w:val="en-US" w:eastAsia="zh-CN"/>
        </w:rPr>
        <w:t>22</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96476"/>
      <w:bookmarkStart w:id="8" w:name="_Toc15378442"/>
      <w:bookmarkStart w:id="9" w:name="_Toc15396598"/>
      <w:bookmarkStart w:id="10" w:name="_Toc15377194"/>
      <w:bookmarkStart w:id="11" w:name="_Toc15377426"/>
      <w:bookmarkStart w:id="12" w:name="_Toc27029"/>
      <w:bookmarkStart w:id="13" w:name="_Toc22420"/>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Start w:id="14" w:name="_Toc15306268"/>
      <w:r>
        <w:rPr>
          <w:rFonts w:hint="eastAsia" w:ascii="方正小标宋简体" w:hAnsi="宋体" w:eastAsia="方正小标宋简体"/>
          <w:color w:val="000000"/>
          <w:sz w:val="72"/>
          <w:szCs w:val="72"/>
          <w:lang w:val="en-US" w:eastAsia="zh-CN"/>
        </w:rPr>
        <w:t>新华书店</w:t>
      </w:r>
      <w:r>
        <w:rPr>
          <w:rFonts w:hint="eastAsia" w:ascii="方正小标宋简体" w:hAnsi="宋体" w:eastAsia="方正小标宋简体"/>
          <w:color w:val="000000"/>
          <w:sz w:val="72"/>
          <w:szCs w:val="72"/>
        </w:rPr>
        <w:t>部门</w:t>
      </w:r>
      <w:r>
        <w:rPr>
          <w:rFonts w:hint="eastAsia" w:ascii="方正小标宋简体" w:hAnsi="宋体" w:eastAsia="方正小标宋简体"/>
          <w:color w:val="000000"/>
          <w:sz w:val="72"/>
          <w:szCs w:val="72"/>
          <w:lang w:val="en-US" w:eastAsia="zh-CN"/>
        </w:rPr>
        <w:t>预</w:t>
      </w:r>
      <w:r>
        <w:rPr>
          <w:rFonts w:hint="eastAsia" w:ascii="方正小标宋简体" w:hAnsi="宋体" w:eastAsia="方正小标宋简体"/>
          <w:color w:val="000000"/>
          <w:sz w:val="72"/>
          <w:szCs w:val="72"/>
        </w:rPr>
        <w:t>算</w:t>
      </w:r>
      <w:bookmarkEnd w:id="7"/>
      <w:bookmarkEnd w:id="8"/>
      <w:bookmarkEnd w:id="9"/>
      <w:bookmarkEnd w:id="10"/>
      <w:bookmarkEnd w:id="11"/>
      <w:bookmarkEnd w:id="12"/>
      <w:bookmarkEnd w:id="13"/>
      <w:bookmarkEnd w:id="14"/>
    </w:p>
    <w:p>
      <w:pPr>
        <w:widowControl/>
        <w:jc w:val="center"/>
        <w:rPr>
          <w:rFonts w:ascii="方正小标宋简体" w:hAnsi="宋体" w:eastAsia="方正小标宋简体"/>
          <w:color w:val="000000"/>
          <w:sz w:val="36"/>
          <w:szCs w:val="36"/>
        </w:rPr>
      </w:pPr>
    </w:p>
    <w:p>
      <w:pPr>
        <w:pStyle w:val="5"/>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outlineLvl w:val="9"/>
        <w:rPr>
          <w:rFonts w:hint="eastAsia" w:ascii="微软雅黑" w:hAnsi="微软雅黑" w:eastAsia="微软雅黑" w:cs="微软雅黑"/>
          <w:i w:val="0"/>
          <w:iCs w:val="0"/>
          <w:caps w:val="0"/>
          <w:color w:val="333333"/>
          <w:spacing w:val="0"/>
          <w:sz w:val="32"/>
          <w:szCs w:val="32"/>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outlineLvl w:val="9"/>
        <w:rPr>
          <w:rFonts w:hint="eastAsia" w:ascii="微软雅黑" w:hAnsi="微软雅黑" w:eastAsia="微软雅黑" w:cs="微软雅黑"/>
          <w:i w:val="0"/>
          <w:iCs w:val="0"/>
          <w:caps w:val="0"/>
          <w:color w:val="333333"/>
          <w:spacing w:val="0"/>
          <w:sz w:val="32"/>
          <w:szCs w:val="32"/>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outlineLvl w:val="9"/>
        <w:rPr>
          <w:rFonts w:hint="eastAsia" w:ascii="微软雅黑" w:hAnsi="微软雅黑" w:eastAsia="微软雅黑" w:cs="微软雅黑"/>
          <w:i w:val="0"/>
          <w:iCs w:val="0"/>
          <w:caps w:val="0"/>
          <w:color w:val="333333"/>
          <w:spacing w:val="0"/>
          <w:sz w:val="32"/>
          <w:szCs w:val="32"/>
          <w:bdr w:val="none" w:color="auto" w:sz="0" w:space="0"/>
        </w:rPr>
      </w:pPr>
    </w:p>
    <w:p>
      <w:pPr>
        <w:rPr>
          <w:rFonts w:hint="eastAsia"/>
        </w:rPr>
      </w:pPr>
    </w:p>
    <w:p>
      <w:pPr>
        <w:rPr>
          <w:rFonts w:hint="eastAsia" w:ascii="微软雅黑" w:hAnsi="微软雅黑" w:eastAsia="微软雅黑" w:cs="微软雅黑"/>
          <w:i w:val="0"/>
          <w:iCs w:val="0"/>
          <w:caps w:val="0"/>
          <w:color w:val="333333"/>
          <w:spacing w:val="0"/>
          <w:sz w:val="32"/>
          <w:szCs w:val="32"/>
          <w:bdr w:val="none" w:color="auto" w:sz="0" w:space="0"/>
        </w:rPr>
      </w:pPr>
    </w:p>
    <w:sdt>
      <w:sdtPr>
        <w:rPr>
          <w:rFonts w:ascii="宋体" w:hAnsi="宋体" w:eastAsia="宋体" w:cstheme="minorBidi"/>
          <w:kern w:val="2"/>
          <w:sz w:val="52"/>
          <w:szCs w:val="52"/>
          <w:lang w:val="en-US" w:eastAsia="zh-CN" w:bidi="ar-SA"/>
        </w:rPr>
        <w:id w:val="147461334"/>
        <w15:color w:val="DBDBDB"/>
        <w:docPartObj>
          <w:docPartGallery w:val="Table of Contents"/>
          <w:docPartUnique/>
        </w:docPartObj>
      </w:sdtPr>
      <w:sdtEndPr>
        <w:rPr>
          <w:rFonts w:hint="eastAsia" w:asciiTheme="minorHAnsi" w:hAnsiTheme="minorHAnsi" w:eastAsiaTheme="minorEastAsia" w:cstheme="minorBidi"/>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sz w:val="52"/>
              <w:szCs w:val="52"/>
            </w:rPr>
          </w:pPr>
          <w:r>
            <w:rPr>
              <w:rFonts w:ascii="宋体" w:hAnsi="宋体" w:eastAsia="宋体"/>
              <w:sz w:val="52"/>
              <w:szCs w:val="52"/>
            </w:rPr>
            <w:t>目录</w:t>
          </w:r>
        </w:p>
        <w:p>
          <w:pPr>
            <w:pStyle w:val="11"/>
            <w:tabs>
              <w:tab w:val="right" w:leader="dot" w:pos="8306"/>
            </w:tabs>
            <w:rPr>
              <w:b/>
              <w:sz w:val="28"/>
              <w:szCs w:val="28"/>
            </w:rPr>
          </w:pPr>
          <w:r>
            <w:rPr>
              <w:rFonts w:hint="eastAsia"/>
            </w:rPr>
            <w:fldChar w:fldCharType="begin"/>
          </w:r>
          <w:r>
            <w:rPr>
              <w:rFonts w:hint="eastAsia"/>
            </w:rPr>
            <w:instrText xml:space="preserve">TOC \o "1-2" \h \u </w:instrText>
          </w:r>
          <w:r>
            <w:rPr>
              <w:rFonts w:hint="eastAsia"/>
            </w:rPr>
            <w:fldChar w:fldCharType="separate"/>
          </w:r>
          <w:r>
            <w:rPr>
              <w:rFonts w:hint="eastAsia"/>
              <w:b/>
              <w:sz w:val="28"/>
              <w:szCs w:val="28"/>
            </w:rPr>
            <w:fldChar w:fldCharType="begin"/>
          </w:r>
          <w:r>
            <w:rPr>
              <w:rFonts w:hint="eastAsia"/>
              <w:b/>
              <w:sz w:val="28"/>
              <w:szCs w:val="28"/>
            </w:rPr>
            <w:instrText xml:space="preserve"> HYPERLINK \l _Toc18367 </w:instrText>
          </w:r>
          <w:r>
            <w:rPr>
              <w:rFonts w:hint="eastAsia"/>
              <w:b/>
              <w:sz w:val="28"/>
              <w:szCs w:val="28"/>
            </w:rPr>
            <w:fldChar w:fldCharType="separate"/>
          </w:r>
          <w:r>
            <w:rPr>
              <w:rFonts w:ascii="黑体" w:hAnsi="黑体" w:eastAsia="黑体"/>
              <w:b/>
              <w:sz w:val="28"/>
              <w:szCs w:val="28"/>
            </w:rPr>
            <w:t>20</w:t>
          </w:r>
          <w:r>
            <w:rPr>
              <w:rFonts w:hint="eastAsia" w:ascii="黑体" w:hAnsi="黑体" w:eastAsia="黑体"/>
              <w:b/>
              <w:sz w:val="28"/>
              <w:szCs w:val="28"/>
              <w:lang w:val="en-US" w:eastAsia="zh-CN"/>
            </w:rPr>
            <w:t>22</w:t>
          </w:r>
          <w:r>
            <w:rPr>
              <w:rFonts w:hint="eastAsia" w:ascii="方正小标宋简体" w:hAnsi="宋体" w:eastAsia="方正小标宋简体"/>
              <w:b/>
              <w:sz w:val="28"/>
              <w:szCs w:val="28"/>
            </w:rPr>
            <w:t>年度</w:t>
          </w:r>
          <w:r>
            <w:rPr>
              <w:b/>
              <w:sz w:val="28"/>
              <w:szCs w:val="28"/>
            </w:rPr>
            <w:tab/>
          </w:r>
          <w:r>
            <w:rPr>
              <w:b/>
              <w:sz w:val="28"/>
              <w:szCs w:val="28"/>
            </w:rPr>
            <w:fldChar w:fldCharType="begin"/>
          </w:r>
          <w:r>
            <w:rPr>
              <w:b/>
              <w:sz w:val="28"/>
              <w:szCs w:val="28"/>
            </w:rPr>
            <w:instrText xml:space="preserve"> PAGEREF _Toc18367 \h </w:instrText>
          </w:r>
          <w:r>
            <w:rPr>
              <w:b/>
              <w:sz w:val="28"/>
              <w:szCs w:val="28"/>
            </w:rPr>
            <w:fldChar w:fldCharType="separate"/>
          </w:r>
          <w:r>
            <w:rPr>
              <w:b/>
              <w:sz w:val="28"/>
              <w:szCs w:val="28"/>
            </w:rPr>
            <w:t>1</w:t>
          </w:r>
          <w:r>
            <w:rPr>
              <w:b/>
              <w:sz w:val="28"/>
              <w:szCs w:val="28"/>
            </w:rPr>
            <w:fldChar w:fldCharType="end"/>
          </w:r>
          <w:r>
            <w:rPr>
              <w:rFonts w:hint="eastAsia"/>
              <w:b/>
              <w:sz w:val="28"/>
              <w:szCs w:val="28"/>
            </w:rPr>
            <w:fldChar w:fldCharType="end"/>
          </w:r>
        </w:p>
        <w:p>
          <w:pPr>
            <w:pStyle w:val="11"/>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_Toc22420 </w:instrText>
          </w:r>
          <w:r>
            <w:rPr>
              <w:rFonts w:hint="eastAsia"/>
              <w:b/>
              <w:sz w:val="28"/>
              <w:szCs w:val="28"/>
            </w:rPr>
            <w:fldChar w:fldCharType="separate"/>
          </w:r>
          <w:r>
            <w:rPr>
              <w:rFonts w:hint="eastAsia" w:ascii="方正小标宋简体" w:hAnsi="宋体" w:eastAsia="方正小标宋简体"/>
              <w:b/>
              <w:sz w:val="28"/>
              <w:szCs w:val="28"/>
            </w:rPr>
            <w:t>四川省阿坝州</w:t>
          </w:r>
          <w:r>
            <w:rPr>
              <w:rFonts w:hint="eastAsia" w:ascii="方正小标宋简体" w:hAnsi="宋体" w:eastAsia="方正小标宋简体"/>
              <w:b/>
              <w:sz w:val="28"/>
              <w:szCs w:val="28"/>
              <w:lang w:eastAsia="zh-CN"/>
            </w:rPr>
            <w:t>红原县</w:t>
          </w:r>
          <w:r>
            <w:rPr>
              <w:rFonts w:hint="eastAsia" w:ascii="方正小标宋简体" w:hAnsi="宋体" w:eastAsia="方正小标宋简体"/>
              <w:b/>
              <w:sz w:val="28"/>
              <w:szCs w:val="28"/>
              <w:lang w:val="en-US" w:eastAsia="zh-CN"/>
            </w:rPr>
            <w:t>新华书店</w:t>
          </w:r>
          <w:r>
            <w:rPr>
              <w:rFonts w:hint="eastAsia" w:ascii="方正小标宋简体" w:hAnsi="宋体" w:eastAsia="方正小标宋简体"/>
              <w:b/>
              <w:sz w:val="28"/>
              <w:szCs w:val="28"/>
            </w:rPr>
            <w:t>部门</w:t>
          </w:r>
          <w:r>
            <w:rPr>
              <w:rFonts w:hint="eastAsia" w:ascii="方正小标宋简体" w:hAnsi="宋体" w:eastAsia="方正小标宋简体"/>
              <w:b/>
              <w:sz w:val="28"/>
              <w:szCs w:val="28"/>
              <w:lang w:val="en-US" w:eastAsia="zh-CN"/>
            </w:rPr>
            <w:t>预</w:t>
          </w:r>
          <w:r>
            <w:rPr>
              <w:rFonts w:hint="eastAsia" w:ascii="方正小标宋简体" w:hAnsi="宋体" w:eastAsia="方正小标宋简体"/>
              <w:b/>
              <w:sz w:val="28"/>
              <w:szCs w:val="28"/>
            </w:rPr>
            <w:t>算</w:t>
          </w:r>
          <w:r>
            <w:rPr>
              <w:b/>
              <w:sz w:val="28"/>
              <w:szCs w:val="28"/>
            </w:rPr>
            <w:tab/>
          </w:r>
          <w:r>
            <w:rPr>
              <w:b/>
              <w:sz w:val="28"/>
              <w:szCs w:val="28"/>
            </w:rPr>
            <w:fldChar w:fldCharType="begin"/>
          </w:r>
          <w:r>
            <w:rPr>
              <w:b/>
              <w:sz w:val="28"/>
              <w:szCs w:val="28"/>
            </w:rPr>
            <w:instrText xml:space="preserve"> PAGEREF _Toc22420 \h </w:instrText>
          </w:r>
          <w:r>
            <w:rPr>
              <w:b/>
              <w:sz w:val="28"/>
              <w:szCs w:val="28"/>
            </w:rPr>
            <w:fldChar w:fldCharType="separate"/>
          </w:r>
          <w:r>
            <w:rPr>
              <w:b/>
              <w:sz w:val="28"/>
              <w:szCs w:val="28"/>
            </w:rPr>
            <w:t>1</w:t>
          </w:r>
          <w:r>
            <w:rPr>
              <w:b/>
              <w:sz w:val="28"/>
              <w:szCs w:val="28"/>
            </w:rPr>
            <w:fldChar w:fldCharType="end"/>
          </w:r>
          <w:r>
            <w:rPr>
              <w:rFonts w:hint="eastAsia"/>
              <w:b/>
              <w:sz w:val="28"/>
              <w:szCs w:val="28"/>
            </w:rPr>
            <w:fldChar w:fldCharType="end"/>
          </w:r>
        </w:p>
        <w:p>
          <w:pPr>
            <w:pStyle w:val="11"/>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_Toc30711 </w:instrText>
          </w:r>
          <w:r>
            <w:rPr>
              <w:rFonts w:hint="eastAsia"/>
              <w:b/>
              <w:sz w:val="28"/>
              <w:szCs w:val="28"/>
            </w:rPr>
            <w:fldChar w:fldCharType="separate"/>
          </w:r>
          <w:r>
            <w:rPr>
              <w:rFonts w:hint="eastAsia" w:ascii="宋体" w:hAnsi="宋体" w:eastAsia="宋体" w:cs="宋体"/>
              <w:b/>
              <w:bCs/>
              <w:i w:val="0"/>
              <w:iCs w:val="0"/>
              <w:caps w:val="0"/>
              <w:spacing w:val="0"/>
              <w:sz w:val="28"/>
              <w:szCs w:val="28"/>
            </w:rPr>
            <w:t>一、基本职能及主要工作</w:t>
          </w:r>
          <w:r>
            <w:rPr>
              <w:b/>
              <w:sz w:val="28"/>
              <w:szCs w:val="28"/>
            </w:rPr>
            <w:tab/>
          </w:r>
          <w:r>
            <w:rPr>
              <w:b/>
              <w:sz w:val="28"/>
              <w:szCs w:val="28"/>
            </w:rPr>
            <w:fldChar w:fldCharType="begin"/>
          </w:r>
          <w:r>
            <w:rPr>
              <w:b/>
              <w:sz w:val="28"/>
              <w:szCs w:val="28"/>
            </w:rPr>
            <w:instrText xml:space="preserve"> PAGEREF _Toc30711 \h </w:instrText>
          </w:r>
          <w:r>
            <w:rPr>
              <w:b/>
              <w:sz w:val="28"/>
              <w:szCs w:val="28"/>
            </w:rPr>
            <w:fldChar w:fldCharType="separate"/>
          </w:r>
          <w:r>
            <w:rPr>
              <w:b/>
              <w:sz w:val="28"/>
              <w:szCs w:val="28"/>
            </w:rPr>
            <w:t>2</w:t>
          </w:r>
          <w:r>
            <w:rPr>
              <w:b/>
              <w:sz w:val="28"/>
              <w:szCs w:val="28"/>
            </w:rPr>
            <w:fldChar w:fldCharType="end"/>
          </w:r>
          <w:r>
            <w:rPr>
              <w:rFonts w:hint="eastAsia"/>
              <w:b/>
              <w:sz w:val="28"/>
              <w:szCs w:val="28"/>
            </w:rPr>
            <w:fldChar w:fldCharType="end"/>
          </w:r>
        </w:p>
        <w:p>
          <w:pPr>
            <w:pStyle w:val="12"/>
            <w:tabs>
              <w:tab w:val="right" w:leader="dot" w:pos="8306"/>
            </w:tabs>
            <w:rPr>
              <w:sz w:val="28"/>
              <w:szCs w:val="28"/>
            </w:rPr>
          </w:pPr>
          <w:r>
            <w:rPr>
              <w:rFonts w:hint="eastAsia"/>
              <w:sz w:val="28"/>
              <w:szCs w:val="28"/>
            </w:rPr>
            <w:fldChar w:fldCharType="begin"/>
          </w:r>
          <w:r>
            <w:rPr>
              <w:rFonts w:hint="eastAsia"/>
              <w:sz w:val="28"/>
              <w:szCs w:val="28"/>
            </w:rPr>
            <w:instrText xml:space="preserve"> HYPERLINK \l _Toc24791 </w:instrText>
          </w:r>
          <w:r>
            <w:rPr>
              <w:rFonts w:hint="eastAsia"/>
              <w:sz w:val="28"/>
              <w:szCs w:val="28"/>
            </w:rPr>
            <w:fldChar w:fldCharType="separate"/>
          </w:r>
          <w:r>
            <w:rPr>
              <w:rFonts w:hint="eastAsia" w:ascii="宋体" w:hAnsi="宋体" w:eastAsia="宋体" w:cs="宋体"/>
              <w:bCs/>
              <w:i w:val="0"/>
              <w:iCs w:val="0"/>
              <w:caps w:val="0"/>
              <w:spacing w:val="0"/>
              <w:sz w:val="28"/>
              <w:szCs w:val="28"/>
            </w:rPr>
            <w:t>（一）基本职能</w:t>
          </w:r>
          <w:r>
            <w:rPr>
              <w:sz w:val="28"/>
              <w:szCs w:val="28"/>
            </w:rPr>
            <w:tab/>
          </w:r>
          <w:r>
            <w:rPr>
              <w:sz w:val="28"/>
              <w:szCs w:val="28"/>
            </w:rPr>
            <w:fldChar w:fldCharType="begin"/>
          </w:r>
          <w:r>
            <w:rPr>
              <w:sz w:val="28"/>
              <w:szCs w:val="28"/>
            </w:rPr>
            <w:instrText xml:space="preserve"> PAGEREF _Toc24791 \h </w:instrText>
          </w:r>
          <w:r>
            <w:rPr>
              <w:sz w:val="28"/>
              <w:szCs w:val="28"/>
            </w:rPr>
            <w:fldChar w:fldCharType="separate"/>
          </w:r>
          <w:r>
            <w:rPr>
              <w:sz w:val="28"/>
              <w:szCs w:val="28"/>
            </w:rPr>
            <w:t>2</w:t>
          </w:r>
          <w:r>
            <w:rPr>
              <w:sz w:val="28"/>
              <w:szCs w:val="28"/>
            </w:rPr>
            <w:fldChar w:fldCharType="end"/>
          </w:r>
          <w:r>
            <w:rPr>
              <w:rFonts w:hint="eastAsia"/>
              <w:sz w:val="28"/>
              <w:szCs w:val="28"/>
            </w:rPr>
            <w:fldChar w:fldCharType="end"/>
          </w:r>
        </w:p>
        <w:p>
          <w:pPr>
            <w:pStyle w:val="12"/>
            <w:tabs>
              <w:tab w:val="right" w:leader="dot" w:pos="8306"/>
            </w:tabs>
            <w:rPr>
              <w:sz w:val="28"/>
              <w:szCs w:val="28"/>
            </w:rPr>
          </w:pPr>
          <w:r>
            <w:rPr>
              <w:rFonts w:hint="eastAsia"/>
              <w:sz w:val="28"/>
              <w:szCs w:val="28"/>
            </w:rPr>
            <w:fldChar w:fldCharType="begin"/>
          </w:r>
          <w:r>
            <w:rPr>
              <w:rFonts w:hint="eastAsia"/>
              <w:sz w:val="28"/>
              <w:szCs w:val="28"/>
            </w:rPr>
            <w:instrText xml:space="preserve"> HYPERLINK \l _Toc23310 </w:instrText>
          </w:r>
          <w:r>
            <w:rPr>
              <w:rFonts w:hint="eastAsia"/>
              <w:sz w:val="28"/>
              <w:szCs w:val="28"/>
            </w:rPr>
            <w:fldChar w:fldCharType="separate"/>
          </w:r>
          <w:r>
            <w:rPr>
              <w:rFonts w:hint="eastAsia" w:ascii="宋体" w:hAnsi="宋体" w:eastAsia="宋体" w:cs="宋体"/>
              <w:bCs/>
              <w:i w:val="0"/>
              <w:iCs w:val="0"/>
              <w:caps w:val="0"/>
              <w:spacing w:val="0"/>
              <w:sz w:val="28"/>
              <w:szCs w:val="28"/>
            </w:rPr>
            <w:t>（二）2022年重点工作任务</w:t>
          </w:r>
          <w:r>
            <w:rPr>
              <w:sz w:val="28"/>
              <w:szCs w:val="28"/>
            </w:rPr>
            <w:tab/>
          </w:r>
          <w:r>
            <w:rPr>
              <w:sz w:val="28"/>
              <w:szCs w:val="28"/>
            </w:rPr>
            <w:fldChar w:fldCharType="begin"/>
          </w:r>
          <w:r>
            <w:rPr>
              <w:sz w:val="28"/>
              <w:szCs w:val="28"/>
            </w:rPr>
            <w:instrText xml:space="preserve"> PAGEREF _Toc23310 \h </w:instrText>
          </w:r>
          <w:r>
            <w:rPr>
              <w:sz w:val="28"/>
              <w:szCs w:val="28"/>
            </w:rPr>
            <w:fldChar w:fldCharType="separate"/>
          </w:r>
          <w:r>
            <w:rPr>
              <w:sz w:val="28"/>
              <w:szCs w:val="28"/>
            </w:rPr>
            <w:t>2</w:t>
          </w:r>
          <w:r>
            <w:rPr>
              <w:sz w:val="28"/>
              <w:szCs w:val="28"/>
            </w:rPr>
            <w:fldChar w:fldCharType="end"/>
          </w:r>
          <w:r>
            <w:rPr>
              <w:rFonts w:hint="eastAsia"/>
              <w:sz w:val="28"/>
              <w:szCs w:val="28"/>
            </w:rPr>
            <w:fldChar w:fldCharType="end"/>
          </w:r>
        </w:p>
        <w:p>
          <w:pPr>
            <w:pStyle w:val="11"/>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_Toc21777 </w:instrText>
          </w:r>
          <w:r>
            <w:rPr>
              <w:rFonts w:hint="eastAsia"/>
              <w:b/>
              <w:sz w:val="28"/>
              <w:szCs w:val="28"/>
            </w:rPr>
            <w:fldChar w:fldCharType="separate"/>
          </w:r>
          <w:r>
            <w:rPr>
              <w:rFonts w:hint="eastAsia" w:ascii="宋体" w:hAnsi="宋体" w:eastAsia="宋体" w:cs="宋体"/>
              <w:b/>
              <w:bCs/>
              <w:i w:val="0"/>
              <w:iCs w:val="0"/>
              <w:caps w:val="0"/>
              <w:spacing w:val="0"/>
              <w:sz w:val="28"/>
              <w:szCs w:val="28"/>
            </w:rPr>
            <w:t>二、部门预算单位构成</w:t>
          </w:r>
          <w:r>
            <w:rPr>
              <w:b/>
              <w:sz w:val="28"/>
              <w:szCs w:val="28"/>
            </w:rPr>
            <w:tab/>
          </w:r>
          <w:r>
            <w:rPr>
              <w:b/>
              <w:sz w:val="28"/>
              <w:szCs w:val="28"/>
            </w:rPr>
            <w:fldChar w:fldCharType="begin"/>
          </w:r>
          <w:r>
            <w:rPr>
              <w:b/>
              <w:sz w:val="28"/>
              <w:szCs w:val="28"/>
            </w:rPr>
            <w:instrText xml:space="preserve"> PAGEREF _Toc21777 \h </w:instrText>
          </w:r>
          <w:r>
            <w:rPr>
              <w:b/>
              <w:sz w:val="28"/>
              <w:szCs w:val="28"/>
            </w:rPr>
            <w:fldChar w:fldCharType="separate"/>
          </w:r>
          <w:r>
            <w:rPr>
              <w:b/>
              <w:sz w:val="28"/>
              <w:szCs w:val="28"/>
            </w:rPr>
            <w:t>2</w:t>
          </w:r>
          <w:r>
            <w:rPr>
              <w:b/>
              <w:sz w:val="28"/>
              <w:szCs w:val="28"/>
            </w:rPr>
            <w:fldChar w:fldCharType="end"/>
          </w:r>
          <w:r>
            <w:rPr>
              <w:rFonts w:hint="eastAsia"/>
              <w:b/>
              <w:sz w:val="28"/>
              <w:szCs w:val="28"/>
            </w:rPr>
            <w:fldChar w:fldCharType="end"/>
          </w:r>
        </w:p>
        <w:p>
          <w:pPr>
            <w:pStyle w:val="11"/>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_Toc22401 </w:instrText>
          </w:r>
          <w:r>
            <w:rPr>
              <w:rFonts w:hint="eastAsia"/>
              <w:b/>
              <w:sz w:val="28"/>
              <w:szCs w:val="28"/>
            </w:rPr>
            <w:fldChar w:fldCharType="separate"/>
          </w:r>
          <w:r>
            <w:rPr>
              <w:rFonts w:hint="eastAsia" w:ascii="宋体" w:hAnsi="宋体" w:eastAsia="宋体" w:cs="宋体"/>
              <w:b/>
              <w:bCs/>
              <w:i w:val="0"/>
              <w:iCs w:val="0"/>
              <w:caps w:val="0"/>
              <w:spacing w:val="0"/>
              <w:sz w:val="28"/>
              <w:szCs w:val="28"/>
            </w:rPr>
            <w:t>三、收支预算总体情况</w:t>
          </w:r>
          <w:r>
            <w:rPr>
              <w:b/>
              <w:sz w:val="28"/>
              <w:szCs w:val="28"/>
            </w:rPr>
            <w:tab/>
          </w:r>
          <w:r>
            <w:rPr>
              <w:b/>
              <w:sz w:val="28"/>
              <w:szCs w:val="28"/>
            </w:rPr>
            <w:fldChar w:fldCharType="begin"/>
          </w:r>
          <w:r>
            <w:rPr>
              <w:b/>
              <w:sz w:val="28"/>
              <w:szCs w:val="28"/>
            </w:rPr>
            <w:instrText xml:space="preserve"> PAGEREF _Toc22401 \h </w:instrText>
          </w:r>
          <w:r>
            <w:rPr>
              <w:b/>
              <w:sz w:val="28"/>
              <w:szCs w:val="28"/>
            </w:rPr>
            <w:fldChar w:fldCharType="separate"/>
          </w:r>
          <w:r>
            <w:rPr>
              <w:b/>
              <w:sz w:val="28"/>
              <w:szCs w:val="28"/>
            </w:rPr>
            <w:t>3</w:t>
          </w:r>
          <w:r>
            <w:rPr>
              <w:b/>
              <w:sz w:val="28"/>
              <w:szCs w:val="28"/>
            </w:rPr>
            <w:fldChar w:fldCharType="end"/>
          </w:r>
          <w:r>
            <w:rPr>
              <w:rFonts w:hint="eastAsia"/>
              <w:b/>
              <w:sz w:val="28"/>
              <w:szCs w:val="28"/>
            </w:rPr>
            <w:fldChar w:fldCharType="end"/>
          </w:r>
        </w:p>
        <w:p>
          <w:pPr>
            <w:pStyle w:val="11"/>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_Toc16249 </w:instrText>
          </w:r>
          <w:r>
            <w:rPr>
              <w:rFonts w:hint="eastAsia"/>
              <w:b/>
              <w:sz w:val="28"/>
              <w:szCs w:val="28"/>
            </w:rPr>
            <w:fldChar w:fldCharType="separate"/>
          </w:r>
          <w:r>
            <w:rPr>
              <w:rFonts w:hint="eastAsia" w:ascii="宋体" w:hAnsi="宋体" w:eastAsia="宋体" w:cs="宋体"/>
              <w:b/>
              <w:bCs/>
              <w:i w:val="0"/>
              <w:iCs w:val="0"/>
              <w:caps w:val="0"/>
              <w:spacing w:val="0"/>
              <w:sz w:val="28"/>
              <w:szCs w:val="28"/>
            </w:rPr>
            <w:t>四、支出预算安排情况</w:t>
          </w:r>
          <w:r>
            <w:rPr>
              <w:b/>
              <w:sz w:val="28"/>
              <w:szCs w:val="28"/>
            </w:rPr>
            <w:tab/>
          </w:r>
          <w:r>
            <w:rPr>
              <w:b/>
              <w:sz w:val="28"/>
              <w:szCs w:val="28"/>
            </w:rPr>
            <w:fldChar w:fldCharType="begin"/>
          </w:r>
          <w:r>
            <w:rPr>
              <w:b/>
              <w:sz w:val="28"/>
              <w:szCs w:val="28"/>
            </w:rPr>
            <w:instrText xml:space="preserve"> PAGEREF _Toc16249 \h </w:instrText>
          </w:r>
          <w:r>
            <w:rPr>
              <w:b/>
              <w:sz w:val="28"/>
              <w:szCs w:val="28"/>
            </w:rPr>
            <w:fldChar w:fldCharType="separate"/>
          </w:r>
          <w:r>
            <w:rPr>
              <w:b/>
              <w:sz w:val="28"/>
              <w:szCs w:val="28"/>
            </w:rPr>
            <w:t>3</w:t>
          </w:r>
          <w:r>
            <w:rPr>
              <w:b/>
              <w:sz w:val="28"/>
              <w:szCs w:val="28"/>
            </w:rPr>
            <w:fldChar w:fldCharType="end"/>
          </w:r>
          <w:r>
            <w:rPr>
              <w:rFonts w:hint="eastAsia"/>
              <w:b/>
              <w:sz w:val="28"/>
              <w:szCs w:val="28"/>
            </w:rPr>
            <w:fldChar w:fldCharType="end"/>
          </w:r>
        </w:p>
        <w:p>
          <w:pPr>
            <w:pStyle w:val="11"/>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_Toc14251 </w:instrText>
          </w:r>
          <w:r>
            <w:rPr>
              <w:rFonts w:hint="eastAsia"/>
              <w:b/>
              <w:sz w:val="28"/>
              <w:szCs w:val="28"/>
            </w:rPr>
            <w:fldChar w:fldCharType="separate"/>
          </w:r>
          <w:r>
            <w:rPr>
              <w:rFonts w:hint="eastAsia" w:ascii="宋体" w:hAnsi="宋体" w:eastAsia="宋体" w:cs="宋体"/>
              <w:b/>
              <w:bCs/>
              <w:i w:val="0"/>
              <w:iCs w:val="0"/>
              <w:caps w:val="0"/>
              <w:spacing w:val="0"/>
              <w:sz w:val="28"/>
              <w:szCs w:val="28"/>
            </w:rPr>
            <w:t>五、较上年度增减变化</w:t>
          </w:r>
          <w:r>
            <w:rPr>
              <w:b/>
              <w:sz w:val="28"/>
              <w:szCs w:val="28"/>
            </w:rPr>
            <w:tab/>
          </w:r>
          <w:r>
            <w:rPr>
              <w:b/>
              <w:sz w:val="28"/>
              <w:szCs w:val="28"/>
            </w:rPr>
            <w:fldChar w:fldCharType="begin"/>
          </w:r>
          <w:r>
            <w:rPr>
              <w:b/>
              <w:sz w:val="28"/>
              <w:szCs w:val="28"/>
            </w:rPr>
            <w:instrText xml:space="preserve"> PAGEREF _Toc14251 \h </w:instrText>
          </w:r>
          <w:r>
            <w:rPr>
              <w:b/>
              <w:sz w:val="28"/>
              <w:szCs w:val="28"/>
            </w:rPr>
            <w:fldChar w:fldCharType="separate"/>
          </w:r>
          <w:r>
            <w:rPr>
              <w:b/>
              <w:sz w:val="28"/>
              <w:szCs w:val="28"/>
            </w:rPr>
            <w:t>3</w:t>
          </w:r>
          <w:r>
            <w:rPr>
              <w:b/>
              <w:sz w:val="28"/>
              <w:szCs w:val="28"/>
            </w:rPr>
            <w:fldChar w:fldCharType="end"/>
          </w:r>
          <w:r>
            <w:rPr>
              <w:rFonts w:hint="eastAsia"/>
              <w:b/>
              <w:sz w:val="28"/>
              <w:szCs w:val="28"/>
            </w:rPr>
            <w:fldChar w:fldCharType="end"/>
          </w:r>
        </w:p>
        <w:p>
          <w:pPr>
            <w:pStyle w:val="11"/>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_Toc1268 </w:instrText>
          </w:r>
          <w:r>
            <w:rPr>
              <w:rFonts w:hint="eastAsia"/>
              <w:b/>
              <w:sz w:val="28"/>
              <w:szCs w:val="28"/>
            </w:rPr>
            <w:fldChar w:fldCharType="separate"/>
          </w:r>
          <w:r>
            <w:rPr>
              <w:rFonts w:hint="eastAsia" w:ascii="宋体" w:hAnsi="宋体" w:eastAsia="宋体" w:cs="宋体"/>
              <w:b/>
              <w:bCs/>
              <w:i w:val="0"/>
              <w:iCs w:val="0"/>
              <w:caps w:val="0"/>
              <w:spacing w:val="0"/>
              <w:sz w:val="28"/>
              <w:szCs w:val="28"/>
            </w:rPr>
            <w:t>六</w:t>
          </w:r>
          <w:r>
            <w:rPr>
              <w:rFonts w:hint="eastAsia" w:ascii="宋体" w:hAnsi="宋体" w:eastAsia="宋体" w:cs="宋体"/>
              <w:b/>
              <w:bCs/>
              <w:i w:val="0"/>
              <w:iCs w:val="0"/>
              <w:caps w:val="0"/>
              <w:spacing w:val="0"/>
              <w:sz w:val="28"/>
              <w:szCs w:val="28"/>
              <w:lang w:eastAsia="zh-CN"/>
            </w:rPr>
            <w:t>、</w:t>
          </w:r>
          <w:r>
            <w:rPr>
              <w:rFonts w:hint="eastAsia" w:ascii="宋体" w:hAnsi="宋体" w:eastAsia="宋体" w:cs="宋体"/>
              <w:b/>
              <w:bCs/>
              <w:i w:val="0"/>
              <w:iCs w:val="0"/>
              <w:caps w:val="0"/>
              <w:spacing w:val="0"/>
              <w:sz w:val="28"/>
              <w:szCs w:val="28"/>
            </w:rPr>
            <w:t>“三公”经费预算</w:t>
          </w:r>
          <w:r>
            <w:rPr>
              <w:b/>
              <w:sz w:val="28"/>
              <w:szCs w:val="28"/>
            </w:rPr>
            <w:tab/>
          </w:r>
          <w:r>
            <w:rPr>
              <w:b/>
              <w:sz w:val="28"/>
              <w:szCs w:val="28"/>
            </w:rPr>
            <w:fldChar w:fldCharType="begin"/>
          </w:r>
          <w:r>
            <w:rPr>
              <w:b/>
              <w:sz w:val="28"/>
              <w:szCs w:val="28"/>
            </w:rPr>
            <w:instrText xml:space="preserve"> PAGEREF _Toc1268 \h </w:instrText>
          </w:r>
          <w:r>
            <w:rPr>
              <w:b/>
              <w:sz w:val="28"/>
              <w:szCs w:val="28"/>
            </w:rPr>
            <w:fldChar w:fldCharType="separate"/>
          </w:r>
          <w:r>
            <w:rPr>
              <w:b/>
              <w:sz w:val="28"/>
              <w:szCs w:val="28"/>
            </w:rPr>
            <w:t>3</w:t>
          </w:r>
          <w:r>
            <w:rPr>
              <w:b/>
              <w:sz w:val="28"/>
              <w:szCs w:val="28"/>
            </w:rPr>
            <w:fldChar w:fldCharType="end"/>
          </w:r>
          <w:r>
            <w:rPr>
              <w:rFonts w:hint="eastAsia"/>
              <w:b/>
              <w:sz w:val="28"/>
              <w:szCs w:val="28"/>
            </w:rPr>
            <w:fldChar w:fldCharType="end"/>
          </w:r>
        </w:p>
        <w:p>
          <w:pPr>
            <w:pStyle w:val="11"/>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_Toc26867 </w:instrText>
          </w:r>
          <w:r>
            <w:rPr>
              <w:rFonts w:hint="eastAsia"/>
              <w:b/>
              <w:sz w:val="28"/>
              <w:szCs w:val="28"/>
            </w:rPr>
            <w:fldChar w:fldCharType="separate"/>
          </w:r>
          <w:r>
            <w:rPr>
              <w:rFonts w:hint="eastAsia" w:ascii="宋体" w:hAnsi="宋体" w:eastAsia="宋体" w:cs="宋体"/>
              <w:b/>
              <w:bCs/>
              <w:i w:val="0"/>
              <w:iCs w:val="0"/>
              <w:caps w:val="0"/>
              <w:spacing w:val="0"/>
              <w:sz w:val="28"/>
              <w:szCs w:val="28"/>
            </w:rPr>
            <w:t>七</w:t>
          </w:r>
          <w:r>
            <w:rPr>
              <w:rFonts w:hint="eastAsia" w:ascii="宋体" w:hAnsi="宋体" w:eastAsia="宋体" w:cs="宋体"/>
              <w:b/>
              <w:bCs/>
              <w:i w:val="0"/>
              <w:iCs w:val="0"/>
              <w:caps w:val="0"/>
              <w:spacing w:val="0"/>
              <w:sz w:val="28"/>
              <w:szCs w:val="28"/>
              <w:lang w:eastAsia="zh-CN"/>
            </w:rPr>
            <w:t>、</w:t>
          </w:r>
          <w:r>
            <w:rPr>
              <w:rFonts w:hint="eastAsia" w:ascii="宋体" w:hAnsi="宋体" w:eastAsia="宋体" w:cs="宋体"/>
              <w:b/>
              <w:bCs/>
              <w:i w:val="0"/>
              <w:iCs w:val="0"/>
              <w:caps w:val="0"/>
              <w:spacing w:val="0"/>
              <w:sz w:val="28"/>
              <w:szCs w:val="28"/>
            </w:rPr>
            <w:t>政府性基金预算收支情况说明</w:t>
          </w:r>
          <w:r>
            <w:rPr>
              <w:b/>
              <w:sz w:val="28"/>
              <w:szCs w:val="28"/>
            </w:rPr>
            <w:tab/>
          </w:r>
          <w:r>
            <w:rPr>
              <w:b/>
              <w:sz w:val="28"/>
              <w:szCs w:val="28"/>
            </w:rPr>
            <w:fldChar w:fldCharType="begin"/>
          </w:r>
          <w:r>
            <w:rPr>
              <w:b/>
              <w:sz w:val="28"/>
              <w:szCs w:val="28"/>
            </w:rPr>
            <w:instrText xml:space="preserve"> PAGEREF _Toc26867 \h </w:instrText>
          </w:r>
          <w:r>
            <w:rPr>
              <w:b/>
              <w:sz w:val="28"/>
              <w:szCs w:val="28"/>
            </w:rPr>
            <w:fldChar w:fldCharType="separate"/>
          </w:r>
          <w:r>
            <w:rPr>
              <w:b/>
              <w:sz w:val="28"/>
              <w:szCs w:val="28"/>
            </w:rPr>
            <w:t>3</w:t>
          </w:r>
          <w:r>
            <w:rPr>
              <w:b/>
              <w:sz w:val="28"/>
              <w:szCs w:val="28"/>
            </w:rPr>
            <w:fldChar w:fldCharType="end"/>
          </w:r>
          <w:r>
            <w:rPr>
              <w:rFonts w:hint="eastAsia"/>
              <w:b/>
              <w:sz w:val="28"/>
              <w:szCs w:val="28"/>
            </w:rPr>
            <w:fldChar w:fldCharType="end"/>
          </w:r>
        </w:p>
        <w:p>
          <w:pPr>
            <w:pStyle w:val="11"/>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_Toc20759 </w:instrText>
          </w:r>
          <w:r>
            <w:rPr>
              <w:rFonts w:hint="eastAsia"/>
              <w:b/>
              <w:sz w:val="28"/>
              <w:szCs w:val="28"/>
            </w:rPr>
            <w:fldChar w:fldCharType="separate"/>
          </w:r>
          <w:r>
            <w:rPr>
              <w:rFonts w:hint="eastAsia" w:ascii="宋体" w:hAnsi="宋体" w:eastAsia="宋体" w:cs="宋体"/>
              <w:b/>
              <w:bCs/>
              <w:i w:val="0"/>
              <w:iCs w:val="0"/>
              <w:caps w:val="0"/>
              <w:spacing w:val="0"/>
              <w:sz w:val="28"/>
              <w:szCs w:val="28"/>
            </w:rPr>
            <w:t>八</w:t>
          </w:r>
          <w:r>
            <w:rPr>
              <w:rFonts w:hint="eastAsia" w:ascii="宋体" w:hAnsi="宋体" w:eastAsia="宋体" w:cs="宋体"/>
              <w:b/>
              <w:bCs/>
              <w:i w:val="0"/>
              <w:iCs w:val="0"/>
              <w:caps w:val="0"/>
              <w:spacing w:val="0"/>
              <w:sz w:val="28"/>
              <w:szCs w:val="28"/>
              <w:lang w:eastAsia="zh-CN"/>
            </w:rPr>
            <w:t>、</w:t>
          </w:r>
          <w:r>
            <w:rPr>
              <w:rFonts w:hint="eastAsia" w:ascii="宋体" w:hAnsi="宋体" w:eastAsia="宋体" w:cs="宋体"/>
              <w:b/>
              <w:bCs/>
              <w:i w:val="0"/>
              <w:iCs w:val="0"/>
              <w:caps w:val="0"/>
              <w:spacing w:val="0"/>
              <w:sz w:val="28"/>
              <w:szCs w:val="28"/>
            </w:rPr>
            <w:t>国有资本经营预算收支情况说明</w:t>
          </w:r>
          <w:r>
            <w:rPr>
              <w:b/>
              <w:sz w:val="28"/>
              <w:szCs w:val="28"/>
            </w:rPr>
            <w:tab/>
          </w:r>
          <w:r>
            <w:rPr>
              <w:b/>
              <w:sz w:val="28"/>
              <w:szCs w:val="28"/>
            </w:rPr>
            <w:fldChar w:fldCharType="begin"/>
          </w:r>
          <w:r>
            <w:rPr>
              <w:b/>
              <w:sz w:val="28"/>
              <w:szCs w:val="28"/>
            </w:rPr>
            <w:instrText xml:space="preserve"> PAGEREF _Toc20759 \h </w:instrText>
          </w:r>
          <w:r>
            <w:rPr>
              <w:b/>
              <w:sz w:val="28"/>
              <w:szCs w:val="28"/>
            </w:rPr>
            <w:fldChar w:fldCharType="separate"/>
          </w:r>
          <w:r>
            <w:rPr>
              <w:b/>
              <w:sz w:val="28"/>
              <w:szCs w:val="28"/>
            </w:rPr>
            <w:t>3</w:t>
          </w:r>
          <w:r>
            <w:rPr>
              <w:b/>
              <w:sz w:val="28"/>
              <w:szCs w:val="28"/>
            </w:rPr>
            <w:fldChar w:fldCharType="end"/>
          </w:r>
          <w:r>
            <w:rPr>
              <w:rFonts w:hint="eastAsia"/>
              <w:b/>
              <w:sz w:val="28"/>
              <w:szCs w:val="28"/>
            </w:rPr>
            <w:fldChar w:fldCharType="end"/>
          </w:r>
        </w:p>
        <w:p>
          <w:pPr>
            <w:pStyle w:val="11"/>
            <w:tabs>
              <w:tab w:val="right" w:leader="dot" w:pos="8306"/>
            </w:tabs>
            <w:rPr>
              <w:b/>
              <w:sz w:val="28"/>
              <w:szCs w:val="28"/>
            </w:rPr>
          </w:pPr>
          <w:r>
            <w:rPr>
              <w:rFonts w:hint="eastAsia"/>
              <w:b/>
              <w:sz w:val="28"/>
              <w:szCs w:val="28"/>
            </w:rPr>
            <w:fldChar w:fldCharType="begin"/>
          </w:r>
          <w:r>
            <w:rPr>
              <w:rFonts w:hint="eastAsia"/>
              <w:b/>
              <w:sz w:val="28"/>
              <w:szCs w:val="28"/>
            </w:rPr>
            <w:instrText xml:space="preserve"> HYPERLINK \l _Toc13623 </w:instrText>
          </w:r>
          <w:r>
            <w:rPr>
              <w:rFonts w:hint="eastAsia"/>
              <w:b/>
              <w:sz w:val="28"/>
              <w:szCs w:val="28"/>
            </w:rPr>
            <w:fldChar w:fldCharType="separate"/>
          </w:r>
          <w:r>
            <w:rPr>
              <w:rFonts w:hint="eastAsia" w:ascii="宋体" w:hAnsi="宋体" w:eastAsia="宋体" w:cs="宋体"/>
              <w:b/>
              <w:bCs/>
              <w:i w:val="0"/>
              <w:iCs w:val="0"/>
              <w:caps w:val="0"/>
              <w:spacing w:val="0"/>
              <w:sz w:val="28"/>
              <w:szCs w:val="28"/>
            </w:rPr>
            <w:t>九</w:t>
          </w:r>
          <w:r>
            <w:rPr>
              <w:rFonts w:hint="eastAsia" w:ascii="宋体" w:hAnsi="宋体" w:eastAsia="宋体" w:cs="宋体"/>
              <w:b/>
              <w:bCs/>
              <w:i w:val="0"/>
              <w:iCs w:val="0"/>
              <w:caps w:val="0"/>
              <w:spacing w:val="0"/>
              <w:sz w:val="28"/>
              <w:szCs w:val="28"/>
              <w:lang w:eastAsia="zh-CN"/>
            </w:rPr>
            <w:t>、</w:t>
          </w:r>
          <w:r>
            <w:rPr>
              <w:rFonts w:hint="eastAsia" w:ascii="宋体" w:hAnsi="宋体" w:eastAsia="宋体" w:cs="宋体"/>
              <w:b/>
              <w:bCs/>
              <w:i w:val="0"/>
              <w:iCs w:val="0"/>
              <w:caps w:val="0"/>
              <w:spacing w:val="0"/>
              <w:sz w:val="28"/>
              <w:szCs w:val="28"/>
            </w:rPr>
            <w:t>其他重要事项的情况说明</w:t>
          </w:r>
          <w:r>
            <w:rPr>
              <w:b/>
              <w:sz w:val="28"/>
              <w:szCs w:val="28"/>
            </w:rPr>
            <w:tab/>
          </w:r>
          <w:r>
            <w:rPr>
              <w:b/>
              <w:sz w:val="28"/>
              <w:szCs w:val="28"/>
            </w:rPr>
            <w:fldChar w:fldCharType="begin"/>
          </w:r>
          <w:r>
            <w:rPr>
              <w:b/>
              <w:sz w:val="28"/>
              <w:szCs w:val="28"/>
            </w:rPr>
            <w:instrText xml:space="preserve"> PAGEREF _Toc13623 \h </w:instrText>
          </w:r>
          <w:r>
            <w:rPr>
              <w:b/>
              <w:sz w:val="28"/>
              <w:szCs w:val="28"/>
            </w:rPr>
            <w:fldChar w:fldCharType="separate"/>
          </w:r>
          <w:r>
            <w:rPr>
              <w:b/>
              <w:sz w:val="28"/>
              <w:szCs w:val="28"/>
            </w:rPr>
            <w:t>3</w:t>
          </w:r>
          <w:r>
            <w:rPr>
              <w:b/>
              <w:sz w:val="28"/>
              <w:szCs w:val="28"/>
            </w:rPr>
            <w:fldChar w:fldCharType="end"/>
          </w:r>
          <w:r>
            <w:rPr>
              <w:rFonts w:hint="eastAsia"/>
              <w:b/>
              <w:sz w:val="28"/>
              <w:szCs w:val="28"/>
            </w:rPr>
            <w:fldChar w:fldCharType="end"/>
          </w:r>
        </w:p>
        <w:p>
          <w:pPr>
            <w:pStyle w:val="12"/>
            <w:tabs>
              <w:tab w:val="right" w:leader="dot" w:pos="8306"/>
            </w:tabs>
            <w:rPr>
              <w:sz w:val="28"/>
              <w:szCs w:val="28"/>
            </w:rPr>
          </w:pPr>
          <w:r>
            <w:rPr>
              <w:rFonts w:hint="eastAsia"/>
              <w:sz w:val="28"/>
              <w:szCs w:val="28"/>
            </w:rPr>
            <w:fldChar w:fldCharType="begin"/>
          </w:r>
          <w:r>
            <w:rPr>
              <w:rFonts w:hint="eastAsia"/>
              <w:sz w:val="28"/>
              <w:szCs w:val="28"/>
            </w:rPr>
            <w:instrText xml:space="preserve"> HYPERLINK \l _Toc26723 </w:instrText>
          </w:r>
          <w:r>
            <w:rPr>
              <w:rFonts w:hint="eastAsia"/>
              <w:sz w:val="28"/>
              <w:szCs w:val="28"/>
            </w:rPr>
            <w:fldChar w:fldCharType="separate"/>
          </w:r>
          <w:r>
            <w:rPr>
              <w:rFonts w:hint="eastAsia" w:ascii="宋体" w:hAnsi="宋体" w:eastAsia="宋体" w:cs="宋体"/>
              <w:bCs/>
              <w:i w:val="0"/>
              <w:iCs w:val="0"/>
              <w:caps w:val="0"/>
              <w:spacing w:val="0"/>
              <w:sz w:val="28"/>
              <w:szCs w:val="28"/>
            </w:rPr>
            <w:t>（一）政府采购预算情况</w:t>
          </w:r>
          <w:r>
            <w:rPr>
              <w:rFonts w:hint="eastAsia" w:ascii="宋体" w:hAnsi="宋体" w:eastAsia="宋体" w:cs="宋体"/>
              <w:i w:val="0"/>
              <w:iCs w:val="0"/>
              <w:caps w:val="0"/>
              <w:spacing w:val="0"/>
              <w:sz w:val="28"/>
              <w:szCs w:val="28"/>
            </w:rPr>
            <w:t> </w:t>
          </w:r>
          <w:r>
            <w:rPr>
              <w:sz w:val="28"/>
              <w:szCs w:val="28"/>
            </w:rPr>
            <w:tab/>
          </w:r>
          <w:r>
            <w:rPr>
              <w:sz w:val="28"/>
              <w:szCs w:val="28"/>
            </w:rPr>
            <w:fldChar w:fldCharType="begin"/>
          </w:r>
          <w:r>
            <w:rPr>
              <w:sz w:val="28"/>
              <w:szCs w:val="28"/>
            </w:rPr>
            <w:instrText xml:space="preserve"> PAGEREF _Toc26723 \h </w:instrText>
          </w:r>
          <w:r>
            <w:rPr>
              <w:sz w:val="28"/>
              <w:szCs w:val="28"/>
            </w:rPr>
            <w:fldChar w:fldCharType="separate"/>
          </w:r>
          <w:r>
            <w:rPr>
              <w:sz w:val="28"/>
              <w:szCs w:val="28"/>
            </w:rPr>
            <w:t>3</w:t>
          </w:r>
          <w:r>
            <w:rPr>
              <w:sz w:val="28"/>
              <w:szCs w:val="28"/>
            </w:rPr>
            <w:fldChar w:fldCharType="end"/>
          </w:r>
          <w:r>
            <w:rPr>
              <w:rFonts w:hint="eastAsia"/>
              <w:sz w:val="28"/>
              <w:szCs w:val="28"/>
            </w:rPr>
            <w:fldChar w:fldCharType="end"/>
          </w:r>
        </w:p>
        <w:p>
          <w:pPr>
            <w:pStyle w:val="12"/>
            <w:tabs>
              <w:tab w:val="right" w:leader="dot" w:pos="8306"/>
            </w:tabs>
            <w:rPr>
              <w:sz w:val="28"/>
              <w:szCs w:val="28"/>
            </w:rPr>
          </w:pPr>
          <w:r>
            <w:rPr>
              <w:rFonts w:hint="eastAsia"/>
              <w:sz w:val="28"/>
              <w:szCs w:val="28"/>
            </w:rPr>
            <w:fldChar w:fldCharType="begin"/>
          </w:r>
          <w:r>
            <w:rPr>
              <w:rFonts w:hint="eastAsia"/>
              <w:sz w:val="28"/>
              <w:szCs w:val="28"/>
            </w:rPr>
            <w:instrText xml:space="preserve"> HYPERLINK \l _Toc20647 </w:instrText>
          </w:r>
          <w:r>
            <w:rPr>
              <w:rFonts w:hint="eastAsia"/>
              <w:sz w:val="28"/>
              <w:szCs w:val="28"/>
            </w:rPr>
            <w:fldChar w:fldCharType="separate"/>
          </w:r>
          <w:r>
            <w:rPr>
              <w:rFonts w:hint="eastAsia" w:ascii="宋体" w:hAnsi="宋体" w:eastAsia="宋体" w:cs="宋体"/>
              <w:bCs/>
              <w:i w:val="0"/>
              <w:iCs w:val="0"/>
              <w:caps w:val="0"/>
              <w:spacing w:val="0"/>
              <w:sz w:val="28"/>
              <w:szCs w:val="28"/>
            </w:rPr>
            <w:t>（二）政府财政国有资产占用情况</w:t>
          </w:r>
          <w:r>
            <w:rPr>
              <w:sz w:val="28"/>
              <w:szCs w:val="28"/>
            </w:rPr>
            <w:tab/>
          </w:r>
          <w:r>
            <w:rPr>
              <w:sz w:val="28"/>
              <w:szCs w:val="28"/>
            </w:rPr>
            <w:fldChar w:fldCharType="begin"/>
          </w:r>
          <w:r>
            <w:rPr>
              <w:sz w:val="28"/>
              <w:szCs w:val="28"/>
            </w:rPr>
            <w:instrText xml:space="preserve"> PAGEREF _Toc20647 \h </w:instrText>
          </w:r>
          <w:r>
            <w:rPr>
              <w:sz w:val="28"/>
              <w:szCs w:val="28"/>
            </w:rPr>
            <w:fldChar w:fldCharType="separate"/>
          </w:r>
          <w:r>
            <w:rPr>
              <w:sz w:val="28"/>
              <w:szCs w:val="28"/>
            </w:rPr>
            <w:t>4</w:t>
          </w:r>
          <w:r>
            <w:rPr>
              <w:sz w:val="28"/>
              <w:szCs w:val="28"/>
            </w:rPr>
            <w:fldChar w:fldCharType="end"/>
          </w:r>
          <w:r>
            <w:rPr>
              <w:rFonts w:hint="eastAsia"/>
              <w:sz w:val="28"/>
              <w:szCs w:val="28"/>
            </w:rPr>
            <w:fldChar w:fldCharType="end"/>
          </w:r>
        </w:p>
        <w:p>
          <w:pPr>
            <w:pStyle w:val="12"/>
            <w:tabs>
              <w:tab w:val="right" w:leader="dot" w:pos="8306"/>
            </w:tabs>
            <w:rPr>
              <w:sz w:val="28"/>
              <w:szCs w:val="28"/>
            </w:rPr>
          </w:pPr>
          <w:r>
            <w:rPr>
              <w:rFonts w:hint="eastAsia"/>
              <w:sz w:val="28"/>
              <w:szCs w:val="28"/>
            </w:rPr>
            <w:fldChar w:fldCharType="begin"/>
          </w:r>
          <w:r>
            <w:rPr>
              <w:rFonts w:hint="eastAsia"/>
              <w:sz w:val="28"/>
              <w:szCs w:val="28"/>
            </w:rPr>
            <w:instrText xml:space="preserve"> HYPERLINK \l _Toc28980 </w:instrText>
          </w:r>
          <w:r>
            <w:rPr>
              <w:rFonts w:hint="eastAsia"/>
              <w:sz w:val="28"/>
              <w:szCs w:val="28"/>
            </w:rPr>
            <w:fldChar w:fldCharType="separate"/>
          </w:r>
          <w:r>
            <w:rPr>
              <w:rFonts w:hint="eastAsia" w:ascii="宋体" w:hAnsi="宋体" w:eastAsia="宋体" w:cs="宋体"/>
              <w:bCs/>
              <w:i w:val="0"/>
              <w:iCs w:val="0"/>
              <w:caps w:val="0"/>
              <w:spacing w:val="0"/>
              <w:sz w:val="28"/>
              <w:szCs w:val="28"/>
            </w:rPr>
            <w:t>（三）绩效目标设置情况</w:t>
          </w:r>
          <w:r>
            <w:rPr>
              <w:sz w:val="28"/>
              <w:szCs w:val="28"/>
            </w:rPr>
            <w:tab/>
          </w:r>
          <w:r>
            <w:rPr>
              <w:sz w:val="28"/>
              <w:szCs w:val="28"/>
            </w:rPr>
            <w:fldChar w:fldCharType="begin"/>
          </w:r>
          <w:r>
            <w:rPr>
              <w:sz w:val="28"/>
              <w:szCs w:val="28"/>
            </w:rPr>
            <w:instrText xml:space="preserve"> PAGEREF _Toc28980 \h </w:instrText>
          </w:r>
          <w:r>
            <w:rPr>
              <w:sz w:val="28"/>
              <w:szCs w:val="28"/>
            </w:rPr>
            <w:fldChar w:fldCharType="separate"/>
          </w:r>
          <w:r>
            <w:rPr>
              <w:sz w:val="28"/>
              <w:szCs w:val="28"/>
            </w:rPr>
            <w:t>4</w:t>
          </w:r>
          <w:r>
            <w:rPr>
              <w:sz w:val="28"/>
              <w:szCs w:val="28"/>
            </w:rPr>
            <w:fldChar w:fldCharType="end"/>
          </w:r>
          <w:r>
            <w:rPr>
              <w:rFonts w:hint="eastAsia"/>
              <w:sz w:val="28"/>
              <w:szCs w:val="28"/>
            </w:rPr>
            <w:fldChar w:fldCharType="end"/>
          </w:r>
        </w:p>
        <w:p>
          <w:pPr>
            <w:pStyle w:val="11"/>
            <w:tabs>
              <w:tab w:val="right" w:leader="dot" w:pos="8306"/>
            </w:tabs>
            <w:rPr>
              <w:b/>
            </w:rPr>
          </w:pPr>
          <w:r>
            <w:rPr>
              <w:rFonts w:hint="eastAsia"/>
              <w:b/>
              <w:sz w:val="28"/>
              <w:szCs w:val="28"/>
            </w:rPr>
            <w:fldChar w:fldCharType="begin"/>
          </w:r>
          <w:r>
            <w:rPr>
              <w:rFonts w:hint="eastAsia"/>
              <w:b/>
              <w:sz w:val="28"/>
              <w:szCs w:val="28"/>
            </w:rPr>
            <w:instrText xml:space="preserve"> HYPERLINK \l _Toc10099 </w:instrText>
          </w:r>
          <w:r>
            <w:rPr>
              <w:rFonts w:hint="eastAsia"/>
              <w:b/>
              <w:sz w:val="28"/>
              <w:szCs w:val="28"/>
            </w:rPr>
            <w:fldChar w:fldCharType="separate"/>
          </w:r>
          <w:r>
            <w:rPr>
              <w:rFonts w:hint="eastAsia" w:ascii="宋体" w:hAnsi="宋体" w:eastAsia="宋体" w:cs="宋体"/>
              <w:b/>
              <w:bCs/>
              <w:i w:val="0"/>
              <w:iCs w:val="0"/>
              <w:caps w:val="0"/>
              <w:spacing w:val="0"/>
              <w:sz w:val="28"/>
              <w:szCs w:val="28"/>
            </w:rPr>
            <w:t>十、名词解释</w:t>
          </w:r>
          <w:r>
            <w:rPr>
              <w:b/>
              <w:sz w:val="28"/>
              <w:szCs w:val="28"/>
            </w:rPr>
            <w:tab/>
          </w:r>
          <w:r>
            <w:rPr>
              <w:b/>
              <w:sz w:val="28"/>
              <w:szCs w:val="28"/>
            </w:rPr>
            <w:fldChar w:fldCharType="begin"/>
          </w:r>
          <w:r>
            <w:rPr>
              <w:b/>
              <w:sz w:val="28"/>
              <w:szCs w:val="28"/>
            </w:rPr>
            <w:instrText xml:space="preserve"> PAGEREF _Toc10099 \h </w:instrText>
          </w:r>
          <w:r>
            <w:rPr>
              <w:b/>
              <w:sz w:val="28"/>
              <w:szCs w:val="28"/>
            </w:rPr>
            <w:fldChar w:fldCharType="separate"/>
          </w:r>
          <w:r>
            <w:rPr>
              <w:b/>
              <w:sz w:val="28"/>
              <w:szCs w:val="28"/>
            </w:rPr>
            <w:t>4</w:t>
          </w:r>
          <w:r>
            <w:rPr>
              <w:b/>
              <w:sz w:val="28"/>
              <w:szCs w:val="28"/>
            </w:rPr>
            <w:fldChar w:fldCharType="end"/>
          </w:r>
          <w:r>
            <w:rPr>
              <w:rFonts w:hint="eastAsia"/>
              <w:b/>
              <w:sz w:val="28"/>
              <w:szCs w:val="28"/>
            </w:rPr>
            <w:fldChar w:fldCharType="end"/>
          </w:r>
        </w:p>
        <w:p>
          <w:pPr>
            <w:rPr>
              <w:rFonts w:hint="eastAsia"/>
            </w:rPr>
          </w:pPr>
          <w:r>
            <w:rPr>
              <w:rFonts w:hint="eastAsia"/>
              <w:b/>
            </w:rPr>
            <w:fldChar w:fldCharType="end"/>
          </w:r>
        </w:p>
      </w:sdtContent>
    </w:sdt>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right="0"/>
        <w:outlineLvl w:val="0"/>
        <w:rPr>
          <w:rFonts w:hint="eastAsia" w:ascii="宋体" w:hAnsi="宋体" w:eastAsia="宋体" w:cs="宋体"/>
          <w:b/>
          <w:bCs/>
          <w:sz w:val="24"/>
          <w:szCs w:val="24"/>
        </w:rPr>
      </w:pPr>
      <w:bookmarkStart w:id="30" w:name="_GoBack"/>
      <w:bookmarkEnd w:id="30"/>
      <w:bookmarkStart w:id="15" w:name="_Toc30711"/>
      <w:r>
        <w:rPr>
          <w:rFonts w:hint="eastAsia" w:ascii="宋体" w:hAnsi="宋体" w:eastAsia="宋体" w:cs="宋体"/>
          <w:b/>
          <w:bCs/>
          <w:i w:val="0"/>
          <w:iCs w:val="0"/>
          <w:caps w:val="0"/>
          <w:color w:val="333333"/>
          <w:spacing w:val="0"/>
          <w:sz w:val="24"/>
          <w:szCs w:val="24"/>
          <w:bdr w:val="none" w:color="auto" w:sz="0" w:space="0"/>
        </w:rPr>
        <w:t>一、基本职能及主要工作</w:t>
      </w:r>
      <w:bookmarkEnd w:id="15"/>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outlineLvl w:val="1"/>
        <w:rPr>
          <w:rFonts w:hint="eastAsia" w:ascii="宋体" w:hAnsi="宋体" w:eastAsia="宋体" w:cs="宋体"/>
          <w:sz w:val="24"/>
          <w:szCs w:val="24"/>
        </w:rPr>
      </w:pPr>
      <w:bookmarkStart w:id="16" w:name="_Toc24791"/>
      <w:r>
        <w:rPr>
          <w:rFonts w:hint="eastAsia" w:ascii="宋体" w:hAnsi="宋体" w:eastAsia="宋体" w:cs="宋体"/>
          <w:b/>
          <w:bCs/>
          <w:i w:val="0"/>
          <w:iCs w:val="0"/>
          <w:caps w:val="0"/>
          <w:color w:val="333333"/>
          <w:spacing w:val="0"/>
          <w:sz w:val="24"/>
          <w:szCs w:val="24"/>
          <w:bdr w:val="none" w:color="auto" w:sz="0" w:space="0"/>
        </w:rPr>
        <w:t>（一）基本职能</w:t>
      </w:r>
      <w:bookmarkEnd w:id="16"/>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红原县新华书店作为党的思想宣传重要阵地，是先进文化的基本传播载体，承担着传播主流文化、传承民族文化、提高民族素质的重大使命，承担着为现代化建设提供精神动力、智力支持的重要任务，同时还担负着教材的发行工作，主要负责全县一般书籍、中小学教材的征订发行工作。发挥重要的经济作用，担负着重要的政治职能，提供大量的社会服务，履行文化传播职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outlineLvl w:val="1"/>
        <w:rPr>
          <w:rFonts w:hint="eastAsia" w:ascii="宋体" w:hAnsi="宋体" w:eastAsia="宋体" w:cs="宋体"/>
          <w:sz w:val="24"/>
          <w:szCs w:val="24"/>
        </w:rPr>
      </w:pPr>
      <w:bookmarkStart w:id="17" w:name="_Toc23310"/>
      <w:r>
        <w:rPr>
          <w:rFonts w:hint="eastAsia" w:ascii="宋体" w:hAnsi="宋体" w:eastAsia="宋体" w:cs="宋体"/>
          <w:b/>
          <w:bCs/>
          <w:i w:val="0"/>
          <w:iCs w:val="0"/>
          <w:caps w:val="0"/>
          <w:color w:val="333333"/>
          <w:spacing w:val="0"/>
          <w:sz w:val="24"/>
          <w:szCs w:val="24"/>
          <w:bdr w:val="none" w:color="auto" w:sz="0" w:space="0"/>
        </w:rPr>
        <w:t>（二）2022年重点工作任务</w:t>
      </w:r>
      <w:bookmarkEnd w:id="17"/>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把握机遇，做好教材发行工作，密切店校关系，营造一个良好的外部环境,为我店的发行工作打下扎实的基础；做好免费教科书发行和售后服务工作；加快教材款回笼力度；加大政治类读物和有关活动用书的宣传征订力度，抓好门市规范服务,提高服务质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right="0"/>
        <w:outlineLvl w:val="0"/>
        <w:rPr>
          <w:rFonts w:hint="eastAsia" w:ascii="宋体" w:hAnsi="宋体" w:eastAsia="宋体" w:cs="宋体"/>
          <w:b/>
          <w:bCs/>
          <w:sz w:val="24"/>
          <w:szCs w:val="24"/>
        </w:rPr>
      </w:pPr>
      <w:bookmarkStart w:id="18" w:name="_Toc21777"/>
      <w:r>
        <w:rPr>
          <w:rFonts w:hint="eastAsia" w:ascii="宋体" w:hAnsi="宋体" w:eastAsia="宋体" w:cs="宋体"/>
          <w:b/>
          <w:bCs/>
          <w:i w:val="0"/>
          <w:iCs w:val="0"/>
          <w:caps w:val="0"/>
          <w:color w:val="333333"/>
          <w:spacing w:val="0"/>
          <w:sz w:val="24"/>
          <w:szCs w:val="24"/>
          <w:bdr w:val="none" w:color="auto" w:sz="0" w:space="0"/>
        </w:rPr>
        <w:t>二、部门预算单位构成</w:t>
      </w:r>
      <w:bookmarkEnd w:id="18"/>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红原县新华书店下设单位（股室）1个，其中行政单位0个，参照公务员法管理的事业单位0个，其他事业单位1个。</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right="0"/>
        <w:outlineLvl w:val="0"/>
        <w:rPr>
          <w:rFonts w:hint="eastAsia" w:ascii="宋体" w:hAnsi="宋体" w:eastAsia="宋体" w:cs="宋体"/>
          <w:b/>
          <w:bCs/>
          <w:sz w:val="24"/>
          <w:szCs w:val="24"/>
        </w:rPr>
      </w:pPr>
      <w:bookmarkStart w:id="19" w:name="_Toc22401"/>
      <w:r>
        <w:rPr>
          <w:rFonts w:hint="eastAsia" w:ascii="宋体" w:hAnsi="宋体" w:eastAsia="宋体" w:cs="宋体"/>
          <w:b/>
          <w:bCs/>
          <w:i w:val="0"/>
          <w:iCs w:val="0"/>
          <w:caps w:val="0"/>
          <w:color w:val="333333"/>
          <w:spacing w:val="0"/>
          <w:sz w:val="24"/>
          <w:szCs w:val="24"/>
          <w:bdr w:val="none" w:color="auto" w:sz="0" w:space="0"/>
        </w:rPr>
        <w:t>三、收支预算总体情况</w:t>
      </w:r>
      <w:bookmarkEnd w:id="19"/>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2022年红原县新华书店收入预算总额为58.33万元，其中：当年财政拨款收入58.33万元。相应安排支出预算58.33万元，其中：文化旅游体育与传媒39.83万元，社会保障和就业8.94万元，医疗卫生3.59万元，住房保障支5.97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right="0"/>
        <w:outlineLvl w:val="0"/>
        <w:rPr>
          <w:rFonts w:hint="eastAsia" w:ascii="宋体" w:hAnsi="宋体" w:eastAsia="宋体" w:cs="宋体"/>
          <w:b/>
          <w:bCs/>
          <w:sz w:val="24"/>
          <w:szCs w:val="24"/>
        </w:rPr>
      </w:pPr>
      <w:bookmarkStart w:id="20" w:name="_Toc16249"/>
      <w:r>
        <w:rPr>
          <w:rFonts w:hint="eastAsia" w:ascii="宋体" w:hAnsi="宋体" w:eastAsia="宋体" w:cs="宋体"/>
          <w:b/>
          <w:bCs/>
          <w:i w:val="0"/>
          <w:iCs w:val="0"/>
          <w:caps w:val="0"/>
          <w:color w:val="333333"/>
          <w:spacing w:val="0"/>
          <w:sz w:val="24"/>
          <w:szCs w:val="24"/>
          <w:bdr w:val="none" w:color="auto" w:sz="0" w:space="0"/>
        </w:rPr>
        <w:t>四、支出预算安排情况</w:t>
      </w:r>
      <w:bookmarkEnd w:id="20"/>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红原县新华书店预算安排支出主要用于保障该部门机构正常运转、完成日常工作任务以及承担红原县新华书店事业发展相关工作。 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基本支出58.33万元。其中人员经费支出57.51万元，机关运行经费0.82万元。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按支出功能分类主要用于以下方面: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（一）文化旅游体育与传媒39.83万元，主要用于单位人员工资、日常运转以及为完成特定工作任务和事业发展目标而安排的年度项目支出。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（二）社会保障和就业8.94万元，主要用于机关及下属事业单位养老保险及职业年金缴费。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（三）医疗卫生3.59万元，主要用于机关及下属事业单位按照规定标准为职工缴纳的基本医疗保险及公务员医疗补助等支出。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（四）住房保障支出5.97万元，用于机关及下属事业单位按照规定标准为职工缴纳住房公积金等支出。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right="0"/>
        <w:outlineLvl w:val="0"/>
        <w:rPr>
          <w:rFonts w:hint="eastAsia" w:ascii="宋体" w:hAnsi="宋体" w:eastAsia="宋体" w:cs="宋体"/>
          <w:b/>
          <w:bCs/>
          <w:sz w:val="24"/>
          <w:szCs w:val="24"/>
        </w:rPr>
      </w:pPr>
      <w:bookmarkStart w:id="21" w:name="_Toc14251"/>
      <w:r>
        <w:rPr>
          <w:rFonts w:hint="eastAsia" w:ascii="宋体" w:hAnsi="宋体" w:eastAsia="宋体" w:cs="宋体"/>
          <w:b/>
          <w:bCs/>
          <w:i w:val="0"/>
          <w:iCs w:val="0"/>
          <w:caps w:val="0"/>
          <w:color w:val="333333"/>
          <w:spacing w:val="0"/>
          <w:sz w:val="24"/>
          <w:szCs w:val="24"/>
          <w:bdr w:val="none" w:color="auto" w:sz="0" w:space="0"/>
        </w:rPr>
        <w:t>五、较上年度增减变化</w:t>
      </w:r>
      <w:bookmarkEnd w:id="21"/>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本年度预算拨款收58.33万元较上年度预算66.37万元减少了12.11%，其中基本行政运行经费预算58.33万元，占全部总预算的86.33%，较上年66.37万元减少了12.11%，原因为厉行节约，严格控制公用经费开支，基本支出相应减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right="0"/>
        <w:outlineLvl w:val="0"/>
        <w:rPr>
          <w:rFonts w:hint="eastAsia" w:ascii="宋体" w:hAnsi="宋体" w:eastAsia="宋体" w:cs="宋体"/>
          <w:b/>
          <w:bCs/>
          <w:sz w:val="24"/>
          <w:szCs w:val="24"/>
        </w:rPr>
      </w:pPr>
      <w:bookmarkStart w:id="22" w:name="_Toc1268"/>
      <w:r>
        <w:rPr>
          <w:rFonts w:hint="eastAsia" w:ascii="宋体" w:hAnsi="宋体" w:eastAsia="宋体" w:cs="宋体"/>
          <w:b/>
          <w:bCs/>
          <w:i w:val="0"/>
          <w:iCs w:val="0"/>
          <w:caps w:val="0"/>
          <w:color w:val="333333"/>
          <w:spacing w:val="0"/>
          <w:sz w:val="24"/>
          <w:szCs w:val="24"/>
          <w:bdr w:val="none" w:color="auto" w:sz="0" w:space="0"/>
        </w:rPr>
        <w:t>六</w:t>
      </w:r>
      <w:r>
        <w:rPr>
          <w:rFonts w:hint="eastAsia" w:ascii="宋体" w:hAnsi="宋体" w:eastAsia="宋体" w:cs="宋体"/>
          <w:b/>
          <w:bCs/>
          <w:i w:val="0"/>
          <w:iCs w:val="0"/>
          <w:caps w:val="0"/>
          <w:color w:val="333333"/>
          <w:spacing w:val="0"/>
          <w:sz w:val="24"/>
          <w:szCs w:val="24"/>
          <w:bdr w:val="none" w:color="auto" w:sz="0" w:space="0"/>
          <w:lang w:eastAsia="zh-CN"/>
        </w:rPr>
        <w:t>、</w:t>
      </w:r>
      <w:r>
        <w:rPr>
          <w:rFonts w:hint="eastAsia" w:ascii="宋体" w:hAnsi="宋体" w:eastAsia="宋体" w:cs="宋体"/>
          <w:b/>
          <w:bCs/>
          <w:i w:val="0"/>
          <w:iCs w:val="0"/>
          <w:caps w:val="0"/>
          <w:color w:val="333333"/>
          <w:spacing w:val="0"/>
          <w:sz w:val="24"/>
          <w:szCs w:val="24"/>
          <w:bdr w:val="none" w:color="auto" w:sz="0" w:space="0"/>
        </w:rPr>
        <w:t>“三公”经费预算</w:t>
      </w:r>
      <w:bookmarkEnd w:id="22"/>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本年度三公经费预算安排支出为0万元，主要原因严格执行“八项规定、六项禁令”；二是将有关股室的工作有机地结合起来，减少不必要的资源浪费。本年度我们将继续严格执行“八项规定、六项禁令”，结合本年度工作需要，减少不必要的开支。</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right="0"/>
        <w:outlineLvl w:val="0"/>
        <w:rPr>
          <w:rFonts w:hint="eastAsia" w:ascii="宋体" w:hAnsi="宋体" w:eastAsia="宋体" w:cs="宋体"/>
          <w:b/>
          <w:bCs/>
          <w:sz w:val="24"/>
          <w:szCs w:val="24"/>
        </w:rPr>
      </w:pPr>
      <w:bookmarkStart w:id="23" w:name="_Toc26867"/>
      <w:r>
        <w:rPr>
          <w:rFonts w:hint="eastAsia" w:ascii="宋体" w:hAnsi="宋体" w:eastAsia="宋体" w:cs="宋体"/>
          <w:b/>
          <w:bCs/>
          <w:i w:val="0"/>
          <w:iCs w:val="0"/>
          <w:caps w:val="0"/>
          <w:color w:val="333333"/>
          <w:spacing w:val="0"/>
          <w:sz w:val="24"/>
          <w:szCs w:val="24"/>
          <w:bdr w:val="none" w:color="auto" w:sz="0" w:space="0"/>
        </w:rPr>
        <w:t>七</w:t>
      </w:r>
      <w:r>
        <w:rPr>
          <w:rFonts w:hint="eastAsia" w:ascii="宋体" w:hAnsi="宋体" w:eastAsia="宋体" w:cs="宋体"/>
          <w:b/>
          <w:bCs/>
          <w:i w:val="0"/>
          <w:iCs w:val="0"/>
          <w:caps w:val="0"/>
          <w:color w:val="333333"/>
          <w:spacing w:val="0"/>
          <w:sz w:val="24"/>
          <w:szCs w:val="24"/>
          <w:bdr w:val="none" w:color="auto" w:sz="0" w:space="0"/>
          <w:lang w:eastAsia="zh-CN"/>
        </w:rPr>
        <w:t>、</w:t>
      </w:r>
      <w:r>
        <w:rPr>
          <w:rFonts w:hint="eastAsia" w:ascii="宋体" w:hAnsi="宋体" w:eastAsia="宋体" w:cs="宋体"/>
          <w:b/>
          <w:bCs/>
          <w:i w:val="0"/>
          <w:iCs w:val="0"/>
          <w:caps w:val="0"/>
          <w:color w:val="333333"/>
          <w:spacing w:val="0"/>
          <w:sz w:val="24"/>
          <w:szCs w:val="24"/>
          <w:bdr w:val="none" w:color="auto" w:sz="0" w:space="0"/>
        </w:rPr>
        <w:t>政府性基金预算收支情况说明</w:t>
      </w:r>
      <w:bookmarkEnd w:id="23"/>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2022年没有使用政府性基金预算拨款安排的支出。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right="0"/>
        <w:outlineLvl w:val="0"/>
        <w:rPr>
          <w:rFonts w:hint="eastAsia" w:ascii="宋体" w:hAnsi="宋体" w:eastAsia="宋体" w:cs="宋体"/>
          <w:b/>
          <w:bCs/>
          <w:sz w:val="24"/>
          <w:szCs w:val="24"/>
        </w:rPr>
      </w:pPr>
      <w:bookmarkStart w:id="24" w:name="_Toc20759"/>
      <w:r>
        <w:rPr>
          <w:rFonts w:hint="eastAsia" w:ascii="宋体" w:hAnsi="宋体" w:eastAsia="宋体" w:cs="宋体"/>
          <w:b/>
          <w:bCs/>
          <w:i w:val="0"/>
          <w:iCs w:val="0"/>
          <w:caps w:val="0"/>
          <w:color w:val="333333"/>
          <w:spacing w:val="0"/>
          <w:sz w:val="24"/>
          <w:szCs w:val="24"/>
          <w:bdr w:val="none" w:color="auto" w:sz="0" w:space="0"/>
        </w:rPr>
        <w:t>八</w:t>
      </w:r>
      <w:r>
        <w:rPr>
          <w:rFonts w:hint="eastAsia" w:ascii="宋体" w:hAnsi="宋体" w:eastAsia="宋体" w:cs="宋体"/>
          <w:b/>
          <w:bCs/>
          <w:i w:val="0"/>
          <w:iCs w:val="0"/>
          <w:caps w:val="0"/>
          <w:color w:val="333333"/>
          <w:spacing w:val="0"/>
          <w:sz w:val="24"/>
          <w:szCs w:val="24"/>
          <w:bdr w:val="none" w:color="auto" w:sz="0" w:space="0"/>
          <w:lang w:eastAsia="zh-CN"/>
        </w:rPr>
        <w:t>、</w:t>
      </w:r>
      <w:r>
        <w:rPr>
          <w:rFonts w:hint="eastAsia" w:ascii="宋体" w:hAnsi="宋体" w:eastAsia="宋体" w:cs="宋体"/>
          <w:b/>
          <w:bCs/>
          <w:i w:val="0"/>
          <w:iCs w:val="0"/>
          <w:caps w:val="0"/>
          <w:color w:val="333333"/>
          <w:spacing w:val="0"/>
          <w:sz w:val="24"/>
          <w:szCs w:val="24"/>
          <w:bdr w:val="none" w:color="auto" w:sz="0" w:space="0"/>
        </w:rPr>
        <w:t>国有资本经营预算收支情况说明</w:t>
      </w:r>
      <w:bookmarkEnd w:id="24"/>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2022年没有使用国有资本经营预算拨款安排的支出。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right="0"/>
        <w:outlineLvl w:val="0"/>
        <w:rPr>
          <w:rFonts w:hint="eastAsia" w:ascii="宋体" w:hAnsi="宋体" w:eastAsia="宋体" w:cs="宋体"/>
          <w:b/>
          <w:bCs/>
          <w:sz w:val="24"/>
          <w:szCs w:val="24"/>
        </w:rPr>
      </w:pPr>
      <w:bookmarkStart w:id="25" w:name="_Toc13623"/>
      <w:r>
        <w:rPr>
          <w:rFonts w:hint="eastAsia" w:ascii="宋体" w:hAnsi="宋体" w:eastAsia="宋体" w:cs="宋体"/>
          <w:b/>
          <w:bCs/>
          <w:i w:val="0"/>
          <w:iCs w:val="0"/>
          <w:caps w:val="0"/>
          <w:color w:val="333333"/>
          <w:spacing w:val="0"/>
          <w:sz w:val="24"/>
          <w:szCs w:val="24"/>
          <w:bdr w:val="none" w:color="auto" w:sz="0" w:space="0"/>
        </w:rPr>
        <w:t>九</w:t>
      </w:r>
      <w:r>
        <w:rPr>
          <w:rFonts w:hint="eastAsia" w:ascii="宋体" w:hAnsi="宋体" w:eastAsia="宋体" w:cs="宋体"/>
          <w:b/>
          <w:bCs/>
          <w:i w:val="0"/>
          <w:iCs w:val="0"/>
          <w:caps w:val="0"/>
          <w:color w:val="333333"/>
          <w:spacing w:val="0"/>
          <w:sz w:val="24"/>
          <w:szCs w:val="24"/>
          <w:bdr w:val="none" w:color="auto" w:sz="0" w:space="0"/>
          <w:lang w:eastAsia="zh-CN"/>
        </w:rPr>
        <w:t>、</w:t>
      </w:r>
      <w:r>
        <w:rPr>
          <w:rFonts w:hint="eastAsia" w:ascii="宋体" w:hAnsi="宋体" w:eastAsia="宋体" w:cs="宋体"/>
          <w:b/>
          <w:bCs/>
          <w:i w:val="0"/>
          <w:iCs w:val="0"/>
          <w:caps w:val="0"/>
          <w:color w:val="333333"/>
          <w:spacing w:val="0"/>
          <w:sz w:val="24"/>
          <w:szCs w:val="24"/>
          <w:bdr w:val="none" w:color="auto" w:sz="0" w:space="0"/>
        </w:rPr>
        <w:t>其他重要事项的情况说明</w:t>
      </w:r>
      <w:bookmarkEnd w:id="25"/>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right="0" w:firstLine="482" w:firstLineChars="200"/>
        <w:outlineLvl w:val="1"/>
        <w:rPr>
          <w:rFonts w:hint="eastAsia" w:ascii="宋体" w:hAnsi="宋体" w:eastAsia="宋体" w:cs="宋体"/>
          <w:sz w:val="24"/>
          <w:szCs w:val="24"/>
        </w:rPr>
      </w:pPr>
      <w:bookmarkStart w:id="26" w:name="_Toc26723"/>
      <w:r>
        <w:rPr>
          <w:rFonts w:hint="eastAsia" w:ascii="宋体" w:hAnsi="宋体" w:eastAsia="宋体" w:cs="宋体"/>
          <w:b/>
          <w:bCs/>
          <w:i w:val="0"/>
          <w:iCs w:val="0"/>
          <w:caps w:val="0"/>
          <w:color w:val="333333"/>
          <w:spacing w:val="0"/>
          <w:sz w:val="24"/>
          <w:szCs w:val="24"/>
          <w:bdr w:val="none" w:color="auto" w:sz="0" w:space="0"/>
        </w:rPr>
        <w:t>（一）政府采购预算情况</w:t>
      </w:r>
      <w:r>
        <w:rPr>
          <w:rFonts w:hint="eastAsia" w:ascii="宋体" w:hAnsi="宋体" w:eastAsia="宋体" w:cs="宋体"/>
          <w:i w:val="0"/>
          <w:iCs w:val="0"/>
          <w:caps w:val="0"/>
          <w:color w:val="333333"/>
          <w:spacing w:val="0"/>
          <w:sz w:val="24"/>
          <w:szCs w:val="24"/>
          <w:bdr w:val="none" w:color="auto" w:sz="0" w:space="0"/>
        </w:rPr>
        <w:t> </w:t>
      </w:r>
      <w:bookmarkEnd w:id="26"/>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2022年度安排政府采购预算0万元。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right="0" w:firstLine="482" w:firstLineChars="200"/>
        <w:outlineLvl w:val="1"/>
        <w:rPr>
          <w:rFonts w:hint="eastAsia" w:ascii="宋体" w:hAnsi="宋体" w:eastAsia="宋体" w:cs="宋体"/>
          <w:sz w:val="24"/>
          <w:szCs w:val="24"/>
        </w:rPr>
      </w:pPr>
      <w:bookmarkStart w:id="27" w:name="_Toc20647"/>
      <w:r>
        <w:rPr>
          <w:rFonts w:hint="eastAsia" w:ascii="宋体" w:hAnsi="宋体" w:eastAsia="宋体" w:cs="宋体"/>
          <w:b/>
          <w:bCs/>
          <w:i w:val="0"/>
          <w:iCs w:val="0"/>
          <w:caps w:val="0"/>
          <w:color w:val="333333"/>
          <w:spacing w:val="0"/>
          <w:sz w:val="24"/>
          <w:szCs w:val="24"/>
          <w:bdr w:val="none" w:color="auto" w:sz="0" w:space="0"/>
        </w:rPr>
        <w:t>（二）政府财政国有资产占用情况</w:t>
      </w:r>
      <w:bookmarkEnd w:id="27"/>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截止2021年底，实际共有固定资产价值61.22万元：其中：公务用车12.29万元；业务用房48.93万元。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right="0" w:firstLine="482" w:firstLineChars="200"/>
        <w:outlineLvl w:val="1"/>
        <w:rPr>
          <w:rFonts w:hint="eastAsia" w:ascii="宋体" w:hAnsi="宋体" w:eastAsia="宋体" w:cs="宋体"/>
          <w:sz w:val="24"/>
          <w:szCs w:val="24"/>
        </w:rPr>
      </w:pPr>
      <w:bookmarkStart w:id="28" w:name="_Toc28980"/>
      <w:r>
        <w:rPr>
          <w:rFonts w:hint="eastAsia" w:ascii="宋体" w:hAnsi="宋体" w:eastAsia="宋体" w:cs="宋体"/>
          <w:b/>
          <w:bCs/>
          <w:i w:val="0"/>
          <w:iCs w:val="0"/>
          <w:caps w:val="0"/>
          <w:color w:val="333333"/>
          <w:spacing w:val="0"/>
          <w:sz w:val="24"/>
          <w:szCs w:val="24"/>
          <w:bdr w:val="none" w:color="auto" w:sz="0" w:space="0"/>
        </w:rPr>
        <w:t>（三）绩效目标设置情况</w:t>
      </w:r>
      <w:bookmarkEnd w:id="28"/>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jc w:val="both"/>
        <w:rPr>
          <w:rFonts w:hint="eastAsia" w:ascii="宋体" w:hAnsi="宋体" w:eastAsia="宋体" w:cs="宋体"/>
          <w:i w:val="0"/>
          <w:iCs w:val="0"/>
          <w:caps w:val="0"/>
          <w:color w:val="333333"/>
          <w:spacing w:val="0"/>
          <w:sz w:val="24"/>
          <w:szCs w:val="24"/>
          <w:bdr w:val="none" w:color="auto" w:sz="0" w:space="0"/>
        </w:rPr>
      </w:pPr>
      <w:r>
        <w:rPr>
          <w:rFonts w:hint="eastAsia" w:ascii="宋体" w:hAnsi="宋体" w:eastAsia="宋体" w:cs="宋体"/>
          <w:i w:val="0"/>
          <w:iCs w:val="0"/>
          <w:caps w:val="0"/>
          <w:color w:val="333333"/>
          <w:spacing w:val="0"/>
          <w:sz w:val="24"/>
          <w:szCs w:val="24"/>
          <w:bdr w:val="none" w:color="auto" w:sz="0" w:space="0"/>
        </w:rPr>
        <w:t>绩效目标是预算编制的前提和基础，按照“费随事定”的原则，2022年我单位项目支出按要求编制了绩效目标，从项目完成、项目效益、满意度。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right="0"/>
        <w:jc w:val="both"/>
        <w:outlineLvl w:val="0"/>
        <w:rPr>
          <w:rFonts w:hint="eastAsia" w:ascii="宋体" w:hAnsi="宋体" w:eastAsia="宋体" w:cs="宋体"/>
          <w:b/>
          <w:bCs/>
          <w:sz w:val="24"/>
          <w:szCs w:val="24"/>
        </w:rPr>
      </w:pPr>
      <w:bookmarkStart w:id="29" w:name="_Toc10099"/>
      <w:r>
        <w:rPr>
          <w:rFonts w:hint="eastAsia" w:ascii="宋体" w:hAnsi="宋体" w:eastAsia="宋体" w:cs="宋体"/>
          <w:b/>
          <w:bCs/>
          <w:i w:val="0"/>
          <w:iCs w:val="0"/>
          <w:caps w:val="0"/>
          <w:color w:val="333333"/>
          <w:spacing w:val="0"/>
          <w:sz w:val="24"/>
          <w:szCs w:val="24"/>
          <w:bdr w:val="none" w:color="auto" w:sz="0" w:space="0"/>
        </w:rPr>
        <w:t>十、名词解释</w:t>
      </w:r>
      <w:bookmarkEnd w:id="29"/>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1.财政拨款收入：指财政部门核拨给单位的财政预算资金。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2.其他收入：指除上述财政部门拨付单位以外的收入。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3.基本支出：指为保障单位机关正常运转、完成日常工作任务而发生的人员支出和公用支出。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4.项目支出：指在基本支出之外为完成特定行政任务和事业发展目标所发生的支出。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106" w:afterAutospacing="0" w:line="20" w:lineRule="atLeast"/>
        <w:ind w:left="0" w:right="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rPr>
        <w:t>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Tk0Y2QxZmUxOTIzMWNkNGVhOTM5MGQ1NzBjODcifQ=="/>
  </w:docVars>
  <w:rsids>
    <w:rsidRoot w:val="00000000"/>
    <w:rsid w:val="0E2F5830"/>
    <w:rsid w:val="162D0DD8"/>
    <w:rsid w:val="66161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beforeAutospacing="0"/>
    </w:pPr>
    <w:rPr>
      <w:rFonts w:ascii="Arial" w:hAnsi="Arial"/>
      <w:sz w:val="24"/>
    </w:rPr>
  </w:style>
  <w:style w:type="paragraph" w:styleId="4">
    <w:name w:val="Body Text Indent"/>
    <w:basedOn w:val="1"/>
    <w:next w:val="5"/>
    <w:qFormat/>
    <w:uiPriority w:val="99"/>
    <w:pPr>
      <w:spacing w:after="120"/>
      <w:ind w:left="420" w:leftChars="200"/>
    </w:pPr>
    <w:rPr>
      <w:szCs w:val="20"/>
    </w:rPr>
  </w:style>
  <w:style w:type="paragraph" w:styleId="5">
    <w:name w:val="Body Text First Indent 2"/>
    <w:basedOn w:val="4"/>
    <w:next w:val="1"/>
    <w:qFormat/>
    <w:uiPriority w:val="99"/>
    <w:pPr>
      <w:ind w:firstLine="420" w:firstLineChars="200"/>
    </w:pPr>
  </w:style>
  <w:style w:type="paragraph" w:styleId="6">
    <w:name w:val="toc 1"/>
    <w:basedOn w:val="1"/>
    <w:next w:val="1"/>
    <w:uiPriority w:val="0"/>
  </w:style>
  <w:style w:type="paragraph" w:styleId="7">
    <w:name w:val="toc 2"/>
    <w:basedOn w:val="1"/>
    <w:next w:val="1"/>
    <w:uiPriority w:val="0"/>
    <w:pPr>
      <w:ind w:left="420" w:leftChars="200"/>
    </w:p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11">
    <w:name w:val="WPSOffice手动目录 1"/>
    <w:uiPriority w:val="0"/>
    <w:pPr>
      <w:ind w:leftChars="0"/>
    </w:pPr>
    <w:rPr>
      <w:sz w:val="20"/>
      <w:szCs w:val="20"/>
    </w:rPr>
  </w:style>
  <w:style w:type="paragraph" w:customStyle="1" w:styleId="12">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2023-10-24T15:30:18Z</dcterms:created>
  <dc:creator>HuaWei</dc:creator>
  <cp:lastModifiedBy>万信会计服务田会计</cp:lastModifiedBy>
  <dcterms:modified xsi:type="dcterms:W3CDTF">2023-10-24T15:38:08Z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79533DDEB4E243888D1FD14FEE2D2947_12</vt:lpwstr>
  </property>
</Properties>
</file>