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val="en-US" w:eastAsia="zh-CN"/>
        </w:rPr>
        <w:t>红原县红十字会</w:t>
      </w:r>
    </w:p>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2024</w:t>
      </w:r>
      <w:r>
        <w:rPr>
          <w:rFonts w:hint="eastAsia" w:ascii="方正小标宋简体" w:hAnsi="方正小标宋简体" w:eastAsia="方正小标宋简体" w:cs="方正小标宋简体"/>
          <w:b w:val="0"/>
          <w:bCs/>
          <w:sz w:val="44"/>
          <w:szCs w:val="44"/>
        </w:rPr>
        <w:t>年部门预算编制的说明</w:t>
      </w:r>
    </w:p>
    <w:p>
      <w:pPr>
        <w:pStyle w:val="5"/>
        <w:keepNext w:val="0"/>
        <w:keepLines w:val="0"/>
        <w:pageBreakBefore w:val="0"/>
        <w:widowControl w:val="0"/>
        <w:kinsoku/>
        <w:wordWrap/>
        <w:overflowPunct/>
        <w:topLinePunct w:val="0"/>
        <w:autoSpaceDE/>
        <w:autoSpaceDN/>
        <w:bidi w:val="0"/>
        <w:adjustRightInd w:val="0"/>
        <w:snapToGrid w:val="0"/>
        <w:spacing w:before="0" w:beforeLines="0" w:line="560" w:lineRule="exact"/>
        <w:ind w:left="0" w:right="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71" w:firstLineChars="209"/>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5"/>
        <w:adjustRightInd w:val="0"/>
        <w:snapToGrid w:val="0"/>
        <w:spacing w:line="580" w:lineRule="exact"/>
        <w:ind w:firstLine="672" w:firstLineChars="210"/>
        <w:rPr>
          <w:rFonts w:hint="eastAsia"/>
          <w:bCs/>
          <w:sz w:val="32"/>
          <w:szCs w:val="32"/>
          <w:lang w:val="en-US" w:eastAsia="zh-CN"/>
        </w:rPr>
      </w:pPr>
      <w:r>
        <w:rPr>
          <w:rFonts w:hint="eastAsia"/>
          <w:bCs/>
          <w:sz w:val="32"/>
          <w:szCs w:val="32"/>
          <w:lang w:val="en-US" w:eastAsia="zh-CN"/>
        </w:rPr>
        <w:t>1、传播国际红十字运动知识和国际人道主义，宣传、执行《中华人民共和国红十字会法》和《中华人民共和国红十字会法实施办法》等法律、法规，遵循《中国红十字会章程》，依法建会、治会、兴会。</w:t>
      </w:r>
    </w:p>
    <w:p>
      <w:pPr>
        <w:pStyle w:val="5"/>
        <w:adjustRightInd w:val="0"/>
        <w:snapToGrid w:val="0"/>
        <w:spacing w:line="580" w:lineRule="exact"/>
        <w:ind w:firstLine="672" w:firstLineChars="210"/>
        <w:rPr>
          <w:rFonts w:hint="eastAsia"/>
          <w:bCs/>
          <w:sz w:val="32"/>
          <w:szCs w:val="32"/>
          <w:lang w:val="en-US" w:eastAsia="zh-CN"/>
        </w:rPr>
      </w:pPr>
      <w:r>
        <w:rPr>
          <w:rFonts w:hint="eastAsia"/>
          <w:bCs/>
          <w:sz w:val="32"/>
          <w:szCs w:val="32"/>
          <w:lang w:val="en-US" w:eastAsia="zh-CN"/>
        </w:rPr>
        <w:t>2、开展备灾救灾工作，兴建和管理备灾救灾设施，在自然灾害和突发事件中开展对受害者的救助和救护。</w:t>
      </w:r>
    </w:p>
    <w:p>
      <w:pPr>
        <w:pStyle w:val="5"/>
        <w:adjustRightInd w:val="0"/>
        <w:snapToGrid w:val="0"/>
        <w:spacing w:line="580" w:lineRule="exact"/>
        <w:ind w:firstLine="672" w:firstLineChars="210"/>
        <w:rPr>
          <w:rFonts w:hint="eastAsia"/>
          <w:bCs/>
          <w:sz w:val="32"/>
          <w:szCs w:val="32"/>
          <w:lang w:val="en-US" w:eastAsia="zh-CN"/>
        </w:rPr>
      </w:pPr>
      <w:r>
        <w:rPr>
          <w:rFonts w:hint="eastAsia"/>
          <w:bCs/>
          <w:sz w:val="32"/>
          <w:szCs w:val="32"/>
          <w:lang w:val="en-US" w:eastAsia="zh-CN"/>
        </w:rPr>
        <w:t>3、开展人道领域的社会公益服务活动和卫生救护、卫生防病知识的宣传、开展学术交流、组织社会捐助，进行初级卫生救护培训，组织群众参加现场救护，推动无偿献血和非血缘关系骨髓移植工作。</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lang w:eastAsia="zh-CN"/>
        </w:rPr>
      </w:pPr>
      <w:r>
        <w:rPr>
          <w:rFonts w:hint="eastAsia"/>
          <w:bCs/>
          <w:sz w:val="32"/>
          <w:szCs w:val="32"/>
          <w:lang w:val="en-US" w:eastAsia="zh-CN"/>
        </w:rPr>
        <w:t>4、加强与兄弟市、县红十字会及国际红十字组织友好往来，开展人道领域的合作与交流，争取援助</w:t>
      </w:r>
      <w:r>
        <w:rPr>
          <w:rFonts w:hint="eastAsia"/>
          <w:bCs/>
          <w:sz w:val="32"/>
          <w:szCs w:val="32"/>
          <w:lang w:eastAsia="zh-CN"/>
        </w:rPr>
        <w:t>。</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lang w:eastAsia="zh-CN"/>
        </w:rPr>
      </w:pP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71" w:firstLineChars="209"/>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4</w:t>
      </w:r>
      <w:r>
        <w:rPr>
          <w:rFonts w:hint="eastAsia" w:ascii="楷体_GB2312" w:hAnsi="楷体_GB2312" w:eastAsia="楷体_GB2312" w:cs="楷体_GB2312"/>
          <w:b/>
          <w:bCs w:val="0"/>
          <w:sz w:val="32"/>
          <w:szCs w:val="32"/>
          <w:lang w:eastAsia="zh-CN"/>
        </w:rPr>
        <w:t>年重点工作任务</w:t>
      </w:r>
    </w:p>
    <w:p>
      <w:pPr>
        <w:spacing w:line="600" w:lineRule="exact"/>
        <w:ind w:firstLine="640" w:firstLineChars="200"/>
        <w:rPr>
          <w:rFonts w:hint="eastAsia" w:ascii="方正仿宋_GBK" w:hAnsi="方正仿宋_GBK" w:eastAsia="方正仿宋_GBK" w:cs="方正仿宋_GBK"/>
          <w:sz w:val="32"/>
          <w:szCs w:val="32"/>
          <w:lang w:val="en-US" w:eastAsia="zh-CN"/>
        </w:rPr>
      </w:pPr>
      <w:r>
        <w:rPr>
          <w:rFonts w:hint="eastAsia"/>
          <w:bCs/>
          <w:sz w:val="32"/>
          <w:szCs w:val="32"/>
          <w:lang w:eastAsia="zh-CN"/>
        </w:rPr>
        <w:t>2</w:t>
      </w:r>
      <w:r>
        <w:rPr>
          <w:rFonts w:hint="eastAsia"/>
          <w:bCs/>
          <w:sz w:val="32"/>
          <w:szCs w:val="32"/>
          <w:lang w:val="en-US" w:eastAsia="zh-CN"/>
        </w:rPr>
        <w:t>024</w:t>
      </w:r>
      <w:r>
        <w:rPr>
          <w:rFonts w:hint="eastAsia"/>
          <w:bCs/>
          <w:sz w:val="32"/>
          <w:szCs w:val="32"/>
        </w:rPr>
        <w:t>年重点工作</w:t>
      </w:r>
      <w:r>
        <w:rPr>
          <w:rFonts w:hint="eastAsia"/>
          <w:bCs/>
          <w:sz w:val="32"/>
          <w:szCs w:val="32"/>
          <w:lang w:eastAsia="zh-CN"/>
        </w:rPr>
        <w:t>，</w:t>
      </w:r>
      <w:r>
        <w:rPr>
          <w:rFonts w:hint="eastAsia" w:ascii="方正仿宋_GBK" w:hAnsi="方正仿宋_GBK" w:eastAsia="方正仿宋_GBK" w:cs="方正仿宋_GBK"/>
          <w:sz w:val="32"/>
          <w:szCs w:val="32"/>
          <w:lang w:eastAsia="zh-CN"/>
        </w:rPr>
        <w:t>红原县</w:t>
      </w:r>
      <w:r>
        <w:rPr>
          <w:rFonts w:hint="eastAsia" w:ascii="方正仿宋_GBK" w:hAnsi="方正仿宋_GBK" w:eastAsia="方正仿宋_GBK" w:cs="方正仿宋_GBK"/>
          <w:sz w:val="32"/>
          <w:szCs w:val="32"/>
          <w:lang w:val="en-US" w:eastAsia="zh-CN"/>
        </w:rPr>
        <w:t>红十字会</w:t>
      </w:r>
      <w:r>
        <w:rPr>
          <w:rFonts w:hint="eastAsia" w:ascii="方正仿宋_GBK" w:hAnsi="方正仿宋_GBK" w:eastAsia="方正仿宋_GBK" w:cs="方正仿宋_GBK"/>
          <w:sz w:val="32"/>
          <w:szCs w:val="32"/>
          <w:lang w:eastAsia="zh-CN"/>
        </w:rPr>
        <w:t>坚持以习近平新时代中国特色社会主义思想为指导，全面贯彻落实县委、县政府部署要求，细化工作举措，明确工作抓手，全面推进</w:t>
      </w:r>
      <w:r>
        <w:rPr>
          <w:rFonts w:hint="eastAsia" w:ascii="方正仿宋_GBK" w:hAnsi="方正仿宋_GBK" w:eastAsia="方正仿宋_GBK" w:cs="方正仿宋_GBK"/>
          <w:sz w:val="32"/>
          <w:szCs w:val="32"/>
          <w:lang w:val="en-US" w:eastAsia="zh-CN"/>
        </w:rPr>
        <w:t>2024年各项重点任务取得实效。</w:t>
      </w:r>
    </w:p>
    <w:p>
      <w:pPr>
        <w:ind w:firstLine="642" w:firstLineChars="200"/>
        <w:rPr>
          <w:rFonts w:hint="eastAsia" w:ascii="方正仿宋_GBK" w:hAnsi="方正仿宋_GBK" w:eastAsia="方正仿宋_GBK" w:cs="方正仿宋_GBK"/>
          <w:sz w:val="32"/>
          <w:szCs w:val="32"/>
        </w:rPr>
      </w:pPr>
      <w:r>
        <w:rPr>
          <w:rFonts w:hint="eastAsia" w:ascii="Lucida Sans" w:hAnsi="方正仿宋_GBK" w:eastAsia="方正仿宋_GBK" w:cs="方正仿宋_GBK"/>
          <w:b/>
          <w:bCs/>
          <w:sz w:val="32"/>
          <w:szCs w:val="32"/>
          <w:lang w:val="en-US" w:eastAsia="zh-CN"/>
        </w:rPr>
        <w:t>一是负责</w:t>
      </w:r>
      <w:r>
        <w:rPr>
          <w:rFonts w:hint="eastAsia" w:ascii="楷体_GB2312" w:hAnsi="楷体_GB2312" w:eastAsia="楷体_GB2312" w:cs="楷体_GB2312"/>
          <w:b/>
          <w:bCs/>
          <w:sz w:val="32"/>
          <w:szCs w:val="32"/>
          <w:lang w:val="en-US" w:eastAsia="zh-CN"/>
        </w:rPr>
        <w:t>应急救护培训</w:t>
      </w:r>
      <w:r>
        <w:rPr>
          <w:rFonts w:hint="eastAsia" w:ascii="Lucida Sans" w:hAnsi="方正仿宋_GBK" w:eastAsia="方正仿宋_GBK" w:cs="方正仿宋_GBK"/>
          <w:b/>
          <w:bCs/>
          <w:sz w:val="32"/>
          <w:szCs w:val="32"/>
        </w:rPr>
        <w:t>工作</w:t>
      </w:r>
      <w:r>
        <w:rPr>
          <w:rFonts w:hint="eastAsia" w:ascii="Lucida Sans" w:hAnsi="方正仿宋_GBK" w:eastAsia="方正仿宋_GBK" w:cs="方正仿宋_GBK"/>
          <w:b/>
          <w:bCs/>
          <w:sz w:val="32"/>
          <w:szCs w:val="32"/>
          <w:lang w:eastAsia="zh-CN"/>
        </w:rPr>
        <w:t>。</w:t>
      </w:r>
      <w:r>
        <w:rPr>
          <w:rFonts w:hint="eastAsia" w:ascii="方正仿宋_GBK" w:hAnsi="方正仿宋_GBK" w:eastAsia="方正仿宋_GBK" w:cs="方正仿宋_GBK"/>
          <w:sz w:val="32"/>
          <w:szCs w:val="32"/>
        </w:rPr>
        <w:t>有力推进</w:t>
      </w:r>
      <w:r>
        <w:rPr>
          <w:rFonts w:hint="eastAsia" w:ascii="方正仿宋_GBK" w:hAnsi="方正仿宋_GBK" w:eastAsia="方正仿宋_GBK" w:cs="方正仿宋_GBK"/>
          <w:sz w:val="32"/>
          <w:szCs w:val="32"/>
          <w:lang w:val="en-US" w:eastAsia="zh-CN"/>
        </w:rPr>
        <w:t>全县应急救护培训工作</w:t>
      </w:r>
      <w:r>
        <w:rPr>
          <w:rFonts w:hint="eastAsia" w:ascii="方正仿宋_GBK" w:hAnsi="方正仿宋_GBK" w:eastAsia="方正仿宋_GBK" w:cs="方正仿宋_GBK"/>
          <w:sz w:val="32"/>
          <w:szCs w:val="32"/>
        </w:rPr>
        <w:t>重点任务，</w:t>
      </w:r>
      <w:r>
        <w:rPr>
          <w:rFonts w:hint="eastAsia" w:ascii="方正仿宋_GBK" w:hAnsi="方正仿宋_GBK" w:eastAsia="方正仿宋_GBK" w:cs="方正仿宋_GBK"/>
          <w:sz w:val="32"/>
          <w:szCs w:val="32"/>
          <w:lang w:val="en-US" w:eastAsia="zh-CN"/>
        </w:rPr>
        <w:t>开展应急救护急救员培训2-3期，培训不少于114人次，应急救护普及培训不少于2000人次，生命教育体验馆接待体验不少于400人次</w:t>
      </w:r>
      <w:r>
        <w:rPr>
          <w:rFonts w:hint="eastAsia" w:ascii="方正仿宋_GBK" w:hAnsi="方正仿宋_GBK" w:eastAsia="方正仿宋_GBK" w:cs="方正仿宋_GBK"/>
          <w:sz w:val="32"/>
          <w:szCs w:val="32"/>
        </w:rPr>
        <w:t>。</w:t>
      </w:r>
    </w:p>
    <w:p>
      <w:pPr>
        <w:ind w:firstLine="640"/>
        <w:rPr>
          <w:rFonts w:hint="eastAsia" w:ascii="仿宋_GB2312" w:hAnsi="仿宋_GB2312" w:eastAsia="仿宋_GB2312" w:cs="仿宋_GB2312"/>
          <w:sz w:val="32"/>
          <w:szCs w:val="32"/>
          <w:lang w:val="en-US" w:eastAsia="zh-CN"/>
        </w:rPr>
      </w:pPr>
      <w:r>
        <w:rPr>
          <w:rFonts w:hint="eastAsia" w:ascii="Lucida Sans" w:hAnsi="方正仿宋_GBK" w:eastAsia="方正仿宋_GBK" w:cs="方正仿宋_GBK"/>
          <w:b/>
          <w:bCs/>
          <w:sz w:val="32"/>
          <w:szCs w:val="32"/>
          <w:lang w:val="en-US" w:eastAsia="zh-CN"/>
        </w:rPr>
        <w:t>二是</w:t>
      </w:r>
      <w:r>
        <w:rPr>
          <w:rFonts w:hint="eastAsia" w:ascii="Lucida Sans" w:hAnsi="方正仿宋_GBK" w:eastAsia="方正仿宋_GBK" w:cs="方正仿宋_GBK"/>
          <w:b/>
          <w:bCs/>
          <w:sz w:val="32"/>
          <w:szCs w:val="32"/>
        </w:rPr>
        <w:t>负责</w:t>
      </w:r>
      <w:r>
        <w:rPr>
          <w:rFonts w:hint="eastAsia" w:ascii="Lucida Sans" w:hAnsi="方正仿宋_GBK" w:eastAsia="方正仿宋_GBK" w:cs="方正仿宋_GBK"/>
          <w:b/>
          <w:bCs/>
          <w:sz w:val="32"/>
          <w:szCs w:val="32"/>
          <w:lang w:val="en-US" w:eastAsia="zh-CN"/>
        </w:rPr>
        <w:t>基层红十字组织建设及宣传</w:t>
      </w:r>
      <w:r>
        <w:rPr>
          <w:rFonts w:hint="eastAsia" w:ascii="Lucida Sans" w:hAnsi="方正仿宋_GBK" w:eastAsia="方正仿宋_GBK" w:cs="方正仿宋_GBK"/>
          <w:b/>
          <w:bCs/>
          <w:sz w:val="32"/>
          <w:szCs w:val="32"/>
        </w:rPr>
        <w:t>工作</w:t>
      </w:r>
      <w:r>
        <w:rPr>
          <w:rFonts w:hint="eastAsia" w:ascii="Lucida Sans" w:hAnsi="方正仿宋_GBK" w:eastAsia="方正仿宋_GBK" w:cs="方正仿宋_GBK"/>
          <w:b/>
          <w:bCs/>
          <w:sz w:val="32"/>
          <w:szCs w:val="32"/>
          <w:lang w:eastAsia="zh-CN"/>
        </w:rPr>
        <w:t>。</w:t>
      </w:r>
      <w:r>
        <w:rPr>
          <w:rFonts w:hint="eastAsia" w:ascii="仿宋_GB2312" w:hAnsi="仿宋_GB2312" w:eastAsia="仿宋_GB2312" w:cs="仿宋_GB2312"/>
          <w:sz w:val="32"/>
          <w:szCs w:val="32"/>
          <w:lang w:val="en-US" w:eastAsia="zh-CN"/>
        </w:rPr>
        <w:t>发展会员（团体）不少于40名（个），发展志愿者不少于30人，发展基层红十字组织不少于4个。深入学习宣传贯彻落实《四川红十字会条例》，积极开展“三献三救”、“防灾减灾”、5.8世界红十字日、5.12防震减灾日、宣传动员，</w:t>
      </w:r>
      <w:r>
        <w:rPr>
          <w:rFonts w:hint="default" w:ascii="Times New Roman" w:hAnsi="Times New Roman" w:eastAsia="方正仿宋_GBK" w:cs="Times New Roman"/>
          <w:sz w:val="32"/>
          <w:szCs w:val="32"/>
          <w:lang w:val="en-US" w:eastAsia="zh-CN"/>
        </w:rPr>
        <w:t>进乡村、进社区、进机关、进寺庙、进校园，</w:t>
      </w:r>
      <w:r>
        <w:rPr>
          <w:rFonts w:hint="eastAsia" w:ascii="仿宋_GB2312" w:hAnsi="仿宋_GB2312" w:eastAsia="仿宋_GB2312" w:cs="仿宋_GB2312"/>
          <w:sz w:val="32"/>
          <w:szCs w:val="32"/>
          <w:lang w:val="en-US" w:eastAsia="zh-CN"/>
        </w:rPr>
        <w:t>开展彩票公益金白血病、天使阳光基金先心病项目宣传和筛查，及时上报患儿资料。</w:t>
      </w:r>
    </w:p>
    <w:p>
      <w:pPr>
        <w:ind w:firstLine="640"/>
        <w:rPr>
          <w:rFonts w:hint="default" w:ascii="仿宋_GB2312" w:hAnsi="仿宋_GB2312" w:eastAsia="仿宋_GB2312" w:cs="仿宋_GB2312"/>
          <w:sz w:val="32"/>
          <w:szCs w:val="32"/>
          <w:lang w:val="en-US" w:eastAsia="zh-CN"/>
        </w:rPr>
      </w:pPr>
      <w:bookmarkStart w:id="0" w:name="OLE_LINK1"/>
      <w:r>
        <w:rPr>
          <w:rFonts w:hint="eastAsia" w:ascii="Lucida Sans" w:hAnsi="方正仿宋_GBK" w:eastAsia="方正仿宋_GBK" w:cs="方正仿宋_GBK"/>
          <w:b/>
          <w:bCs/>
          <w:sz w:val="32"/>
          <w:szCs w:val="32"/>
          <w:lang w:val="en-US" w:eastAsia="zh-CN"/>
        </w:rPr>
        <w:t>三是负责红十字志愿服务工作</w:t>
      </w:r>
      <w:bookmarkEnd w:id="0"/>
      <w:r>
        <w:rPr>
          <w:rFonts w:hint="eastAsia" w:ascii="Lucida Sans" w:hAnsi="方正仿宋_GBK" w:eastAsia="方正仿宋_GBK" w:cs="方正仿宋_GBK"/>
          <w:b/>
          <w:bCs/>
          <w:sz w:val="32"/>
          <w:szCs w:val="32"/>
          <w:lang w:val="en-US" w:eastAsia="zh-CN"/>
        </w:rPr>
        <w:t>。</w:t>
      </w:r>
      <w:r>
        <w:rPr>
          <w:rFonts w:hint="eastAsia" w:ascii="仿宋_GB2312" w:hAnsi="仿宋_GB2312" w:eastAsia="仿宋_GB2312" w:cs="仿宋_GB2312"/>
          <w:sz w:val="32"/>
          <w:szCs w:val="32"/>
          <w:lang w:val="en-US" w:eastAsia="zh-CN"/>
        </w:rPr>
        <w:t>每月至少组织开展1次志愿服务活动，保证志愿服务质量，保障志愿服务工作档案齐全，及时录入志愿服务平台，</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四是开展博爱送万家活动。</w:t>
      </w:r>
      <w:r>
        <w:rPr>
          <w:rFonts w:hint="eastAsia" w:ascii="仿宋_GB2312" w:hAnsi="仿宋_GB2312" w:eastAsia="仿宋_GB2312" w:cs="仿宋_GB2312"/>
          <w:b w:val="0"/>
          <w:bCs w:val="0"/>
          <w:sz w:val="32"/>
          <w:szCs w:val="32"/>
          <w:lang w:val="en-US" w:eastAsia="zh-CN"/>
        </w:rPr>
        <w:t>结合“两联一进”工作走访慰问大病患者、孤寡老人、留守儿童、贫困学生家庭等特殊</w:t>
      </w:r>
      <w:bookmarkStart w:id="1" w:name="_GoBack"/>
      <w:bookmarkEnd w:id="1"/>
      <w:r>
        <w:rPr>
          <w:rFonts w:hint="eastAsia" w:ascii="仿宋_GB2312" w:hAnsi="仿宋_GB2312" w:eastAsia="仿宋_GB2312" w:cs="仿宋_GB2312"/>
          <w:b w:val="0"/>
          <w:bCs w:val="0"/>
          <w:sz w:val="32"/>
          <w:szCs w:val="32"/>
          <w:lang w:val="en-US" w:eastAsia="zh-CN"/>
        </w:rPr>
        <w:t>群体。</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71" w:firstLineChars="209"/>
        <w:textAlignment w:val="auto"/>
        <w:rPr>
          <w:rFonts w:hint="eastAsia"/>
          <w:bCs/>
          <w:sz w:val="32"/>
          <w:szCs w:val="32"/>
        </w:rPr>
      </w:pPr>
      <w:r>
        <w:rPr>
          <w:rFonts w:hint="eastAsia" w:ascii="方正楷体_GBK" w:hAnsi="方正楷体_GBK" w:eastAsia="方正楷体_GBK" w:cs="方正楷体_GBK"/>
          <w:b/>
          <w:sz w:val="32"/>
          <w:szCs w:val="32"/>
          <w:lang w:val="en-US" w:eastAsia="zh-CN"/>
        </w:rPr>
        <w:t>五</w:t>
      </w:r>
      <w:r>
        <w:rPr>
          <w:rFonts w:hint="eastAsia" w:ascii="方正楷体_GBK" w:hAnsi="方正楷体_GBK" w:eastAsia="方正楷体_GBK" w:cs="方正楷体_GBK"/>
          <w:b/>
          <w:sz w:val="32"/>
          <w:szCs w:val="32"/>
        </w:rPr>
        <w:t>是完成县委、县政府交办的其他工作</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ascii="仿宋_GB2312" w:eastAsia="仿宋_GB2312" w:hAnsiTheme="minorHAnsi" w:cstheme="minorBidi"/>
          <w:bCs/>
          <w:kern w:val="2"/>
          <w:sz w:val="32"/>
          <w:szCs w:val="32"/>
          <w:lang w:val="en-US" w:eastAsia="zh-CN" w:bidi="ar-SA"/>
        </w:rPr>
        <w:t>县红十字会下属二级预算单位</w:t>
      </w:r>
      <w:r>
        <w:rPr>
          <w:rFonts w:hint="eastAsia" w:ascii="仿宋_GB2312" w:eastAsia="仿宋_GB2312" w:cstheme="minorBidi"/>
          <w:bCs/>
          <w:kern w:val="2"/>
          <w:sz w:val="32"/>
          <w:szCs w:val="32"/>
          <w:lang w:val="en-US" w:eastAsia="zh-CN" w:bidi="ar-SA"/>
        </w:rPr>
        <w:t>0</w:t>
      </w:r>
      <w:r>
        <w:rPr>
          <w:rFonts w:hint="eastAsia" w:ascii="仿宋_GB2312" w:eastAsia="仿宋_GB2312" w:hAnsiTheme="minorHAnsi" w:cstheme="minorBidi"/>
          <w:bCs/>
          <w:kern w:val="2"/>
          <w:sz w:val="32"/>
          <w:szCs w:val="32"/>
          <w:lang w:val="en-US" w:eastAsia="zh-CN" w:bidi="ar-SA"/>
        </w:rPr>
        <w:t>个。</w:t>
      </w:r>
      <w:r>
        <w:rPr>
          <w:rFonts w:hint="eastAsia" w:hAnsiTheme="minorHAnsi" w:cstheme="minorBidi"/>
          <w:bCs/>
          <w:kern w:val="2"/>
          <w:sz w:val="32"/>
          <w:szCs w:val="32"/>
          <w:lang w:val="en-US" w:eastAsia="zh-CN" w:bidi="ar-SA"/>
        </w:rPr>
        <w:t>截至</w:t>
      </w:r>
      <w:r>
        <w:rPr>
          <w:rFonts w:hint="eastAsia" w:ascii="仿宋_GB2312" w:eastAsia="仿宋_GB2312" w:hAnsiTheme="minorHAnsi" w:cstheme="minorBidi"/>
          <w:bCs/>
          <w:kern w:val="2"/>
          <w:sz w:val="32"/>
          <w:szCs w:val="32"/>
          <w:lang w:val="en-US" w:eastAsia="zh-CN" w:bidi="ar-SA"/>
        </w:rPr>
        <w:t>20</w:t>
      </w:r>
      <w:r>
        <w:rPr>
          <w:rFonts w:hint="eastAsia" w:cstheme="minorBidi"/>
          <w:bCs/>
          <w:kern w:val="2"/>
          <w:sz w:val="32"/>
          <w:szCs w:val="32"/>
          <w:lang w:val="en-US" w:eastAsia="zh-CN" w:bidi="ar-SA"/>
        </w:rPr>
        <w:t>23</w:t>
      </w:r>
      <w:r>
        <w:rPr>
          <w:rFonts w:hint="eastAsia" w:ascii="仿宋_GB2312" w:eastAsia="仿宋_GB2312" w:hAnsiTheme="minorHAnsi" w:cstheme="minorBidi"/>
          <w:bCs/>
          <w:kern w:val="2"/>
          <w:sz w:val="32"/>
          <w:szCs w:val="32"/>
          <w:lang w:val="en-US" w:eastAsia="zh-CN" w:bidi="ar-SA"/>
        </w:rPr>
        <w:t>年底我单位共有编制</w:t>
      </w:r>
      <w:r>
        <w:rPr>
          <w:rFonts w:hint="eastAsia" w:cstheme="minorBidi"/>
          <w:bCs/>
          <w:kern w:val="2"/>
          <w:sz w:val="32"/>
          <w:szCs w:val="32"/>
          <w:lang w:val="en-US" w:eastAsia="zh-CN" w:bidi="ar-SA"/>
        </w:rPr>
        <w:t>4</w:t>
      </w:r>
      <w:r>
        <w:rPr>
          <w:rFonts w:hint="eastAsia" w:ascii="仿宋_GB2312" w:eastAsia="仿宋_GB2312" w:hAnsiTheme="minorHAnsi" w:cstheme="minorBidi"/>
          <w:bCs/>
          <w:kern w:val="2"/>
          <w:sz w:val="32"/>
          <w:szCs w:val="32"/>
          <w:lang w:val="en-US" w:eastAsia="zh-CN" w:bidi="ar-SA"/>
        </w:rPr>
        <w:t>个，其中</w:t>
      </w:r>
      <w:r>
        <w:rPr>
          <w:rFonts w:hint="eastAsia" w:ascii="仿宋_GB2312" w:eastAsia="仿宋_GB2312" w:cstheme="minorBidi"/>
          <w:bCs/>
          <w:kern w:val="2"/>
          <w:sz w:val="32"/>
          <w:szCs w:val="32"/>
          <w:lang w:val="en-US" w:eastAsia="zh-CN" w:bidi="ar-SA"/>
        </w:rPr>
        <w:t>参公</w:t>
      </w:r>
      <w:r>
        <w:rPr>
          <w:rFonts w:hint="eastAsia" w:ascii="仿宋_GB2312" w:eastAsia="仿宋_GB2312" w:hAnsiTheme="minorHAnsi" w:cstheme="minorBidi"/>
          <w:bCs/>
          <w:kern w:val="2"/>
          <w:sz w:val="32"/>
          <w:szCs w:val="32"/>
          <w:lang w:val="en-US" w:eastAsia="zh-CN" w:bidi="ar-SA"/>
        </w:rPr>
        <w:t>编制</w:t>
      </w:r>
      <w:r>
        <w:rPr>
          <w:rFonts w:hint="eastAsia" w:cstheme="minorBidi"/>
          <w:bCs/>
          <w:kern w:val="2"/>
          <w:sz w:val="32"/>
          <w:szCs w:val="32"/>
          <w:lang w:val="en-US" w:eastAsia="zh-CN" w:bidi="ar-SA"/>
        </w:rPr>
        <w:t>4</w:t>
      </w:r>
      <w:r>
        <w:rPr>
          <w:rFonts w:hint="eastAsia" w:ascii="仿宋_GB2312" w:eastAsia="仿宋_GB2312" w:hAnsiTheme="minorHAnsi" w:cstheme="minorBidi"/>
          <w:bCs/>
          <w:kern w:val="2"/>
          <w:sz w:val="32"/>
          <w:szCs w:val="32"/>
          <w:lang w:val="en-US" w:eastAsia="zh-CN" w:bidi="ar-SA"/>
        </w:rPr>
        <w:t>个</w:t>
      </w:r>
      <w:r>
        <w:rPr>
          <w:rFonts w:hint="eastAsia" w:ascii="仿宋_GB2312" w:eastAsia="仿宋_GB2312" w:cstheme="minorBidi"/>
          <w:bCs/>
          <w:kern w:val="2"/>
          <w:sz w:val="32"/>
          <w:szCs w:val="32"/>
          <w:lang w:val="en-US" w:eastAsia="zh-CN" w:bidi="ar-SA"/>
        </w:rPr>
        <w:t>。</w:t>
      </w:r>
      <w:r>
        <w:rPr>
          <w:rFonts w:hint="eastAsia" w:ascii="仿宋_GB2312" w:eastAsia="仿宋_GB2312" w:hAnsiTheme="minorHAnsi" w:cstheme="minorBidi"/>
          <w:bCs/>
          <w:kern w:val="2"/>
          <w:sz w:val="32"/>
          <w:szCs w:val="32"/>
          <w:lang w:val="en-US" w:eastAsia="zh-CN" w:bidi="ar-SA"/>
        </w:rPr>
        <w:t>在职</w:t>
      </w:r>
      <w:r>
        <w:rPr>
          <w:rFonts w:hint="eastAsia" w:cstheme="minorBidi"/>
          <w:bCs/>
          <w:kern w:val="2"/>
          <w:sz w:val="32"/>
          <w:szCs w:val="32"/>
          <w:lang w:val="en-US" w:eastAsia="zh-CN" w:bidi="ar-SA"/>
        </w:rPr>
        <w:t>4</w:t>
      </w:r>
      <w:r>
        <w:rPr>
          <w:rFonts w:hint="eastAsia" w:ascii="仿宋_GB2312" w:eastAsia="仿宋_GB2312" w:hAnsiTheme="minorHAnsi" w:cstheme="minorBidi"/>
          <w:bCs/>
          <w:kern w:val="2"/>
          <w:sz w:val="32"/>
          <w:szCs w:val="32"/>
          <w:lang w:val="en-US" w:eastAsia="zh-CN" w:bidi="ar-SA"/>
        </w:rPr>
        <w:t>人，其</w:t>
      </w:r>
      <w:r>
        <w:rPr>
          <w:rFonts w:hint="eastAsia" w:ascii="仿宋_GB2312" w:eastAsia="仿宋_GB2312" w:cstheme="minorBidi"/>
          <w:bCs/>
          <w:kern w:val="2"/>
          <w:sz w:val="32"/>
          <w:szCs w:val="32"/>
          <w:lang w:val="en-US" w:eastAsia="zh-CN" w:bidi="ar-SA"/>
        </w:rPr>
        <w:t>中公务员</w:t>
      </w:r>
      <w:r>
        <w:rPr>
          <w:rFonts w:hint="eastAsia" w:cstheme="minorBidi"/>
          <w:bCs/>
          <w:kern w:val="2"/>
          <w:sz w:val="32"/>
          <w:szCs w:val="32"/>
          <w:lang w:val="en-US" w:eastAsia="zh-CN" w:bidi="ar-SA"/>
        </w:rPr>
        <w:t>4</w:t>
      </w:r>
      <w:r>
        <w:rPr>
          <w:rFonts w:hint="eastAsia" w:ascii="仿宋_GB2312" w:eastAsia="仿宋_GB2312" w:hAnsiTheme="minorHAnsi" w:cstheme="minorBidi"/>
          <w:bCs/>
          <w:kern w:val="2"/>
          <w:sz w:val="32"/>
          <w:szCs w:val="32"/>
          <w:lang w:val="en-US" w:eastAsia="zh-CN" w:bidi="ar-SA"/>
        </w:rPr>
        <w:t>人</w:t>
      </w:r>
      <w:r>
        <w:rPr>
          <w:rFonts w:hint="eastAsia"/>
          <w:sz w:val="32"/>
          <w:szCs w:val="32"/>
          <w:lang w:eastAsia="zh-CN"/>
        </w:rPr>
        <w:t>。</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红原县红十字会</w:t>
      </w:r>
      <w:r>
        <w:rPr>
          <w:rFonts w:hint="eastAsia" w:ascii="仿宋_GB2312" w:eastAsia="仿宋_GB2312"/>
          <w:sz w:val="32"/>
          <w:szCs w:val="32"/>
        </w:rPr>
        <w:t>收入预算总额为</w:t>
      </w:r>
      <w:r>
        <w:rPr>
          <w:rFonts w:hint="eastAsia" w:ascii="仿宋_GB2312" w:eastAsia="仿宋_GB2312"/>
          <w:color w:val="auto"/>
          <w:sz w:val="32"/>
          <w:szCs w:val="32"/>
          <w:lang w:val="en-US" w:eastAsia="zh-CN"/>
        </w:rPr>
        <w:t>121.03</w:t>
      </w:r>
      <w:r>
        <w:rPr>
          <w:rFonts w:hint="eastAsia" w:ascii="仿宋_GB2312" w:eastAsia="仿宋_GB2312"/>
          <w:sz w:val="32"/>
          <w:szCs w:val="32"/>
        </w:rPr>
        <w:t>万元，其中：当年财政拨款收入</w:t>
      </w:r>
      <w:r>
        <w:rPr>
          <w:rFonts w:hint="eastAsia" w:ascii="仿宋_GB2312" w:eastAsia="仿宋_GB2312"/>
          <w:color w:val="auto"/>
          <w:sz w:val="32"/>
          <w:szCs w:val="32"/>
          <w:lang w:val="en-US" w:eastAsia="zh-CN"/>
        </w:rPr>
        <w:t>121.03</w:t>
      </w:r>
      <w:r>
        <w:rPr>
          <w:rFonts w:hint="eastAsia" w:ascii="仿宋_GB2312" w:eastAsia="仿宋_GB2312"/>
          <w:sz w:val="32"/>
          <w:szCs w:val="32"/>
        </w:rPr>
        <w:t>万元。相应安排支出预算</w:t>
      </w:r>
      <w:r>
        <w:rPr>
          <w:rFonts w:hint="eastAsia" w:ascii="仿宋_GB2312" w:eastAsia="仿宋_GB2312"/>
          <w:color w:val="auto"/>
          <w:sz w:val="32"/>
          <w:szCs w:val="32"/>
          <w:lang w:val="en-US" w:eastAsia="zh-CN"/>
        </w:rPr>
        <w:t>121.03</w:t>
      </w:r>
      <w:r>
        <w:rPr>
          <w:rFonts w:hint="eastAsia" w:ascii="仿宋_GB2312" w:eastAsia="仿宋_GB2312"/>
          <w:sz w:val="32"/>
          <w:szCs w:val="32"/>
        </w:rPr>
        <w:t>万元，其中：社会保障和就业</w:t>
      </w:r>
      <w:r>
        <w:rPr>
          <w:rFonts w:hint="eastAsia" w:ascii="仿宋_GB2312" w:eastAsia="仿宋_GB2312"/>
          <w:sz w:val="32"/>
          <w:szCs w:val="32"/>
          <w:lang w:val="en-US" w:eastAsia="zh-CN"/>
        </w:rPr>
        <w:t>支出</w:t>
      </w:r>
      <w:r>
        <w:rPr>
          <w:rFonts w:hint="eastAsia" w:ascii="仿宋_GB2312" w:eastAsia="仿宋_GB2312"/>
          <w:color w:val="auto"/>
          <w:sz w:val="32"/>
          <w:szCs w:val="32"/>
          <w:lang w:val="en-US" w:eastAsia="zh-CN"/>
        </w:rPr>
        <w:t>107.06</w:t>
      </w:r>
      <w:r>
        <w:rPr>
          <w:rFonts w:hint="eastAsia" w:ascii="仿宋_GB2312" w:eastAsia="仿宋_GB2312"/>
          <w:sz w:val="32"/>
          <w:szCs w:val="32"/>
        </w:rPr>
        <w:t>万元，卫生</w:t>
      </w:r>
      <w:r>
        <w:rPr>
          <w:rFonts w:hint="eastAsia" w:ascii="仿宋_GB2312" w:eastAsia="仿宋_GB2312"/>
          <w:sz w:val="32"/>
          <w:szCs w:val="32"/>
          <w:lang w:val="en-US" w:eastAsia="zh-CN"/>
        </w:rPr>
        <w:t>健康支出</w:t>
      </w:r>
      <w:r>
        <w:rPr>
          <w:rFonts w:hint="eastAsia" w:ascii="仿宋_GB2312" w:eastAsia="仿宋_GB2312"/>
          <w:color w:val="auto"/>
          <w:sz w:val="32"/>
          <w:szCs w:val="32"/>
          <w:lang w:val="en-US" w:eastAsia="zh-CN"/>
        </w:rPr>
        <w:t>5.63</w:t>
      </w:r>
      <w:r>
        <w:rPr>
          <w:rFonts w:hint="eastAsia" w:ascii="仿宋_GB2312" w:eastAsia="仿宋_GB2312"/>
          <w:sz w:val="32"/>
          <w:szCs w:val="32"/>
        </w:rPr>
        <w:t>万元，住房保障支出</w:t>
      </w:r>
      <w:r>
        <w:rPr>
          <w:rFonts w:hint="eastAsia" w:ascii="仿宋_GB2312" w:eastAsia="仿宋_GB2312"/>
          <w:b w:val="0"/>
          <w:bCs w:val="0"/>
          <w:color w:val="auto"/>
          <w:sz w:val="32"/>
          <w:szCs w:val="32"/>
          <w:lang w:val="en-US" w:eastAsia="zh-CN"/>
        </w:rPr>
        <w:t>8.33</w:t>
      </w:r>
      <w:r>
        <w:rPr>
          <w:rFonts w:hint="eastAsia" w:ascii="仿宋_GB2312" w:eastAsia="仿宋_GB2312"/>
          <w:sz w:val="32"/>
          <w:szCs w:val="32"/>
        </w:rPr>
        <w:t>万元。</w:t>
      </w:r>
    </w:p>
    <w:p>
      <w:pPr>
        <w:keepNext w:val="0"/>
        <w:keepLines w:val="0"/>
        <w:pageBreakBefore w:val="0"/>
        <w:widowControl w:val="0"/>
        <w:numPr>
          <w:ilvl w:val="0"/>
          <w:numId w:val="1"/>
        </w:numPr>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红原县红十字会</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红十字</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highlight w:val="none"/>
          <w:lang w:val="en-US" w:eastAsia="zh-CN"/>
        </w:rPr>
        <w:t>110.03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highlight w:val="none"/>
          <w:lang w:eastAsia="zh-CN"/>
        </w:rPr>
        <w:t>其中人员经费支出</w:t>
      </w:r>
      <w:r>
        <w:rPr>
          <w:rFonts w:hint="eastAsia" w:ascii="仿宋_GB2312" w:eastAsia="仿宋_GB2312"/>
          <w:sz w:val="32"/>
          <w:szCs w:val="32"/>
          <w:highlight w:val="none"/>
          <w:lang w:val="en-US" w:eastAsia="zh-CN"/>
        </w:rPr>
        <w:t>101.98万元</w:t>
      </w:r>
      <w:r>
        <w:rPr>
          <w:rFonts w:hint="eastAsia" w:ascii="仿宋_GB2312" w:eastAsia="仿宋_GB2312"/>
          <w:sz w:val="32"/>
          <w:szCs w:val="32"/>
          <w:lang w:val="en-US" w:eastAsia="zh-CN"/>
        </w:rPr>
        <w:t>，机关运行经费8.05万元，其中：</w:t>
      </w:r>
      <w:r>
        <w:rPr>
          <w:rFonts w:hint="eastAsia" w:ascii="仿宋_GB2312" w:eastAsia="仿宋_GB2312"/>
          <w:color w:val="auto"/>
          <w:sz w:val="32"/>
          <w:szCs w:val="32"/>
          <w:lang w:val="en-US" w:eastAsia="zh-CN"/>
        </w:rPr>
        <w:t>办公费</w:t>
      </w:r>
      <w:r>
        <w:rPr>
          <w:rFonts w:hint="eastAsia" w:ascii="仿宋_GB2312" w:eastAsia="仿宋_GB2312"/>
          <w:sz w:val="32"/>
          <w:szCs w:val="32"/>
          <w:lang w:val="en-US" w:eastAsia="zh-CN"/>
        </w:rPr>
        <w:t>2.19万元，电费0.2万元，邮电费0.08万元，</w:t>
      </w:r>
      <w:r>
        <w:rPr>
          <w:rFonts w:hint="eastAsia" w:ascii="仿宋_GB2312" w:eastAsia="仿宋_GB2312"/>
          <w:color w:val="auto"/>
          <w:sz w:val="32"/>
          <w:szCs w:val="32"/>
          <w:lang w:val="en-US" w:eastAsia="zh-CN"/>
        </w:rPr>
        <w:t>差旅费</w:t>
      </w:r>
      <w:r>
        <w:rPr>
          <w:rFonts w:hint="eastAsia" w:ascii="仿宋_GB2312" w:eastAsia="仿宋_GB2312"/>
          <w:sz w:val="32"/>
          <w:szCs w:val="32"/>
          <w:lang w:val="en-US" w:eastAsia="zh-CN"/>
        </w:rPr>
        <w:t>2.1万元，</w:t>
      </w:r>
      <w:r>
        <w:rPr>
          <w:rFonts w:hint="eastAsia" w:ascii="仿宋_GB2312" w:eastAsia="仿宋_GB2312"/>
          <w:color w:val="auto"/>
          <w:sz w:val="32"/>
          <w:szCs w:val="32"/>
          <w:lang w:val="en-US" w:eastAsia="zh-CN"/>
        </w:rPr>
        <w:t>工会经费</w:t>
      </w:r>
      <w:r>
        <w:rPr>
          <w:rFonts w:hint="eastAsia" w:ascii="仿宋_GB2312" w:eastAsia="仿宋_GB2312"/>
          <w:sz w:val="32"/>
          <w:szCs w:val="32"/>
          <w:lang w:val="en-US" w:eastAsia="zh-CN"/>
        </w:rPr>
        <w:t>0.78万元，公务接待费0.08万元，</w:t>
      </w:r>
      <w:r>
        <w:rPr>
          <w:rFonts w:hint="eastAsia" w:ascii="仿宋_GB2312" w:eastAsia="仿宋_GB2312"/>
          <w:color w:val="auto"/>
          <w:sz w:val="32"/>
          <w:szCs w:val="32"/>
          <w:lang w:val="en-US" w:eastAsia="zh-CN"/>
        </w:rPr>
        <w:t>公务用车运行维护费</w:t>
      </w:r>
      <w:r>
        <w:rPr>
          <w:rFonts w:hint="eastAsia" w:ascii="仿宋_GB2312" w:eastAsia="仿宋_GB2312"/>
          <w:sz w:val="32"/>
          <w:szCs w:val="32"/>
          <w:lang w:val="en-US" w:eastAsia="zh-CN"/>
        </w:rPr>
        <w:t>2.62万元。</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sz w:val="32"/>
          <w:szCs w:val="32"/>
        </w:rPr>
        <w:t>（</w:t>
      </w:r>
      <w:r>
        <w:rPr>
          <w:rFonts w:hint="eastAsia" w:ascii="仿宋_GB2312" w:eastAsia="仿宋_GB2312"/>
          <w:sz w:val="32"/>
          <w:szCs w:val="32"/>
          <w:lang w:val="en-US" w:eastAsia="zh-CN"/>
        </w:rPr>
        <w:t>一</w:t>
      </w:r>
      <w:r>
        <w:rPr>
          <w:rFonts w:hint="eastAsia" w:ascii="仿宋_GB2312" w:eastAsia="仿宋_GB2312"/>
          <w:sz w:val="32"/>
          <w:szCs w:val="32"/>
        </w:rPr>
        <w:t>）社会保障和就业</w:t>
      </w:r>
      <w:r>
        <w:rPr>
          <w:rFonts w:hint="eastAsia" w:ascii="仿宋_GB2312" w:eastAsia="仿宋_GB2312"/>
          <w:sz w:val="32"/>
          <w:szCs w:val="32"/>
          <w:lang w:val="en-US" w:eastAsia="zh-CN"/>
        </w:rPr>
        <w:t>107.06</w:t>
      </w:r>
      <w:r>
        <w:rPr>
          <w:rFonts w:hint="eastAsia" w:ascii="仿宋_GB2312" w:eastAsia="仿宋_GB2312"/>
          <w:sz w:val="32"/>
          <w:szCs w:val="32"/>
          <w:lang w:eastAsia="zh-CN"/>
        </w:rPr>
        <w:t>万元</w:t>
      </w:r>
      <w:r>
        <w:rPr>
          <w:rFonts w:hint="eastAsia" w:ascii="仿宋_GB2312" w:eastAsia="仿宋_GB2312"/>
          <w:sz w:val="32"/>
          <w:szCs w:val="32"/>
        </w:rPr>
        <w:t>，主要用于机关事业单位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机关单位人员工资、日常运转以及为完成特定行政工作任务和</w:t>
      </w:r>
      <w:r>
        <w:rPr>
          <w:rFonts w:hint="eastAsia" w:ascii="仿宋_GB2312" w:eastAsia="仿宋_GB2312"/>
          <w:sz w:val="32"/>
          <w:szCs w:val="32"/>
          <w:lang w:val="en-US" w:eastAsia="zh-CN"/>
        </w:rPr>
        <w:t>红十字</w:t>
      </w:r>
      <w:r>
        <w:rPr>
          <w:rFonts w:hint="eastAsia" w:ascii="仿宋_GB2312" w:eastAsia="仿宋_GB2312"/>
          <w:sz w:val="32"/>
          <w:szCs w:val="32"/>
        </w:rPr>
        <w:t>事业发展目标而安排的年度项目支出</w:t>
      </w:r>
      <w:r>
        <w:rPr>
          <w:rFonts w:hint="eastAsia" w:ascii="仿宋_GB2312" w:eastAsia="仿宋_GB2312"/>
          <w:sz w:val="32"/>
          <w:szCs w:val="32"/>
          <w:lang w:val="en-US" w:eastAsia="zh-CN"/>
        </w:rPr>
        <w:t>和</w:t>
      </w:r>
      <w:r>
        <w:rPr>
          <w:rFonts w:hint="eastAsia" w:ascii="仿宋_GB2312" w:eastAsia="仿宋_GB2312"/>
          <w:sz w:val="32"/>
          <w:szCs w:val="32"/>
        </w:rPr>
        <w:t>机关单位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r>
        <w:rPr>
          <w:rFonts w:hint="eastAsia" w:ascii="仿宋_GB2312" w:eastAsia="仿宋_GB2312"/>
          <w:color w:val="000000" w:themeColor="text1"/>
          <w:sz w:val="32"/>
          <w:szCs w:val="32"/>
          <w:lang w:val="en-US" w:eastAsia="zh-CN"/>
          <w14:textFill>
            <w14:solidFill>
              <w14:schemeClr w14:val="tx1"/>
            </w14:solidFill>
          </w14:textFill>
        </w:rPr>
        <w:t>项目支出11万元为大病</w:t>
      </w:r>
      <w:r>
        <w:rPr>
          <w:rFonts w:hint="eastAsia" w:ascii="仿宋_GB2312" w:eastAsia="仿宋_GB2312"/>
          <w:color w:val="000000" w:themeColor="text1"/>
          <w:sz w:val="32"/>
          <w:szCs w:val="32"/>
          <w14:textFill>
            <w14:solidFill>
              <w14:schemeClr w14:val="tx1"/>
            </w14:solidFill>
          </w14:textFill>
        </w:rPr>
        <w:t>救助金</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5万元</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及</w:t>
      </w:r>
      <w:r>
        <w:rPr>
          <w:rFonts w:hint="eastAsia" w:ascii="仿宋_GB2312" w:eastAsia="仿宋_GB2312"/>
          <w:color w:val="000000" w:themeColor="text1"/>
          <w:sz w:val="32"/>
          <w:szCs w:val="32"/>
          <w:lang w:val="en-US" w:eastAsia="zh-CN"/>
          <w14:textFill>
            <w14:solidFill>
              <w14:schemeClr w14:val="tx1"/>
            </w14:solidFill>
          </w14:textFill>
        </w:rPr>
        <w:t>红十字应急救护急救员和普及培训项目资金（6万元）</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二</w:t>
      </w:r>
      <w:r>
        <w:rPr>
          <w:rFonts w:hint="eastAsia" w:ascii="仿宋_GB2312" w:eastAsia="仿宋_GB2312"/>
          <w:sz w:val="32"/>
          <w:szCs w:val="32"/>
        </w:rPr>
        <w:t>）</w:t>
      </w:r>
      <w:r>
        <w:rPr>
          <w:rFonts w:hint="eastAsia" w:ascii="仿宋_GB2312" w:eastAsia="仿宋_GB2312"/>
          <w:sz w:val="32"/>
          <w:szCs w:val="32"/>
          <w:lang w:val="en-US" w:eastAsia="zh-CN"/>
        </w:rPr>
        <w:t>卫生健康5.63</w:t>
      </w:r>
      <w:r>
        <w:rPr>
          <w:rFonts w:hint="eastAsia" w:ascii="仿宋_GB2312" w:eastAsia="仿宋_GB2312"/>
          <w:sz w:val="32"/>
          <w:szCs w:val="32"/>
          <w:lang w:eastAsia="zh-CN"/>
        </w:rPr>
        <w:t>万元</w:t>
      </w:r>
      <w:r>
        <w:rPr>
          <w:rFonts w:hint="eastAsia" w:ascii="仿宋_GB2312" w:eastAsia="仿宋_GB2312"/>
          <w:sz w:val="32"/>
          <w:szCs w:val="32"/>
        </w:rPr>
        <w:t>，主要用于机关事业单位按照规定标准为职工缴纳的基本医疗保险及公务员医疗补助等支出。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三</w:t>
      </w:r>
      <w:r>
        <w:rPr>
          <w:rFonts w:hint="eastAsia" w:ascii="仿宋_GB2312" w:eastAsia="仿宋_GB2312"/>
          <w:sz w:val="32"/>
          <w:szCs w:val="32"/>
        </w:rPr>
        <w:t>）住房保障支出</w:t>
      </w:r>
      <w:r>
        <w:rPr>
          <w:rFonts w:hint="eastAsia" w:ascii="仿宋_GB2312" w:eastAsia="仿宋_GB2312"/>
          <w:sz w:val="32"/>
          <w:szCs w:val="32"/>
          <w:lang w:val="en-US" w:eastAsia="zh-CN"/>
        </w:rPr>
        <w:t>8.33</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rPr>
        <w:t xml:space="preserve"> 五、较上年度增减变化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color w:val="000000" w:themeColor="text1"/>
          <w:sz w:val="32"/>
          <w:szCs w:val="32"/>
          <w:lang w:val="en-US" w:eastAsia="zh-CN"/>
          <w14:textFill>
            <w14:solidFill>
              <w14:schemeClr w14:val="tx1"/>
            </w14:solidFill>
          </w14:textFill>
        </w:rPr>
        <w:t>121.03</w:t>
      </w:r>
      <w:r>
        <w:rPr>
          <w:rFonts w:hint="eastAsia" w:ascii="仿宋_GB2312" w:eastAsia="仿宋_GB2312"/>
          <w:sz w:val="32"/>
          <w:szCs w:val="32"/>
          <w:lang w:val="en-US" w:eastAsia="zh-CN"/>
        </w:rPr>
        <w:t>万元较上年度预算</w:t>
      </w:r>
      <w:r>
        <w:rPr>
          <w:rFonts w:hint="eastAsia" w:ascii="仿宋_GB2312" w:eastAsia="仿宋_GB2312"/>
          <w:color w:val="000000" w:themeColor="text1"/>
          <w:sz w:val="32"/>
          <w:szCs w:val="32"/>
          <w:lang w:val="en-US" w:eastAsia="zh-CN"/>
          <w14:textFill>
            <w14:solidFill>
              <w14:schemeClr w14:val="tx1"/>
            </w14:solidFill>
          </w14:textFill>
        </w:rPr>
        <w:t>168.63</w:t>
      </w:r>
      <w:r>
        <w:rPr>
          <w:rFonts w:hint="eastAsia" w:ascii="仿宋_GB2312" w:eastAsia="仿宋_GB2312"/>
          <w:sz w:val="32"/>
          <w:szCs w:val="32"/>
          <w:lang w:val="en-US" w:eastAsia="zh-CN"/>
        </w:rPr>
        <w:t>万元减少了</w:t>
      </w:r>
      <w:r>
        <w:rPr>
          <w:rFonts w:hint="eastAsia" w:ascii="仿宋_GB2312" w:eastAsia="仿宋_GB2312"/>
          <w:color w:val="000000" w:themeColor="text1"/>
          <w:sz w:val="32"/>
          <w:szCs w:val="32"/>
          <w:lang w:val="en-US" w:eastAsia="zh-CN"/>
          <w14:textFill>
            <w14:solidFill>
              <w14:schemeClr w14:val="tx1"/>
            </w14:solidFill>
          </w14:textFill>
        </w:rPr>
        <w:t>28.23%</w:t>
      </w:r>
      <w:r>
        <w:rPr>
          <w:rFonts w:hint="eastAsia" w:ascii="仿宋_GB2312" w:eastAsia="仿宋_GB2312"/>
          <w:sz w:val="32"/>
          <w:szCs w:val="32"/>
          <w:lang w:val="en-US" w:eastAsia="zh-CN"/>
        </w:rPr>
        <w:t>，其中基本行政运行经费预算110.03万元，占全部总预算的90.91%，较上年</w:t>
      </w:r>
      <w:r>
        <w:rPr>
          <w:rFonts w:hint="eastAsia" w:ascii="仿宋_GB2312" w:eastAsia="仿宋_GB2312"/>
          <w:color w:val="000000" w:themeColor="text1"/>
          <w:sz w:val="32"/>
          <w:szCs w:val="32"/>
          <w:lang w:val="en-US" w:eastAsia="zh-CN"/>
          <w14:textFill>
            <w14:solidFill>
              <w14:schemeClr w14:val="tx1"/>
            </w14:solidFill>
          </w14:textFill>
        </w:rPr>
        <w:t>157.63</w:t>
      </w:r>
      <w:r>
        <w:rPr>
          <w:rFonts w:hint="eastAsia" w:ascii="仿宋_GB2312" w:eastAsia="仿宋_GB2312"/>
          <w:sz w:val="32"/>
          <w:szCs w:val="32"/>
          <w:lang w:val="en-US" w:eastAsia="zh-CN"/>
        </w:rPr>
        <w:t>万元减少了</w:t>
      </w:r>
      <w:r>
        <w:rPr>
          <w:rFonts w:hint="eastAsia" w:ascii="仿宋_GB2312" w:eastAsia="仿宋_GB2312"/>
          <w:color w:val="000000" w:themeColor="text1"/>
          <w:sz w:val="32"/>
          <w:szCs w:val="32"/>
          <w:lang w:val="en-US" w:eastAsia="zh-CN"/>
          <w14:textFill>
            <w14:solidFill>
              <w14:schemeClr w14:val="tx1"/>
            </w14:solidFill>
          </w14:textFill>
        </w:rPr>
        <w:t>30.20</w:t>
      </w:r>
      <w:r>
        <w:rPr>
          <w:rFonts w:hint="eastAsia" w:ascii="仿宋_GB2312" w:eastAsia="仿宋_GB2312"/>
          <w:sz w:val="32"/>
          <w:szCs w:val="32"/>
          <w:lang w:val="en-US" w:eastAsia="zh-CN"/>
        </w:rPr>
        <w:t>%，原因为压缩各项开支，减少基本支出；专项业务工作经费预算11万元，占总预算的9.09%，与上年预算持平。</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default" w:ascii="仿宋_GB2312" w:eastAsia="仿宋_GB2312"/>
          <w:sz w:val="32"/>
          <w:szCs w:val="32"/>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hAnsi="黑体" w:eastAsia="黑体" w:cs="黑体"/>
          <w:color w:val="333333"/>
          <w:kern w:val="0"/>
          <w:sz w:val="32"/>
          <w:szCs w:val="32"/>
          <w:shd w:val="clear" w:color="auto" w:fill="FFFFFF"/>
          <w:lang w:val="en-US" w:eastAsia="zh-CN"/>
        </w:rPr>
      </w:pPr>
      <w:r>
        <w:rPr>
          <w:rFonts w:hint="eastAsia" w:ascii="黑体" w:hAnsi="黑体" w:eastAsia="黑体" w:cs="黑体"/>
          <w:color w:val="333333"/>
          <w:kern w:val="0"/>
          <w:sz w:val="32"/>
          <w:szCs w:val="32"/>
          <w:shd w:val="clear" w:color="auto" w:fill="FFFFFF"/>
          <w:lang w:val="en-US" w:eastAsia="zh-CN"/>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2.70万元，其中：出国费0万元，与上年持平，主要原因为未安排因公出国；公车购置费0元，与上年持平；公务用车维护费支出2.62万元，与上年持平，主要原因严格执行“八项规定、六项禁令”。公务接待费0.08万元，与上年度持平，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hAnsi="黑体" w:eastAsia="黑体" w:cs="黑体"/>
          <w:color w:val="auto"/>
          <w:kern w:val="0"/>
          <w:sz w:val="32"/>
          <w:szCs w:val="32"/>
          <w:shd w:val="clear" w:color="auto" w:fill="FFFFFF"/>
          <w:lang w:val="en-US" w:eastAsia="zh-CN"/>
        </w:rPr>
      </w:pPr>
      <w:r>
        <w:rPr>
          <w:rFonts w:hint="eastAsia" w:ascii="黑体" w:hAnsi="黑体" w:eastAsia="黑体" w:cs="黑体"/>
          <w:color w:val="0000FF"/>
          <w:kern w:val="0"/>
          <w:sz w:val="32"/>
          <w:szCs w:val="32"/>
          <w:shd w:val="clear" w:color="auto" w:fill="FFFFFF"/>
          <w:lang w:val="en-US" w:eastAsia="zh-CN"/>
        </w:rPr>
        <w:t xml:space="preserve"> </w:t>
      </w:r>
      <w:r>
        <w:rPr>
          <w:rFonts w:hint="eastAsia" w:ascii="黑体" w:hAnsi="黑体" w:eastAsia="黑体" w:cs="黑体"/>
          <w:color w:val="auto"/>
          <w:kern w:val="0"/>
          <w:sz w:val="32"/>
          <w:szCs w:val="32"/>
          <w:shd w:val="clear" w:color="auto" w:fill="FFFFFF"/>
          <w:lang w:val="en-US" w:eastAsia="zh-CN"/>
        </w:rPr>
        <w:t>七、政府性基金预算收支情况说明</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2024年没有使用政府性基金预算拨款安排的支出。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hAnsi="黑体" w:eastAsia="黑体" w:cs="黑体"/>
          <w:color w:val="333333"/>
          <w:kern w:val="0"/>
          <w:sz w:val="32"/>
          <w:szCs w:val="32"/>
          <w:shd w:val="clear" w:color="auto" w:fill="FFFFFF"/>
          <w:lang w:val="en-US" w:eastAsia="zh-CN"/>
        </w:rPr>
      </w:pPr>
      <w:r>
        <w:rPr>
          <w:rFonts w:hint="eastAsia" w:ascii="黑体" w:hAnsi="黑体" w:eastAsia="黑体" w:cs="黑体"/>
          <w:color w:val="333333"/>
          <w:kern w:val="0"/>
          <w:sz w:val="32"/>
          <w:szCs w:val="32"/>
          <w:shd w:val="clear" w:color="auto" w:fill="FFFFFF"/>
          <w:lang w:val="en-US" w:eastAsia="zh-CN"/>
        </w:rPr>
        <w:t xml:space="preserve"> 八、国有资本经营预算收支情况说明</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2024年没有使用国有资本经营预算拨款安排的支出。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hAnsi="黑体" w:eastAsia="黑体" w:cs="黑体"/>
          <w:color w:val="333333"/>
          <w:kern w:val="0"/>
          <w:sz w:val="32"/>
          <w:szCs w:val="32"/>
          <w:shd w:val="clear" w:color="auto" w:fill="FFFFFF"/>
          <w:lang w:val="en-US" w:eastAsia="zh-CN"/>
        </w:rPr>
      </w:pPr>
      <w:r>
        <w:rPr>
          <w:rFonts w:hint="eastAsia" w:ascii="黑体" w:hAnsi="黑体" w:eastAsia="黑体" w:cs="黑体"/>
          <w:color w:val="333333"/>
          <w:kern w:val="0"/>
          <w:sz w:val="32"/>
          <w:szCs w:val="32"/>
          <w:shd w:val="clear" w:color="auto" w:fill="FFFFFF"/>
          <w:lang w:val="en-US" w:eastAsia="zh-CN"/>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hAnsi="黑体" w:eastAsia="黑体" w:cs="黑体"/>
          <w:color w:val="333333"/>
          <w:kern w:val="0"/>
          <w:sz w:val="32"/>
          <w:szCs w:val="32"/>
          <w:shd w:val="clear" w:color="auto" w:fill="FFFFFF"/>
          <w:lang w:val="en-US" w:eastAsia="zh-CN"/>
        </w:rPr>
      </w:pPr>
      <w:r>
        <w:rPr>
          <w:rFonts w:hint="eastAsia" w:ascii="楷体_GB2312" w:hAnsi="楷体_GB2312" w:eastAsia="楷体_GB2312" w:cs="楷体_GB2312"/>
          <w:b/>
          <w:bCs/>
          <w:color w:val="333333"/>
          <w:kern w:val="0"/>
          <w:sz w:val="32"/>
          <w:szCs w:val="32"/>
          <w:shd w:val="clear" w:color="auto" w:fill="FFFFFF"/>
          <w:lang w:val="en-US" w:eastAsia="zh-CN"/>
        </w:rPr>
        <w:t xml:space="preserve"> （一）政府采购预算情况</w:t>
      </w:r>
      <w:r>
        <w:rPr>
          <w:rFonts w:hint="eastAsia" w:ascii="黑体" w:hAnsi="黑体" w:eastAsia="黑体" w:cs="黑体"/>
          <w:color w:val="333333"/>
          <w:kern w:val="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2024年度安排政府采购预算0万元。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截止2023年底，实际共有固定资产价值100.28</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11.93</w:t>
      </w:r>
      <w:r>
        <w:rPr>
          <w:rFonts w:hint="eastAsia" w:ascii="仿宋_GB2312" w:eastAsia="仿宋_GB2312"/>
          <w:sz w:val="32"/>
          <w:szCs w:val="32"/>
          <w:lang w:eastAsia="zh-CN"/>
        </w:rPr>
        <w:t>万元；</w:t>
      </w:r>
      <w:r>
        <w:rPr>
          <w:rFonts w:hint="eastAsia" w:ascii="仿宋_GB2312" w:eastAsia="仿宋_GB2312"/>
          <w:sz w:val="32"/>
          <w:szCs w:val="32"/>
          <w:lang w:val="en-US" w:eastAsia="zh-CN"/>
        </w:rPr>
        <w:t>专用设备76.32万元；其他固定资产（办公设备等）11.99万元。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楷体_GB2312" w:hAnsi="楷体_GB2312" w:eastAsia="楷体_GB2312" w:cs="楷体_GB2312"/>
          <w:b/>
          <w:bCs/>
          <w:color w:val="333333"/>
          <w:kern w:val="0"/>
          <w:sz w:val="32"/>
          <w:szCs w:val="32"/>
          <w:shd w:val="clear" w:color="auto" w:fill="FFFFFF"/>
          <w:lang w:val="en-US" w:eastAsia="zh-CN"/>
        </w:rPr>
      </w:pPr>
      <w:r>
        <w:rPr>
          <w:rFonts w:hint="eastAsia" w:ascii="楷体_GB2312" w:hAnsi="楷体_GB2312" w:eastAsia="楷体_GB2312" w:cs="楷体_GB2312"/>
          <w:b/>
          <w:bCs/>
          <w:color w:val="333333"/>
          <w:kern w:val="0"/>
          <w:sz w:val="32"/>
          <w:szCs w:val="32"/>
          <w:shd w:val="clear" w:color="auto" w:fill="FFFFFF"/>
          <w:lang w:val="en-US" w:eastAsia="zh-CN"/>
        </w:rPr>
        <w:t xml:space="preserve"> （三）绩效目标设置情况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绩效目标是预算编制的前提和基础，按照“费随事定”的原则，2024年我单位项目支出按要求编制了绩效目标，从项目完成、项目效益、满意度。</w:t>
      </w:r>
    </w:p>
    <w:p>
      <w:pPr>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表13.部门项目支出绩效目标表（2023年度）</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Lucida Sans">
    <w:altName w:val="Noto Music"/>
    <w:panose1 w:val="020B0602030504020204"/>
    <w:charset w:val="00"/>
    <w:family w:val="auto"/>
    <w:pitch w:val="default"/>
    <w:sig w:usb0="00000000" w:usb1="00000000" w:usb2="00000000" w:usb3="00000000" w:csb0="20000001" w:csb1="00000000"/>
  </w:font>
  <w:font w:name="方正兰亭黑_GBK">
    <w:panose1 w:val="02000000000000000000"/>
    <w:charset w:val="86"/>
    <w:family w:val="script"/>
    <w:pitch w:val="default"/>
    <w:sig w:usb0="A00002BF" w:usb1="3ACF7CFA" w:usb2="0008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2"/>
      </w:rPr>
    </w:pPr>
    <w:r>
      <w:rPr>
        <w:rStyle w:val="12"/>
      </w:rPr>
      <w:fldChar w:fldCharType="begin"/>
    </w:r>
    <w:r>
      <w:rPr>
        <w:rStyle w:val="12"/>
      </w:rPr>
      <w:instrText xml:space="preserve">PAGE  </w:instrText>
    </w:r>
    <w:r>
      <w:fldChar w:fldCharType="separate"/>
    </w:r>
    <w:r>
      <w:rPr>
        <w:rStyle w:val="12"/>
      </w:rPr>
      <w:t>2</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2"/>
      </w:rPr>
    </w:pPr>
    <w:r>
      <w:rPr>
        <w:rStyle w:val="12"/>
      </w:rPr>
      <w:fldChar w:fldCharType="begin"/>
    </w:r>
    <w:r>
      <w:rPr>
        <w:rStyle w:val="12"/>
      </w:rPr>
      <w:instrText xml:space="preserve">PAGE  </w:instrText>
    </w:r>
    <w:r>
      <w:fldChar w:fldCharType="separate"/>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false"/>
  <w:bordersDoNotSurroundFooter w:val="fals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NTYwYzg2NjcwNzQxOGVkYmJjNDY2MWI5NTNmZDVlMjgifQ=="/>
  </w:docVars>
  <w:rsids>
    <w:rsidRoot w:val="00000000"/>
    <w:rsid w:val="00CB1EB4"/>
    <w:rsid w:val="1AE47B45"/>
    <w:rsid w:val="1EC700F4"/>
    <w:rsid w:val="29003BF9"/>
    <w:rsid w:val="37AD4734"/>
    <w:rsid w:val="37EEB5E9"/>
    <w:rsid w:val="39412DE6"/>
    <w:rsid w:val="5E8413D6"/>
    <w:rsid w:val="62770C51"/>
    <w:rsid w:val="67707D7B"/>
    <w:rsid w:val="768A55B0"/>
    <w:rsid w:val="776F0513"/>
    <w:rsid w:val="7F1906E6"/>
    <w:rsid w:val="FDF5AB57"/>
    <w:rsid w:val="FFE775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Times New Roman"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sz w:val="30"/>
    </w:rPr>
  </w:style>
  <w:style w:type="paragraph" w:styleId="6">
    <w:name w:val="Body Text Indent"/>
    <w:basedOn w:val="1"/>
    <w:next w:val="7"/>
    <w:qFormat/>
    <w:uiPriority w:val="99"/>
    <w:pPr>
      <w:spacing w:after="120"/>
      <w:ind w:left="420" w:leftChars="200"/>
    </w:pPr>
  </w:style>
  <w:style w:type="paragraph" w:styleId="7">
    <w:name w:val="Body Text First Indent 2"/>
    <w:basedOn w:val="6"/>
    <w:next w:val="1"/>
    <w:qFormat/>
    <w:uiPriority w:val="99"/>
    <w:pPr>
      <w:ind w:firstLine="420" w:firstLineChars="2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character" w:styleId="12">
    <w:name w:val="page number"/>
    <w:basedOn w:val="11"/>
    <w:qFormat/>
    <w:uiPriority w:val="0"/>
  </w:style>
  <w:style w:type="character" w:styleId="13">
    <w:name w:val="line number"/>
    <w:basedOn w:val="11"/>
    <w:qFormat/>
    <w:uiPriority w:val="0"/>
    <w:rPr>
      <w:sz w:val="22"/>
    </w:rPr>
  </w:style>
  <w:style w:type="character" w:styleId="14">
    <w:name w:val="Hyperlink"/>
    <w:qFormat/>
    <w:uiPriority w:val="0"/>
    <w:rPr>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2112</Words>
  <Characters>2306</Characters>
  <Lines>0</Lines>
  <Paragraphs>54</Paragraphs>
  <TotalTime>39</TotalTime>
  <ScaleCrop>false</ScaleCrop>
  <LinksUpToDate>false</LinksUpToDate>
  <CharactersWithSpaces>2348</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2018-01-31T15:35:00Z</dcterms:created>
  <dc:creator>Administrator</dc:creator>
  <cp:lastModifiedBy>user</cp:lastModifiedBy>
  <cp:lastPrinted>2024-04-12T19:47:00Z</cp:lastPrinted>
  <dcterms:modified xsi:type="dcterms:W3CDTF">2024-04-15T16:58:34Z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EE7E94DE8B6F447B85ADFAF6C6D63976_13</vt:lpwstr>
  </property>
</Properties>
</file>