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bookmarkEnd w:id="0"/>
      <w:r>
        <w:rPr>
          <w:rFonts w:hint="eastAsia" w:ascii="方正小标宋简体" w:hAnsi="方正小标宋简体" w:eastAsia="方正小标宋简体" w:cs="方正小标宋简体"/>
          <w:b w:val="0"/>
          <w:bCs/>
          <w:sz w:val="44"/>
          <w:szCs w:val="44"/>
          <w:lang w:eastAsia="zh-CN"/>
        </w:rPr>
        <w:t>共青团红原县委</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2024年</w:t>
      </w:r>
      <w:r>
        <w:rPr>
          <w:rFonts w:hint="eastAsia" w:ascii="方正小标宋简体" w:hAnsi="方正小标宋简体" w:eastAsia="方正小标宋简体" w:cs="方正小标宋简体"/>
          <w:b w:val="0"/>
          <w:bCs/>
          <w:sz w:val="44"/>
          <w:szCs w:val="44"/>
        </w:rPr>
        <w:t>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lang w:eastAsia="zh-CN"/>
        </w:rPr>
      </w:pPr>
      <w:r>
        <w:rPr>
          <w:rFonts w:hint="eastAsia"/>
          <w:bCs/>
          <w:sz w:val="32"/>
          <w:szCs w:val="32"/>
        </w:rPr>
        <w:t>职能参照政府批准的三定方案</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（二）2024年重点工作任务</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2024年</w:t>
      </w:r>
      <w:r>
        <w:rPr>
          <w:rFonts w:hint="eastAsia"/>
          <w:bCs/>
          <w:sz w:val="32"/>
          <w:szCs w:val="32"/>
        </w:rPr>
        <w:t>重点工作任务介绍</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共青团红原县委</w:t>
      </w:r>
      <w:r>
        <w:rPr>
          <w:rFonts w:hint="eastAsia"/>
          <w:sz w:val="32"/>
          <w:szCs w:val="32"/>
        </w:rPr>
        <w:t>部门</w:t>
      </w:r>
      <w:r>
        <w:rPr>
          <w:rFonts w:hint="eastAsia"/>
          <w:sz w:val="32"/>
          <w:szCs w:val="32"/>
          <w:lang w:eastAsia="zh-CN"/>
        </w:rPr>
        <w:t>下设单位</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分别是：中国共产主义青年团红原县委员会、四川省阿坝州红原县青少年宫。</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eastAsia="zh-CN"/>
        </w:rPr>
        <w:t>共青团红原县委</w:t>
      </w:r>
      <w:r>
        <w:rPr>
          <w:rFonts w:hint="eastAsia" w:ascii="仿宋_GB2312" w:eastAsia="仿宋_GB2312"/>
          <w:sz w:val="32"/>
          <w:szCs w:val="32"/>
        </w:rPr>
        <w:t>部门（单位）收入预算总额为</w:t>
      </w:r>
      <w:r>
        <w:rPr>
          <w:rFonts w:hint="eastAsia" w:ascii="仿宋_GB2312" w:eastAsia="仿宋_GB2312"/>
          <w:sz w:val="32"/>
          <w:szCs w:val="32"/>
          <w:lang w:val="en-US" w:eastAsia="zh-CN"/>
        </w:rPr>
        <w:t>324.37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324.37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324.37</w:t>
      </w:r>
      <w:r>
        <w:rPr>
          <w:rFonts w:hint="eastAsia" w:ascii="仿宋_GB2312" w:eastAsia="仿宋_GB2312"/>
          <w:sz w:val="32"/>
          <w:szCs w:val="32"/>
        </w:rPr>
        <w:t>万元，其中：一般公共服务</w:t>
      </w:r>
      <w:r>
        <w:rPr>
          <w:rFonts w:hint="eastAsia" w:ascii="仿宋_GB2312" w:eastAsia="仿宋_GB2312"/>
          <w:sz w:val="32"/>
          <w:szCs w:val="32"/>
          <w:lang w:val="en-US" w:eastAsia="zh-CN"/>
        </w:rPr>
        <w:t>274.59</w:t>
      </w:r>
      <w:r>
        <w:rPr>
          <w:rFonts w:hint="eastAsia" w:ascii="仿宋_GB2312" w:eastAsia="仿宋_GB2312"/>
          <w:sz w:val="32"/>
          <w:szCs w:val="32"/>
        </w:rPr>
        <w:t>万元，社会保障和就业</w:t>
      </w:r>
      <w:r>
        <w:rPr>
          <w:rFonts w:hint="eastAsia" w:ascii="仿宋_GB2312" w:eastAsia="仿宋_GB2312"/>
          <w:sz w:val="32"/>
          <w:szCs w:val="32"/>
          <w:lang w:val="en-US" w:eastAsia="zh-CN"/>
        </w:rPr>
        <w:t>26.04</w:t>
      </w:r>
      <w:r>
        <w:rPr>
          <w:rFonts w:hint="eastAsia" w:ascii="仿宋_GB2312" w:eastAsia="仿宋_GB2312"/>
          <w:sz w:val="32"/>
          <w:szCs w:val="32"/>
        </w:rPr>
        <w:t>万元，医疗卫生</w:t>
      </w:r>
      <w:r>
        <w:rPr>
          <w:rFonts w:hint="eastAsia" w:ascii="仿宋_GB2312" w:eastAsia="仿宋_GB2312"/>
          <w:sz w:val="32"/>
          <w:szCs w:val="32"/>
          <w:lang w:val="en-US" w:eastAsia="zh-CN"/>
        </w:rPr>
        <w:t>9.54</w:t>
      </w:r>
      <w:r>
        <w:rPr>
          <w:rFonts w:hint="eastAsia" w:ascii="仿宋_GB2312" w:eastAsia="仿宋_GB2312"/>
          <w:sz w:val="32"/>
          <w:szCs w:val="32"/>
        </w:rPr>
        <w:t>万元，住房保障支出</w:t>
      </w:r>
      <w:r>
        <w:rPr>
          <w:rFonts w:hint="eastAsia" w:ascii="仿宋_GB2312" w:eastAsia="仿宋_GB2312"/>
          <w:sz w:val="32"/>
          <w:szCs w:val="32"/>
          <w:lang w:val="en-US" w:eastAsia="zh-CN"/>
        </w:rPr>
        <w:t>14.2</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共青团红原县委</w:t>
      </w:r>
      <w:r>
        <w:rPr>
          <w:rFonts w:hint="eastAsia" w:ascii="仿宋_GB2312" w:eastAsia="仿宋_GB2312"/>
          <w:sz w:val="32"/>
          <w:szCs w:val="32"/>
        </w:rPr>
        <w:t>部门（单位）预算安排支出主要用于保障该部门机构正常运转、完成日常工作任务以及承担</w:t>
      </w:r>
      <w:r>
        <w:rPr>
          <w:rFonts w:hint="eastAsia" w:ascii="仿宋_GB2312" w:eastAsia="仿宋_GB2312"/>
          <w:sz w:val="32"/>
          <w:szCs w:val="32"/>
          <w:lang w:eastAsia="zh-CN"/>
        </w:rPr>
        <w:t>共青团红原县委</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318.81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303.82万元，机关运行经费20.54万元，其中：办公费9.64万元，差旅费2万元，工会经费1.3万元，公务用车运行维护费4.6万元，印刷费2万元，邮电费1万元。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274.58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26.04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9.54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14.2</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（五）（其他科目支出主要用途）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324.37万元较上年度预算284.1万元增加了14%，其中基本行政运行经费预算318.81万元，占全部总预算的98%，较上年281.1万元增加了37.71%，原因有新进人员，相关费用增加；专项业务工作经费预算5.55万元，占总预算的1.7%，较上年预算3万元增加了85%，主要原因为每年共青团经费不少于2万元的经费所以导致预算增加。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4.6万元，其中：出国费0万元，与上年持平，主要原因为未安排因公出国；公车购置费0元，与上年持平；公务用车维护费支出4.6万元，与上年持平。较上年度预算增加0万元，较上年度预算持平。</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2024年度没有安排政府采购预算。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截止202年底，实际共有固定资产价值134.03</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29.48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46.23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绩效目标是预算编制的前提和基础，按照“费随事定”的原则，2024年我单位项目支出按要求编制了绩效目标，从项目完成、项目效益、满意度。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表13.部门项目支出绩效目标表（2024年度）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7AB05A8"/>
    <w:rsid w:val="0A6E1F7B"/>
    <w:rsid w:val="0CEE610B"/>
    <w:rsid w:val="0DF76B88"/>
    <w:rsid w:val="10B92046"/>
    <w:rsid w:val="174C18AF"/>
    <w:rsid w:val="18870CA9"/>
    <w:rsid w:val="18DE7327"/>
    <w:rsid w:val="1CE50CF3"/>
    <w:rsid w:val="234D514F"/>
    <w:rsid w:val="25736E70"/>
    <w:rsid w:val="266D6947"/>
    <w:rsid w:val="28CA79FA"/>
    <w:rsid w:val="2A467779"/>
    <w:rsid w:val="2BE81FF1"/>
    <w:rsid w:val="2D241839"/>
    <w:rsid w:val="32B9061F"/>
    <w:rsid w:val="41C14C68"/>
    <w:rsid w:val="4A7D7DE9"/>
    <w:rsid w:val="4F367051"/>
    <w:rsid w:val="517878E7"/>
    <w:rsid w:val="546703A6"/>
    <w:rsid w:val="550D5715"/>
    <w:rsid w:val="555E53B0"/>
    <w:rsid w:val="56F015BA"/>
    <w:rsid w:val="58063D6C"/>
    <w:rsid w:val="589E5BC9"/>
    <w:rsid w:val="5C2D3010"/>
    <w:rsid w:val="614A4968"/>
    <w:rsid w:val="636966A0"/>
    <w:rsid w:val="65CF619D"/>
    <w:rsid w:val="670175BB"/>
    <w:rsid w:val="68AF6D1F"/>
    <w:rsid w:val="69772B35"/>
    <w:rsid w:val="6A7F4532"/>
    <w:rsid w:val="6E711791"/>
    <w:rsid w:val="6FBF4B32"/>
    <w:rsid w:val="70F00356"/>
    <w:rsid w:val="7B312348"/>
    <w:rsid w:val="7C924D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PC</cp:lastModifiedBy>
  <dcterms:modified xsi:type="dcterms:W3CDTF">2024-04-12T06:45:16Z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