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A84FB" w14:textId="77777777" w:rsidR="00A95126" w:rsidRDefault="00A95126">
      <w:pPr>
        <w:spacing w:line="560" w:lineRule="exact"/>
        <w:jc w:val="center"/>
        <w:rPr>
          <w:rFonts w:ascii="小标宋" w:eastAsia="小标宋" w:hAnsi="小标宋" w:cs="小标宋"/>
          <w:bCs/>
          <w:sz w:val="44"/>
          <w:szCs w:val="44"/>
        </w:rPr>
      </w:pPr>
    </w:p>
    <w:p w14:paraId="2D474FDE" w14:textId="77777777" w:rsidR="00B26275" w:rsidRPr="00B26275" w:rsidRDefault="00B26275" w:rsidP="00B26275">
      <w:pPr>
        <w:pStyle w:val="TOC1"/>
        <w:rPr>
          <w:rFonts w:hint="eastAsia"/>
        </w:rPr>
      </w:pPr>
    </w:p>
    <w:p w14:paraId="1B3596FF" w14:textId="3E5C7A02" w:rsidR="00527B12" w:rsidRPr="00A95126" w:rsidRDefault="00000000" w:rsidP="00A95126">
      <w:pPr>
        <w:spacing w:line="360" w:lineRule="auto"/>
        <w:jc w:val="center"/>
        <w:rPr>
          <w:rFonts w:ascii="黑体" w:eastAsia="黑体" w:hAnsi="黑体" w:cs="小标宋" w:hint="eastAsia"/>
          <w:bCs/>
          <w:sz w:val="72"/>
          <w:szCs w:val="72"/>
        </w:rPr>
      </w:pPr>
      <w:r w:rsidRPr="00A95126">
        <w:rPr>
          <w:rFonts w:ascii="黑体" w:eastAsia="黑体" w:hAnsi="黑体" w:cs="小标宋" w:hint="eastAsia"/>
          <w:bCs/>
          <w:sz w:val="72"/>
          <w:szCs w:val="72"/>
        </w:rPr>
        <w:t>红原县妇女联合会</w:t>
      </w:r>
    </w:p>
    <w:p w14:paraId="71EE8661" w14:textId="77777777" w:rsidR="00527B12" w:rsidRPr="00A95126" w:rsidRDefault="00000000" w:rsidP="00A95126">
      <w:pPr>
        <w:spacing w:line="360" w:lineRule="auto"/>
        <w:jc w:val="center"/>
        <w:rPr>
          <w:rFonts w:ascii="黑体" w:eastAsia="黑体" w:hAnsi="黑体" w:cs="小标宋" w:hint="eastAsia"/>
          <w:bCs/>
          <w:sz w:val="72"/>
          <w:szCs w:val="72"/>
        </w:rPr>
      </w:pPr>
      <w:r w:rsidRPr="00A95126">
        <w:rPr>
          <w:rFonts w:ascii="黑体" w:eastAsia="黑体" w:hAnsi="黑体" w:cs="小标宋" w:hint="eastAsia"/>
          <w:bCs/>
          <w:sz w:val="72"/>
          <w:szCs w:val="72"/>
        </w:rPr>
        <w:t>关于2026年部门预算编制的说明</w:t>
      </w:r>
    </w:p>
    <w:p w14:paraId="66A63DF5" w14:textId="77777777" w:rsidR="00527B12" w:rsidRDefault="00000000">
      <w:pPr>
        <w:pStyle w:val="a3"/>
        <w:adjustRightInd w:val="0"/>
        <w:snapToGrid w:val="0"/>
        <w:spacing w:beforeLines="0" w:before="0" w:line="560" w:lineRule="exact"/>
        <w:rPr>
          <w:rFonts w:ascii="宋体" w:eastAsia="宋体" w:hAnsi="宋体"/>
          <w:b/>
          <w:sz w:val="44"/>
          <w:szCs w:val="44"/>
        </w:rPr>
      </w:pPr>
      <w:r>
        <w:rPr>
          <w:rFonts w:ascii="宋体" w:eastAsia="宋体" w:hAnsi="宋体" w:hint="eastAsia"/>
          <w:b/>
          <w:sz w:val="44"/>
          <w:szCs w:val="44"/>
        </w:rPr>
        <w:t xml:space="preserve">    </w:t>
      </w:r>
    </w:p>
    <w:p w14:paraId="61B823E0" w14:textId="77777777" w:rsidR="00234FEA" w:rsidRDefault="00234FEA">
      <w:pPr>
        <w:pStyle w:val="a3"/>
        <w:adjustRightInd w:val="0"/>
        <w:snapToGrid w:val="0"/>
        <w:spacing w:beforeLines="0" w:before="0" w:line="560" w:lineRule="exact"/>
        <w:rPr>
          <w:rFonts w:ascii="宋体" w:eastAsia="宋体" w:hAnsi="宋体"/>
          <w:b/>
          <w:sz w:val="44"/>
          <w:szCs w:val="44"/>
        </w:rPr>
      </w:pPr>
    </w:p>
    <w:p w14:paraId="27AE849C" w14:textId="77777777" w:rsidR="00234FEA" w:rsidRDefault="00234FEA">
      <w:pPr>
        <w:pStyle w:val="a3"/>
        <w:adjustRightInd w:val="0"/>
        <w:snapToGrid w:val="0"/>
        <w:spacing w:beforeLines="0" w:before="0" w:line="560" w:lineRule="exact"/>
        <w:rPr>
          <w:rFonts w:ascii="宋体" w:eastAsia="宋体" w:hAnsi="宋体"/>
          <w:b/>
          <w:sz w:val="44"/>
          <w:szCs w:val="44"/>
        </w:rPr>
      </w:pPr>
    </w:p>
    <w:p w14:paraId="5239F674" w14:textId="77777777" w:rsidR="00234FEA" w:rsidRDefault="00234FEA">
      <w:pPr>
        <w:pStyle w:val="a3"/>
        <w:adjustRightInd w:val="0"/>
        <w:snapToGrid w:val="0"/>
        <w:spacing w:beforeLines="0" w:before="0" w:line="560" w:lineRule="exact"/>
        <w:rPr>
          <w:rFonts w:ascii="宋体" w:eastAsia="宋体" w:hAnsi="宋体"/>
          <w:b/>
          <w:sz w:val="44"/>
          <w:szCs w:val="44"/>
        </w:rPr>
      </w:pPr>
    </w:p>
    <w:p w14:paraId="33FC159F" w14:textId="77777777" w:rsidR="00A95126" w:rsidRDefault="00A95126">
      <w:pPr>
        <w:pStyle w:val="a3"/>
        <w:adjustRightInd w:val="0"/>
        <w:snapToGrid w:val="0"/>
        <w:spacing w:beforeLines="0" w:before="0" w:line="560" w:lineRule="exact"/>
        <w:rPr>
          <w:rFonts w:ascii="宋体" w:eastAsia="宋体" w:hAnsi="宋体"/>
          <w:b/>
          <w:sz w:val="44"/>
          <w:szCs w:val="44"/>
        </w:rPr>
      </w:pPr>
    </w:p>
    <w:p w14:paraId="013BD3FE" w14:textId="77777777" w:rsidR="00A95126" w:rsidRDefault="00A95126">
      <w:pPr>
        <w:pStyle w:val="a3"/>
        <w:adjustRightInd w:val="0"/>
        <w:snapToGrid w:val="0"/>
        <w:spacing w:beforeLines="0" w:before="0" w:line="560" w:lineRule="exact"/>
        <w:rPr>
          <w:rFonts w:ascii="宋体" w:eastAsia="宋体" w:hAnsi="宋体"/>
          <w:b/>
          <w:sz w:val="44"/>
          <w:szCs w:val="44"/>
        </w:rPr>
      </w:pPr>
    </w:p>
    <w:p w14:paraId="13499093" w14:textId="77777777" w:rsidR="00A95126" w:rsidRDefault="00A95126">
      <w:pPr>
        <w:pStyle w:val="a3"/>
        <w:adjustRightInd w:val="0"/>
        <w:snapToGrid w:val="0"/>
        <w:spacing w:beforeLines="0" w:before="0" w:line="560" w:lineRule="exact"/>
        <w:rPr>
          <w:rFonts w:ascii="宋体" w:eastAsia="宋体" w:hAnsi="宋体"/>
          <w:b/>
          <w:sz w:val="44"/>
          <w:szCs w:val="44"/>
        </w:rPr>
      </w:pPr>
    </w:p>
    <w:p w14:paraId="0576C903" w14:textId="77777777" w:rsidR="00A95126" w:rsidRDefault="00A95126">
      <w:pPr>
        <w:pStyle w:val="a3"/>
        <w:adjustRightInd w:val="0"/>
        <w:snapToGrid w:val="0"/>
        <w:spacing w:beforeLines="0" w:before="0" w:line="560" w:lineRule="exact"/>
        <w:rPr>
          <w:rFonts w:ascii="宋体" w:eastAsia="宋体" w:hAnsi="宋体"/>
          <w:b/>
          <w:sz w:val="44"/>
          <w:szCs w:val="44"/>
        </w:rPr>
      </w:pPr>
    </w:p>
    <w:p w14:paraId="58978FEE" w14:textId="77777777" w:rsidR="00A95126" w:rsidRDefault="00A95126">
      <w:pPr>
        <w:pStyle w:val="a3"/>
        <w:adjustRightInd w:val="0"/>
        <w:snapToGrid w:val="0"/>
        <w:spacing w:beforeLines="0" w:before="0" w:line="560" w:lineRule="exact"/>
        <w:rPr>
          <w:rFonts w:ascii="宋体" w:eastAsia="宋体" w:hAnsi="宋体"/>
          <w:b/>
          <w:sz w:val="44"/>
          <w:szCs w:val="44"/>
        </w:rPr>
      </w:pPr>
    </w:p>
    <w:p w14:paraId="551EC86B" w14:textId="77777777" w:rsidR="00A95126" w:rsidRDefault="00A95126">
      <w:pPr>
        <w:pStyle w:val="a3"/>
        <w:adjustRightInd w:val="0"/>
        <w:snapToGrid w:val="0"/>
        <w:spacing w:beforeLines="0" w:before="0" w:line="560" w:lineRule="exact"/>
        <w:rPr>
          <w:rFonts w:ascii="宋体" w:eastAsia="宋体" w:hAnsi="宋体"/>
          <w:b/>
          <w:sz w:val="44"/>
          <w:szCs w:val="44"/>
        </w:rPr>
      </w:pPr>
    </w:p>
    <w:p w14:paraId="06022E6A" w14:textId="77777777" w:rsidR="00A95126" w:rsidRDefault="00A95126">
      <w:pPr>
        <w:pStyle w:val="a3"/>
        <w:adjustRightInd w:val="0"/>
        <w:snapToGrid w:val="0"/>
        <w:spacing w:beforeLines="0" w:before="0" w:line="560" w:lineRule="exact"/>
        <w:rPr>
          <w:rFonts w:ascii="宋体" w:eastAsia="宋体" w:hAnsi="宋体"/>
          <w:b/>
          <w:sz w:val="44"/>
          <w:szCs w:val="44"/>
        </w:rPr>
      </w:pPr>
    </w:p>
    <w:p w14:paraId="55B2B2FF" w14:textId="77777777" w:rsidR="00A95126" w:rsidRDefault="00A95126">
      <w:pPr>
        <w:pStyle w:val="a3"/>
        <w:adjustRightInd w:val="0"/>
        <w:snapToGrid w:val="0"/>
        <w:spacing w:beforeLines="0" w:before="0" w:line="560" w:lineRule="exact"/>
        <w:rPr>
          <w:rFonts w:ascii="宋体" w:eastAsia="宋体" w:hAnsi="宋体"/>
          <w:b/>
          <w:sz w:val="44"/>
          <w:szCs w:val="44"/>
        </w:rPr>
      </w:pPr>
    </w:p>
    <w:p w14:paraId="18F40744" w14:textId="77777777" w:rsidR="00A95126" w:rsidRDefault="00A95126">
      <w:pPr>
        <w:pStyle w:val="a3"/>
        <w:adjustRightInd w:val="0"/>
        <w:snapToGrid w:val="0"/>
        <w:spacing w:beforeLines="0" w:before="0" w:line="560" w:lineRule="exact"/>
        <w:rPr>
          <w:rFonts w:ascii="宋体" w:eastAsia="宋体" w:hAnsi="宋体"/>
          <w:b/>
          <w:sz w:val="44"/>
          <w:szCs w:val="44"/>
        </w:rPr>
      </w:pPr>
    </w:p>
    <w:p w14:paraId="132D6962" w14:textId="77777777" w:rsidR="00A95126" w:rsidRDefault="00A95126">
      <w:pPr>
        <w:pStyle w:val="a3"/>
        <w:adjustRightInd w:val="0"/>
        <w:snapToGrid w:val="0"/>
        <w:spacing w:beforeLines="0" w:before="0" w:line="560" w:lineRule="exact"/>
        <w:rPr>
          <w:rFonts w:ascii="宋体" w:eastAsia="宋体" w:hAnsi="宋体" w:hint="eastAsia"/>
          <w:b/>
          <w:sz w:val="44"/>
          <w:szCs w:val="44"/>
        </w:rPr>
      </w:pPr>
    </w:p>
    <w:p w14:paraId="066F236B" w14:textId="77777777" w:rsidR="00234FEA" w:rsidRPr="00234FEA" w:rsidRDefault="00234FEA" w:rsidP="00234FEA">
      <w:pPr>
        <w:pStyle w:val="a3"/>
        <w:adjustRightInd w:val="0"/>
        <w:snapToGrid w:val="0"/>
        <w:spacing w:beforeLines="0" w:before="0" w:line="560" w:lineRule="exact"/>
        <w:rPr>
          <w:rFonts w:ascii="宋体" w:hAnsi="宋体"/>
          <w:bCs/>
          <w:sz w:val="32"/>
          <w:szCs w:val="32"/>
        </w:rPr>
      </w:pPr>
      <w:r w:rsidRPr="00234FEA">
        <w:rPr>
          <w:rFonts w:ascii="宋体" w:hAnsi="宋体" w:hint="eastAsia"/>
          <w:bCs/>
          <w:sz w:val="32"/>
          <w:szCs w:val="32"/>
        </w:rPr>
        <w:t>保密审查情况：已审查，内容审定</w:t>
      </w:r>
    </w:p>
    <w:p w14:paraId="70AE61F6" w14:textId="77777777" w:rsidR="00234FEA" w:rsidRPr="00234FEA" w:rsidRDefault="00234FEA" w:rsidP="00234FEA">
      <w:pPr>
        <w:pStyle w:val="a3"/>
        <w:adjustRightInd w:val="0"/>
        <w:snapToGrid w:val="0"/>
        <w:spacing w:beforeLines="0" w:before="0" w:line="560" w:lineRule="exact"/>
        <w:rPr>
          <w:rFonts w:ascii="宋体" w:hAnsi="宋体" w:hint="eastAsia"/>
          <w:bCs/>
          <w:sz w:val="32"/>
          <w:szCs w:val="32"/>
        </w:rPr>
      </w:pPr>
      <w:r w:rsidRPr="00234FEA">
        <w:rPr>
          <w:rFonts w:ascii="宋体" w:hAnsi="宋体" w:hint="eastAsia"/>
          <w:bCs/>
          <w:sz w:val="32"/>
          <w:szCs w:val="32"/>
        </w:rPr>
        <w:t>部门主要负责人审签情况：已审签，同意对</w:t>
      </w:r>
    </w:p>
    <w:sdt>
      <w:sdtPr>
        <w:rPr>
          <w:lang w:val="zh-CN"/>
        </w:rPr>
        <w:id w:val="-256368570"/>
        <w:docPartObj>
          <w:docPartGallery w:val="Table of Contents"/>
          <w:docPartUnique/>
        </w:docPartObj>
      </w:sdtPr>
      <w:sdtEndPr>
        <w:rPr>
          <w:rFonts w:ascii="仿宋_GB2312" w:eastAsia="仿宋_GB2312" w:hAnsiTheme="minorHAnsi" w:cstheme="minorBidi" w:hint="eastAsia"/>
          <w:b/>
          <w:bCs/>
          <w:color w:val="auto"/>
          <w:kern w:val="2"/>
        </w:rPr>
      </w:sdtEndPr>
      <w:sdtContent>
        <w:p w14:paraId="30E29EF2" w14:textId="0D4C5054" w:rsidR="0044295B" w:rsidRPr="0044295B" w:rsidRDefault="0044295B" w:rsidP="0044295B">
          <w:pPr>
            <w:pStyle w:val="TOC"/>
            <w:jc w:val="center"/>
            <w:rPr>
              <w:rFonts w:ascii="方正小标宋简体" w:eastAsia="方正小标宋简体" w:hint="eastAsia"/>
              <w:color w:val="auto"/>
              <w:sz w:val="44"/>
              <w:szCs w:val="44"/>
            </w:rPr>
          </w:pPr>
          <w:r w:rsidRPr="0044295B">
            <w:rPr>
              <w:rFonts w:ascii="方正小标宋简体" w:eastAsia="方正小标宋简体" w:hint="eastAsia"/>
              <w:color w:val="auto"/>
              <w:sz w:val="44"/>
              <w:szCs w:val="44"/>
              <w:lang w:val="zh-CN"/>
            </w:rPr>
            <w:t>目录</w:t>
          </w:r>
        </w:p>
        <w:p w14:paraId="6B33B4F4" w14:textId="56579CAC" w:rsidR="0044295B" w:rsidRPr="0044295B" w:rsidRDefault="0044295B">
          <w:pPr>
            <w:pStyle w:val="TOC10"/>
            <w:tabs>
              <w:tab w:val="right" w:leader="dot" w:pos="8296"/>
            </w:tabs>
            <w:rPr>
              <w:rFonts w:ascii="仿宋_GB2312" w:eastAsia="仿宋_GB2312" w:hint="eastAsia"/>
              <w:noProof/>
              <w:sz w:val="32"/>
              <w:szCs w:val="32"/>
            </w:rPr>
          </w:pPr>
          <w:r w:rsidRPr="0044295B">
            <w:rPr>
              <w:rFonts w:ascii="仿宋_GB2312" w:eastAsia="仿宋_GB2312" w:hint="eastAsia"/>
              <w:sz w:val="32"/>
              <w:szCs w:val="32"/>
            </w:rPr>
            <w:fldChar w:fldCharType="begin"/>
          </w:r>
          <w:r w:rsidRPr="0044295B">
            <w:rPr>
              <w:rFonts w:ascii="仿宋_GB2312" w:eastAsia="仿宋_GB2312" w:hint="eastAsia"/>
              <w:sz w:val="32"/>
              <w:szCs w:val="32"/>
            </w:rPr>
            <w:instrText xml:space="preserve"> TOC \o "1-3" \h \z \u </w:instrText>
          </w:r>
          <w:r w:rsidRPr="0044295B">
            <w:rPr>
              <w:rFonts w:ascii="仿宋_GB2312" w:eastAsia="仿宋_GB2312" w:hint="eastAsia"/>
              <w:sz w:val="32"/>
              <w:szCs w:val="32"/>
            </w:rPr>
            <w:fldChar w:fldCharType="separate"/>
          </w:r>
          <w:hyperlink w:anchor="_Toc221279147" w:history="1">
            <w:r w:rsidRPr="0044295B">
              <w:rPr>
                <w:rStyle w:val="a7"/>
                <w:rFonts w:ascii="仿宋_GB2312" w:eastAsia="仿宋_GB2312" w:hint="eastAsia"/>
                <w:noProof/>
                <w:sz w:val="32"/>
                <w:szCs w:val="32"/>
              </w:rPr>
              <w:t>一、基本职能及主要工作</w:t>
            </w:r>
            <w:r w:rsidRPr="0044295B">
              <w:rPr>
                <w:rFonts w:ascii="仿宋_GB2312" w:eastAsia="仿宋_GB2312" w:hint="eastAsia"/>
                <w:noProof/>
                <w:webHidden/>
                <w:sz w:val="32"/>
                <w:szCs w:val="32"/>
              </w:rPr>
              <w:tab/>
            </w:r>
            <w:r w:rsidRPr="0044295B">
              <w:rPr>
                <w:rFonts w:ascii="仿宋_GB2312" w:eastAsia="仿宋_GB2312" w:hint="eastAsia"/>
                <w:noProof/>
                <w:webHidden/>
                <w:sz w:val="32"/>
                <w:szCs w:val="32"/>
              </w:rPr>
              <w:fldChar w:fldCharType="begin"/>
            </w:r>
            <w:r w:rsidRPr="0044295B">
              <w:rPr>
                <w:rFonts w:ascii="仿宋_GB2312" w:eastAsia="仿宋_GB2312" w:hint="eastAsia"/>
                <w:noProof/>
                <w:webHidden/>
                <w:sz w:val="32"/>
                <w:szCs w:val="32"/>
              </w:rPr>
              <w:instrText xml:space="preserve"> PAGEREF _Toc221279147 \h </w:instrText>
            </w:r>
            <w:r w:rsidRPr="0044295B">
              <w:rPr>
                <w:rFonts w:ascii="仿宋_GB2312" w:eastAsia="仿宋_GB2312" w:hint="eastAsia"/>
                <w:noProof/>
                <w:webHidden/>
                <w:sz w:val="32"/>
                <w:szCs w:val="32"/>
              </w:rPr>
            </w:r>
            <w:r w:rsidRPr="0044295B">
              <w:rPr>
                <w:rFonts w:ascii="仿宋_GB2312" w:eastAsia="仿宋_GB2312" w:hint="eastAsia"/>
                <w:noProof/>
                <w:webHidden/>
                <w:sz w:val="32"/>
                <w:szCs w:val="32"/>
              </w:rPr>
              <w:fldChar w:fldCharType="separate"/>
            </w:r>
            <w:r w:rsidRPr="0044295B">
              <w:rPr>
                <w:rFonts w:ascii="仿宋_GB2312" w:eastAsia="仿宋_GB2312" w:hint="eastAsia"/>
                <w:noProof/>
                <w:webHidden/>
                <w:sz w:val="32"/>
                <w:szCs w:val="32"/>
              </w:rPr>
              <w:t>2</w:t>
            </w:r>
            <w:r w:rsidRPr="0044295B">
              <w:rPr>
                <w:rFonts w:ascii="仿宋_GB2312" w:eastAsia="仿宋_GB2312" w:hint="eastAsia"/>
                <w:noProof/>
                <w:webHidden/>
                <w:sz w:val="32"/>
                <w:szCs w:val="32"/>
              </w:rPr>
              <w:fldChar w:fldCharType="end"/>
            </w:r>
          </w:hyperlink>
        </w:p>
        <w:p w14:paraId="39B1F1FF" w14:textId="12666BDA" w:rsidR="0044295B" w:rsidRPr="0044295B" w:rsidRDefault="0044295B">
          <w:pPr>
            <w:pStyle w:val="TOC2"/>
            <w:tabs>
              <w:tab w:val="right" w:leader="dot" w:pos="8296"/>
            </w:tabs>
            <w:rPr>
              <w:rFonts w:ascii="仿宋_GB2312" w:eastAsia="仿宋_GB2312" w:hint="eastAsia"/>
              <w:noProof/>
              <w:sz w:val="32"/>
              <w:szCs w:val="32"/>
            </w:rPr>
          </w:pPr>
          <w:hyperlink w:anchor="_Toc221279148" w:history="1">
            <w:r w:rsidRPr="0044295B">
              <w:rPr>
                <w:rStyle w:val="a7"/>
                <w:rFonts w:ascii="仿宋_GB2312" w:eastAsia="仿宋_GB2312" w:hint="eastAsia"/>
                <w:noProof/>
                <w:sz w:val="32"/>
                <w:szCs w:val="32"/>
              </w:rPr>
              <w:t>（一）基本职能</w:t>
            </w:r>
            <w:r w:rsidRPr="0044295B">
              <w:rPr>
                <w:rFonts w:ascii="仿宋_GB2312" w:eastAsia="仿宋_GB2312" w:hint="eastAsia"/>
                <w:noProof/>
                <w:webHidden/>
                <w:sz w:val="32"/>
                <w:szCs w:val="32"/>
              </w:rPr>
              <w:tab/>
            </w:r>
            <w:r w:rsidRPr="0044295B">
              <w:rPr>
                <w:rFonts w:ascii="仿宋_GB2312" w:eastAsia="仿宋_GB2312" w:hint="eastAsia"/>
                <w:noProof/>
                <w:webHidden/>
                <w:sz w:val="32"/>
                <w:szCs w:val="32"/>
              </w:rPr>
              <w:fldChar w:fldCharType="begin"/>
            </w:r>
            <w:r w:rsidRPr="0044295B">
              <w:rPr>
                <w:rFonts w:ascii="仿宋_GB2312" w:eastAsia="仿宋_GB2312" w:hint="eastAsia"/>
                <w:noProof/>
                <w:webHidden/>
                <w:sz w:val="32"/>
                <w:szCs w:val="32"/>
              </w:rPr>
              <w:instrText xml:space="preserve"> PAGEREF _Toc221279148 \h </w:instrText>
            </w:r>
            <w:r w:rsidRPr="0044295B">
              <w:rPr>
                <w:rFonts w:ascii="仿宋_GB2312" w:eastAsia="仿宋_GB2312" w:hint="eastAsia"/>
                <w:noProof/>
                <w:webHidden/>
                <w:sz w:val="32"/>
                <w:szCs w:val="32"/>
              </w:rPr>
            </w:r>
            <w:r w:rsidRPr="0044295B">
              <w:rPr>
                <w:rFonts w:ascii="仿宋_GB2312" w:eastAsia="仿宋_GB2312" w:hint="eastAsia"/>
                <w:noProof/>
                <w:webHidden/>
                <w:sz w:val="32"/>
                <w:szCs w:val="32"/>
              </w:rPr>
              <w:fldChar w:fldCharType="separate"/>
            </w:r>
            <w:r w:rsidRPr="0044295B">
              <w:rPr>
                <w:rFonts w:ascii="仿宋_GB2312" w:eastAsia="仿宋_GB2312" w:hint="eastAsia"/>
                <w:noProof/>
                <w:webHidden/>
                <w:sz w:val="32"/>
                <w:szCs w:val="32"/>
              </w:rPr>
              <w:t>2</w:t>
            </w:r>
            <w:r w:rsidRPr="0044295B">
              <w:rPr>
                <w:rFonts w:ascii="仿宋_GB2312" w:eastAsia="仿宋_GB2312" w:hint="eastAsia"/>
                <w:noProof/>
                <w:webHidden/>
                <w:sz w:val="32"/>
                <w:szCs w:val="32"/>
              </w:rPr>
              <w:fldChar w:fldCharType="end"/>
            </w:r>
          </w:hyperlink>
        </w:p>
        <w:p w14:paraId="7A9D9920" w14:textId="1B54FD47" w:rsidR="0044295B" w:rsidRPr="0044295B" w:rsidRDefault="0044295B">
          <w:pPr>
            <w:pStyle w:val="TOC2"/>
            <w:tabs>
              <w:tab w:val="right" w:leader="dot" w:pos="8296"/>
            </w:tabs>
            <w:rPr>
              <w:rFonts w:ascii="仿宋_GB2312" w:eastAsia="仿宋_GB2312" w:hint="eastAsia"/>
              <w:noProof/>
              <w:sz w:val="32"/>
              <w:szCs w:val="32"/>
            </w:rPr>
          </w:pPr>
          <w:hyperlink w:anchor="_Toc221279149" w:history="1">
            <w:r w:rsidRPr="0044295B">
              <w:rPr>
                <w:rStyle w:val="a7"/>
                <w:rFonts w:ascii="仿宋_GB2312" w:eastAsia="仿宋_GB2312" w:hint="eastAsia"/>
                <w:noProof/>
                <w:sz w:val="32"/>
                <w:szCs w:val="32"/>
              </w:rPr>
              <w:t>（二）2026年重点工作任务</w:t>
            </w:r>
            <w:r w:rsidRPr="0044295B">
              <w:rPr>
                <w:rFonts w:ascii="仿宋_GB2312" w:eastAsia="仿宋_GB2312" w:hint="eastAsia"/>
                <w:noProof/>
                <w:webHidden/>
                <w:sz w:val="32"/>
                <w:szCs w:val="32"/>
              </w:rPr>
              <w:tab/>
            </w:r>
            <w:r w:rsidRPr="0044295B">
              <w:rPr>
                <w:rFonts w:ascii="仿宋_GB2312" w:eastAsia="仿宋_GB2312" w:hint="eastAsia"/>
                <w:noProof/>
                <w:webHidden/>
                <w:sz w:val="32"/>
                <w:szCs w:val="32"/>
              </w:rPr>
              <w:fldChar w:fldCharType="begin"/>
            </w:r>
            <w:r w:rsidRPr="0044295B">
              <w:rPr>
                <w:rFonts w:ascii="仿宋_GB2312" w:eastAsia="仿宋_GB2312" w:hint="eastAsia"/>
                <w:noProof/>
                <w:webHidden/>
                <w:sz w:val="32"/>
                <w:szCs w:val="32"/>
              </w:rPr>
              <w:instrText xml:space="preserve"> PAGEREF _Toc221279149 \h </w:instrText>
            </w:r>
            <w:r w:rsidRPr="0044295B">
              <w:rPr>
                <w:rFonts w:ascii="仿宋_GB2312" w:eastAsia="仿宋_GB2312" w:hint="eastAsia"/>
                <w:noProof/>
                <w:webHidden/>
                <w:sz w:val="32"/>
                <w:szCs w:val="32"/>
              </w:rPr>
            </w:r>
            <w:r w:rsidRPr="0044295B">
              <w:rPr>
                <w:rFonts w:ascii="仿宋_GB2312" w:eastAsia="仿宋_GB2312" w:hint="eastAsia"/>
                <w:noProof/>
                <w:webHidden/>
                <w:sz w:val="32"/>
                <w:szCs w:val="32"/>
              </w:rPr>
              <w:fldChar w:fldCharType="separate"/>
            </w:r>
            <w:r w:rsidRPr="0044295B">
              <w:rPr>
                <w:rFonts w:ascii="仿宋_GB2312" w:eastAsia="仿宋_GB2312" w:hint="eastAsia"/>
                <w:noProof/>
                <w:webHidden/>
                <w:sz w:val="32"/>
                <w:szCs w:val="32"/>
              </w:rPr>
              <w:t>3</w:t>
            </w:r>
            <w:r w:rsidRPr="0044295B">
              <w:rPr>
                <w:rFonts w:ascii="仿宋_GB2312" w:eastAsia="仿宋_GB2312" w:hint="eastAsia"/>
                <w:noProof/>
                <w:webHidden/>
                <w:sz w:val="32"/>
                <w:szCs w:val="32"/>
              </w:rPr>
              <w:fldChar w:fldCharType="end"/>
            </w:r>
          </w:hyperlink>
        </w:p>
        <w:p w14:paraId="0B086A7F" w14:textId="6566360A" w:rsidR="0044295B" w:rsidRPr="0044295B" w:rsidRDefault="0044295B">
          <w:pPr>
            <w:pStyle w:val="TOC10"/>
            <w:tabs>
              <w:tab w:val="right" w:leader="dot" w:pos="8296"/>
            </w:tabs>
            <w:rPr>
              <w:rFonts w:ascii="仿宋_GB2312" w:eastAsia="仿宋_GB2312" w:hint="eastAsia"/>
              <w:noProof/>
              <w:sz w:val="32"/>
              <w:szCs w:val="32"/>
            </w:rPr>
          </w:pPr>
          <w:hyperlink w:anchor="_Toc221279150" w:history="1">
            <w:r w:rsidRPr="0044295B">
              <w:rPr>
                <w:rStyle w:val="a7"/>
                <w:rFonts w:ascii="仿宋_GB2312" w:eastAsia="仿宋_GB2312" w:hint="eastAsia"/>
                <w:noProof/>
                <w:sz w:val="32"/>
                <w:szCs w:val="32"/>
              </w:rPr>
              <w:t>二、部门预算单位构成</w:t>
            </w:r>
            <w:r w:rsidRPr="0044295B">
              <w:rPr>
                <w:rFonts w:ascii="仿宋_GB2312" w:eastAsia="仿宋_GB2312" w:hint="eastAsia"/>
                <w:noProof/>
                <w:webHidden/>
                <w:sz w:val="32"/>
                <w:szCs w:val="32"/>
              </w:rPr>
              <w:tab/>
            </w:r>
            <w:r w:rsidRPr="0044295B">
              <w:rPr>
                <w:rFonts w:ascii="仿宋_GB2312" w:eastAsia="仿宋_GB2312" w:hint="eastAsia"/>
                <w:noProof/>
                <w:webHidden/>
                <w:sz w:val="32"/>
                <w:szCs w:val="32"/>
              </w:rPr>
              <w:fldChar w:fldCharType="begin"/>
            </w:r>
            <w:r w:rsidRPr="0044295B">
              <w:rPr>
                <w:rFonts w:ascii="仿宋_GB2312" w:eastAsia="仿宋_GB2312" w:hint="eastAsia"/>
                <w:noProof/>
                <w:webHidden/>
                <w:sz w:val="32"/>
                <w:szCs w:val="32"/>
              </w:rPr>
              <w:instrText xml:space="preserve"> PAGEREF _Toc221279150 \h </w:instrText>
            </w:r>
            <w:r w:rsidRPr="0044295B">
              <w:rPr>
                <w:rFonts w:ascii="仿宋_GB2312" w:eastAsia="仿宋_GB2312" w:hint="eastAsia"/>
                <w:noProof/>
                <w:webHidden/>
                <w:sz w:val="32"/>
                <w:szCs w:val="32"/>
              </w:rPr>
            </w:r>
            <w:r w:rsidRPr="0044295B">
              <w:rPr>
                <w:rFonts w:ascii="仿宋_GB2312" w:eastAsia="仿宋_GB2312" w:hint="eastAsia"/>
                <w:noProof/>
                <w:webHidden/>
                <w:sz w:val="32"/>
                <w:szCs w:val="32"/>
              </w:rPr>
              <w:fldChar w:fldCharType="separate"/>
            </w:r>
            <w:r w:rsidRPr="0044295B">
              <w:rPr>
                <w:rFonts w:ascii="仿宋_GB2312" w:eastAsia="仿宋_GB2312" w:hint="eastAsia"/>
                <w:noProof/>
                <w:webHidden/>
                <w:sz w:val="32"/>
                <w:szCs w:val="32"/>
              </w:rPr>
              <w:t>5</w:t>
            </w:r>
            <w:r w:rsidRPr="0044295B">
              <w:rPr>
                <w:rFonts w:ascii="仿宋_GB2312" w:eastAsia="仿宋_GB2312" w:hint="eastAsia"/>
                <w:noProof/>
                <w:webHidden/>
                <w:sz w:val="32"/>
                <w:szCs w:val="32"/>
              </w:rPr>
              <w:fldChar w:fldCharType="end"/>
            </w:r>
          </w:hyperlink>
        </w:p>
        <w:p w14:paraId="5CEA4601" w14:textId="72B7346E" w:rsidR="0044295B" w:rsidRPr="0044295B" w:rsidRDefault="0044295B">
          <w:pPr>
            <w:pStyle w:val="TOC10"/>
            <w:tabs>
              <w:tab w:val="right" w:leader="dot" w:pos="8296"/>
            </w:tabs>
            <w:rPr>
              <w:rFonts w:ascii="仿宋_GB2312" w:eastAsia="仿宋_GB2312" w:hint="eastAsia"/>
              <w:noProof/>
              <w:sz w:val="32"/>
              <w:szCs w:val="32"/>
            </w:rPr>
          </w:pPr>
          <w:hyperlink w:anchor="_Toc221279151" w:history="1">
            <w:r w:rsidRPr="0044295B">
              <w:rPr>
                <w:rStyle w:val="a7"/>
                <w:rFonts w:ascii="仿宋_GB2312" w:eastAsia="仿宋_GB2312" w:hint="eastAsia"/>
                <w:noProof/>
                <w:sz w:val="32"/>
                <w:szCs w:val="32"/>
              </w:rPr>
              <w:t>三、收支预算总体情况</w:t>
            </w:r>
            <w:r w:rsidRPr="0044295B">
              <w:rPr>
                <w:rFonts w:ascii="仿宋_GB2312" w:eastAsia="仿宋_GB2312" w:hint="eastAsia"/>
                <w:noProof/>
                <w:webHidden/>
                <w:sz w:val="32"/>
                <w:szCs w:val="32"/>
              </w:rPr>
              <w:tab/>
            </w:r>
            <w:r w:rsidRPr="0044295B">
              <w:rPr>
                <w:rFonts w:ascii="仿宋_GB2312" w:eastAsia="仿宋_GB2312" w:hint="eastAsia"/>
                <w:noProof/>
                <w:webHidden/>
                <w:sz w:val="32"/>
                <w:szCs w:val="32"/>
              </w:rPr>
              <w:fldChar w:fldCharType="begin"/>
            </w:r>
            <w:r w:rsidRPr="0044295B">
              <w:rPr>
                <w:rFonts w:ascii="仿宋_GB2312" w:eastAsia="仿宋_GB2312" w:hint="eastAsia"/>
                <w:noProof/>
                <w:webHidden/>
                <w:sz w:val="32"/>
                <w:szCs w:val="32"/>
              </w:rPr>
              <w:instrText xml:space="preserve"> PAGEREF _Toc221279151 \h </w:instrText>
            </w:r>
            <w:r w:rsidRPr="0044295B">
              <w:rPr>
                <w:rFonts w:ascii="仿宋_GB2312" w:eastAsia="仿宋_GB2312" w:hint="eastAsia"/>
                <w:noProof/>
                <w:webHidden/>
                <w:sz w:val="32"/>
                <w:szCs w:val="32"/>
              </w:rPr>
            </w:r>
            <w:r w:rsidRPr="0044295B">
              <w:rPr>
                <w:rFonts w:ascii="仿宋_GB2312" w:eastAsia="仿宋_GB2312" w:hint="eastAsia"/>
                <w:noProof/>
                <w:webHidden/>
                <w:sz w:val="32"/>
                <w:szCs w:val="32"/>
              </w:rPr>
              <w:fldChar w:fldCharType="separate"/>
            </w:r>
            <w:r w:rsidRPr="0044295B">
              <w:rPr>
                <w:rFonts w:ascii="仿宋_GB2312" w:eastAsia="仿宋_GB2312" w:hint="eastAsia"/>
                <w:noProof/>
                <w:webHidden/>
                <w:sz w:val="32"/>
                <w:szCs w:val="32"/>
              </w:rPr>
              <w:t>5</w:t>
            </w:r>
            <w:r w:rsidRPr="0044295B">
              <w:rPr>
                <w:rFonts w:ascii="仿宋_GB2312" w:eastAsia="仿宋_GB2312" w:hint="eastAsia"/>
                <w:noProof/>
                <w:webHidden/>
                <w:sz w:val="32"/>
                <w:szCs w:val="32"/>
              </w:rPr>
              <w:fldChar w:fldCharType="end"/>
            </w:r>
          </w:hyperlink>
        </w:p>
        <w:p w14:paraId="228C733A" w14:textId="72679448" w:rsidR="0044295B" w:rsidRPr="0044295B" w:rsidRDefault="0044295B">
          <w:pPr>
            <w:pStyle w:val="TOC10"/>
            <w:tabs>
              <w:tab w:val="right" w:leader="dot" w:pos="8296"/>
            </w:tabs>
            <w:rPr>
              <w:rFonts w:ascii="仿宋_GB2312" w:eastAsia="仿宋_GB2312" w:hint="eastAsia"/>
              <w:noProof/>
              <w:sz w:val="32"/>
              <w:szCs w:val="32"/>
            </w:rPr>
          </w:pPr>
          <w:hyperlink w:anchor="_Toc221279152" w:history="1">
            <w:r w:rsidRPr="0044295B">
              <w:rPr>
                <w:rStyle w:val="a7"/>
                <w:rFonts w:ascii="仿宋_GB2312" w:eastAsia="仿宋_GB2312" w:hint="eastAsia"/>
                <w:noProof/>
                <w:sz w:val="32"/>
                <w:szCs w:val="32"/>
              </w:rPr>
              <w:t>四、支出预算安排情况</w:t>
            </w:r>
            <w:r w:rsidRPr="0044295B">
              <w:rPr>
                <w:rFonts w:ascii="仿宋_GB2312" w:eastAsia="仿宋_GB2312" w:hint="eastAsia"/>
                <w:noProof/>
                <w:webHidden/>
                <w:sz w:val="32"/>
                <w:szCs w:val="32"/>
              </w:rPr>
              <w:tab/>
            </w:r>
            <w:r w:rsidRPr="0044295B">
              <w:rPr>
                <w:rFonts w:ascii="仿宋_GB2312" w:eastAsia="仿宋_GB2312" w:hint="eastAsia"/>
                <w:noProof/>
                <w:webHidden/>
                <w:sz w:val="32"/>
                <w:szCs w:val="32"/>
              </w:rPr>
              <w:fldChar w:fldCharType="begin"/>
            </w:r>
            <w:r w:rsidRPr="0044295B">
              <w:rPr>
                <w:rFonts w:ascii="仿宋_GB2312" w:eastAsia="仿宋_GB2312" w:hint="eastAsia"/>
                <w:noProof/>
                <w:webHidden/>
                <w:sz w:val="32"/>
                <w:szCs w:val="32"/>
              </w:rPr>
              <w:instrText xml:space="preserve"> PAGEREF _Toc221279152 \h </w:instrText>
            </w:r>
            <w:r w:rsidRPr="0044295B">
              <w:rPr>
                <w:rFonts w:ascii="仿宋_GB2312" w:eastAsia="仿宋_GB2312" w:hint="eastAsia"/>
                <w:noProof/>
                <w:webHidden/>
                <w:sz w:val="32"/>
                <w:szCs w:val="32"/>
              </w:rPr>
            </w:r>
            <w:r w:rsidRPr="0044295B">
              <w:rPr>
                <w:rFonts w:ascii="仿宋_GB2312" w:eastAsia="仿宋_GB2312" w:hint="eastAsia"/>
                <w:noProof/>
                <w:webHidden/>
                <w:sz w:val="32"/>
                <w:szCs w:val="32"/>
              </w:rPr>
              <w:fldChar w:fldCharType="separate"/>
            </w:r>
            <w:r w:rsidRPr="0044295B">
              <w:rPr>
                <w:rFonts w:ascii="仿宋_GB2312" w:eastAsia="仿宋_GB2312" w:hint="eastAsia"/>
                <w:noProof/>
                <w:webHidden/>
                <w:sz w:val="32"/>
                <w:szCs w:val="32"/>
              </w:rPr>
              <w:t>5</w:t>
            </w:r>
            <w:r w:rsidRPr="0044295B">
              <w:rPr>
                <w:rFonts w:ascii="仿宋_GB2312" w:eastAsia="仿宋_GB2312" w:hint="eastAsia"/>
                <w:noProof/>
                <w:webHidden/>
                <w:sz w:val="32"/>
                <w:szCs w:val="32"/>
              </w:rPr>
              <w:fldChar w:fldCharType="end"/>
            </w:r>
          </w:hyperlink>
        </w:p>
        <w:p w14:paraId="012D29E7" w14:textId="2F7DD1C3" w:rsidR="0044295B" w:rsidRPr="0044295B" w:rsidRDefault="0044295B">
          <w:pPr>
            <w:pStyle w:val="TOC10"/>
            <w:tabs>
              <w:tab w:val="right" w:leader="dot" w:pos="8296"/>
            </w:tabs>
            <w:rPr>
              <w:rFonts w:ascii="仿宋_GB2312" w:eastAsia="仿宋_GB2312" w:hint="eastAsia"/>
              <w:noProof/>
              <w:sz w:val="32"/>
              <w:szCs w:val="32"/>
            </w:rPr>
          </w:pPr>
          <w:hyperlink w:anchor="_Toc221279153" w:history="1">
            <w:r w:rsidRPr="0044295B">
              <w:rPr>
                <w:rStyle w:val="a7"/>
                <w:rFonts w:ascii="仿宋_GB2312" w:eastAsia="仿宋_GB2312" w:hint="eastAsia"/>
                <w:noProof/>
                <w:sz w:val="32"/>
                <w:szCs w:val="32"/>
              </w:rPr>
              <w:t>五、较上年度增减变化</w:t>
            </w:r>
            <w:r w:rsidRPr="0044295B">
              <w:rPr>
                <w:rFonts w:ascii="仿宋_GB2312" w:eastAsia="仿宋_GB2312" w:hint="eastAsia"/>
                <w:noProof/>
                <w:webHidden/>
                <w:sz w:val="32"/>
                <w:szCs w:val="32"/>
              </w:rPr>
              <w:tab/>
            </w:r>
            <w:r w:rsidRPr="0044295B">
              <w:rPr>
                <w:rFonts w:ascii="仿宋_GB2312" w:eastAsia="仿宋_GB2312" w:hint="eastAsia"/>
                <w:noProof/>
                <w:webHidden/>
                <w:sz w:val="32"/>
                <w:szCs w:val="32"/>
              </w:rPr>
              <w:fldChar w:fldCharType="begin"/>
            </w:r>
            <w:r w:rsidRPr="0044295B">
              <w:rPr>
                <w:rFonts w:ascii="仿宋_GB2312" w:eastAsia="仿宋_GB2312" w:hint="eastAsia"/>
                <w:noProof/>
                <w:webHidden/>
                <w:sz w:val="32"/>
                <w:szCs w:val="32"/>
              </w:rPr>
              <w:instrText xml:space="preserve"> PAGEREF _Toc221279153 \h </w:instrText>
            </w:r>
            <w:r w:rsidRPr="0044295B">
              <w:rPr>
                <w:rFonts w:ascii="仿宋_GB2312" w:eastAsia="仿宋_GB2312" w:hint="eastAsia"/>
                <w:noProof/>
                <w:webHidden/>
                <w:sz w:val="32"/>
                <w:szCs w:val="32"/>
              </w:rPr>
            </w:r>
            <w:r w:rsidRPr="0044295B">
              <w:rPr>
                <w:rFonts w:ascii="仿宋_GB2312" w:eastAsia="仿宋_GB2312" w:hint="eastAsia"/>
                <w:noProof/>
                <w:webHidden/>
                <w:sz w:val="32"/>
                <w:szCs w:val="32"/>
              </w:rPr>
              <w:fldChar w:fldCharType="separate"/>
            </w:r>
            <w:r w:rsidRPr="0044295B">
              <w:rPr>
                <w:rFonts w:ascii="仿宋_GB2312" w:eastAsia="仿宋_GB2312" w:hint="eastAsia"/>
                <w:noProof/>
                <w:webHidden/>
                <w:sz w:val="32"/>
                <w:szCs w:val="32"/>
              </w:rPr>
              <w:t>6</w:t>
            </w:r>
            <w:r w:rsidRPr="0044295B">
              <w:rPr>
                <w:rFonts w:ascii="仿宋_GB2312" w:eastAsia="仿宋_GB2312" w:hint="eastAsia"/>
                <w:noProof/>
                <w:webHidden/>
                <w:sz w:val="32"/>
                <w:szCs w:val="32"/>
              </w:rPr>
              <w:fldChar w:fldCharType="end"/>
            </w:r>
          </w:hyperlink>
        </w:p>
        <w:p w14:paraId="3CAD2E60" w14:textId="4FD35A31" w:rsidR="0044295B" w:rsidRPr="0044295B" w:rsidRDefault="0044295B">
          <w:pPr>
            <w:pStyle w:val="TOC10"/>
            <w:tabs>
              <w:tab w:val="right" w:leader="dot" w:pos="8296"/>
            </w:tabs>
            <w:rPr>
              <w:rFonts w:ascii="仿宋_GB2312" w:eastAsia="仿宋_GB2312" w:hint="eastAsia"/>
              <w:noProof/>
              <w:sz w:val="32"/>
              <w:szCs w:val="32"/>
            </w:rPr>
          </w:pPr>
          <w:hyperlink w:anchor="_Toc221279154" w:history="1">
            <w:r w:rsidRPr="0044295B">
              <w:rPr>
                <w:rStyle w:val="a7"/>
                <w:rFonts w:ascii="仿宋_GB2312" w:eastAsia="仿宋_GB2312" w:hint="eastAsia"/>
                <w:noProof/>
                <w:sz w:val="32"/>
                <w:szCs w:val="32"/>
              </w:rPr>
              <w:t>六、“三公”经费预算</w:t>
            </w:r>
            <w:r w:rsidRPr="0044295B">
              <w:rPr>
                <w:rFonts w:ascii="仿宋_GB2312" w:eastAsia="仿宋_GB2312" w:hint="eastAsia"/>
                <w:noProof/>
                <w:webHidden/>
                <w:sz w:val="32"/>
                <w:szCs w:val="32"/>
              </w:rPr>
              <w:tab/>
            </w:r>
            <w:r w:rsidRPr="0044295B">
              <w:rPr>
                <w:rFonts w:ascii="仿宋_GB2312" w:eastAsia="仿宋_GB2312" w:hint="eastAsia"/>
                <w:noProof/>
                <w:webHidden/>
                <w:sz w:val="32"/>
                <w:szCs w:val="32"/>
              </w:rPr>
              <w:fldChar w:fldCharType="begin"/>
            </w:r>
            <w:r w:rsidRPr="0044295B">
              <w:rPr>
                <w:rFonts w:ascii="仿宋_GB2312" w:eastAsia="仿宋_GB2312" w:hint="eastAsia"/>
                <w:noProof/>
                <w:webHidden/>
                <w:sz w:val="32"/>
                <w:szCs w:val="32"/>
              </w:rPr>
              <w:instrText xml:space="preserve"> PAGEREF _Toc221279154 \h </w:instrText>
            </w:r>
            <w:r w:rsidRPr="0044295B">
              <w:rPr>
                <w:rFonts w:ascii="仿宋_GB2312" w:eastAsia="仿宋_GB2312" w:hint="eastAsia"/>
                <w:noProof/>
                <w:webHidden/>
                <w:sz w:val="32"/>
                <w:szCs w:val="32"/>
              </w:rPr>
            </w:r>
            <w:r w:rsidRPr="0044295B">
              <w:rPr>
                <w:rFonts w:ascii="仿宋_GB2312" w:eastAsia="仿宋_GB2312" w:hint="eastAsia"/>
                <w:noProof/>
                <w:webHidden/>
                <w:sz w:val="32"/>
                <w:szCs w:val="32"/>
              </w:rPr>
              <w:fldChar w:fldCharType="separate"/>
            </w:r>
            <w:r w:rsidRPr="0044295B">
              <w:rPr>
                <w:rFonts w:ascii="仿宋_GB2312" w:eastAsia="仿宋_GB2312" w:hint="eastAsia"/>
                <w:noProof/>
                <w:webHidden/>
                <w:sz w:val="32"/>
                <w:szCs w:val="32"/>
              </w:rPr>
              <w:t>7</w:t>
            </w:r>
            <w:r w:rsidRPr="0044295B">
              <w:rPr>
                <w:rFonts w:ascii="仿宋_GB2312" w:eastAsia="仿宋_GB2312" w:hint="eastAsia"/>
                <w:noProof/>
                <w:webHidden/>
                <w:sz w:val="32"/>
                <w:szCs w:val="32"/>
              </w:rPr>
              <w:fldChar w:fldCharType="end"/>
            </w:r>
          </w:hyperlink>
        </w:p>
        <w:p w14:paraId="5AD90033" w14:textId="4BDA4B1F" w:rsidR="0044295B" w:rsidRPr="0044295B" w:rsidRDefault="0044295B">
          <w:pPr>
            <w:pStyle w:val="TOC10"/>
            <w:tabs>
              <w:tab w:val="right" w:leader="dot" w:pos="8296"/>
            </w:tabs>
            <w:rPr>
              <w:rFonts w:ascii="仿宋_GB2312" w:eastAsia="仿宋_GB2312" w:hint="eastAsia"/>
              <w:noProof/>
              <w:sz w:val="32"/>
              <w:szCs w:val="32"/>
            </w:rPr>
          </w:pPr>
          <w:hyperlink w:anchor="_Toc221279155" w:history="1">
            <w:r w:rsidRPr="0044295B">
              <w:rPr>
                <w:rStyle w:val="a7"/>
                <w:rFonts w:ascii="仿宋_GB2312" w:eastAsia="仿宋_GB2312" w:hint="eastAsia"/>
                <w:noProof/>
                <w:sz w:val="32"/>
                <w:szCs w:val="32"/>
              </w:rPr>
              <w:t>七、政府性基金预算收支情况说明</w:t>
            </w:r>
            <w:r w:rsidRPr="0044295B">
              <w:rPr>
                <w:rFonts w:ascii="仿宋_GB2312" w:eastAsia="仿宋_GB2312" w:hint="eastAsia"/>
                <w:noProof/>
                <w:webHidden/>
                <w:sz w:val="32"/>
                <w:szCs w:val="32"/>
              </w:rPr>
              <w:tab/>
            </w:r>
            <w:r w:rsidRPr="0044295B">
              <w:rPr>
                <w:rFonts w:ascii="仿宋_GB2312" w:eastAsia="仿宋_GB2312" w:hint="eastAsia"/>
                <w:noProof/>
                <w:webHidden/>
                <w:sz w:val="32"/>
                <w:szCs w:val="32"/>
              </w:rPr>
              <w:fldChar w:fldCharType="begin"/>
            </w:r>
            <w:r w:rsidRPr="0044295B">
              <w:rPr>
                <w:rFonts w:ascii="仿宋_GB2312" w:eastAsia="仿宋_GB2312" w:hint="eastAsia"/>
                <w:noProof/>
                <w:webHidden/>
                <w:sz w:val="32"/>
                <w:szCs w:val="32"/>
              </w:rPr>
              <w:instrText xml:space="preserve"> PAGEREF _Toc221279155 \h </w:instrText>
            </w:r>
            <w:r w:rsidRPr="0044295B">
              <w:rPr>
                <w:rFonts w:ascii="仿宋_GB2312" w:eastAsia="仿宋_GB2312" w:hint="eastAsia"/>
                <w:noProof/>
                <w:webHidden/>
                <w:sz w:val="32"/>
                <w:szCs w:val="32"/>
              </w:rPr>
            </w:r>
            <w:r w:rsidRPr="0044295B">
              <w:rPr>
                <w:rFonts w:ascii="仿宋_GB2312" w:eastAsia="仿宋_GB2312" w:hint="eastAsia"/>
                <w:noProof/>
                <w:webHidden/>
                <w:sz w:val="32"/>
                <w:szCs w:val="32"/>
              </w:rPr>
              <w:fldChar w:fldCharType="separate"/>
            </w:r>
            <w:r w:rsidRPr="0044295B">
              <w:rPr>
                <w:rFonts w:ascii="仿宋_GB2312" w:eastAsia="仿宋_GB2312" w:hint="eastAsia"/>
                <w:noProof/>
                <w:webHidden/>
                <w:sz w:val="32"/>
                <w:szCs w:val="32"/>
              </w:rPr>
              <w:t>7</w:t>
            </w:r>
            <w:r w:rsidRPr="0044295B">
              <w:rPr>
                <w:rFonts w:ascii="仿宋_GB2312" w:eastAsia="仿宋_GB2312" w:hint="eastAsia"/>
                <w:noProof/>
                <w:webHidden/>
                <w:sz w:val="32"/>
                <w:szCs w:val="32"/>
              </w:rPr>
              <w:fldChar w:fldCharType="end"/>
            </w:r>
          </w:hyperlink>
        </w:p>
        <w:p w14:paraId="51E99C56" w14:textId="3803A65B" w:rsidR="0044295B" w:rsidRPr="0044295B" w:rsidRDefault="0044295B">
          <w:pPr>
            <w:pStyle w:val="TOC10"/>
            <w:tabs>
              <w:tab w:val="right" w:leader="dot" w:pos="8296"/>
            </w:tabs>
            <w:rPr>
              <w:rFonts w:ascii="仿宋_GB2312" w:eastAsia="仿宋_GB2312" w:hint="eastAsia"/>
              <w:noProof/>
              <w:sz w:val="32"/>
              <w:szCs w:val="32"/>
            </w:rPr>
          </w:pPr>
          <w:hyperlink w:anchor="_Toc221279156" w:history="1">
            <w:r w:rsidRPr="0044295B">
              <w:rPr>
                <w:rStyle w:val="a7"/>
                <w:rFonts w:ascii="仿宋_GB2312" w:eastAsia="仿宋_GB2312" w:hint="eastAsia"/>
                <w:noProof/>
                <w:sz w:val="32"/>
                <w:szCs w:val="32"/>
              </w:rPr>
              <w:t>八、国有资本经营预算收支情况说明</w:t>
            </w:r>
            <w:r w:rsidRPr="0044295B">
              <w:rPr>
                <w:rFonts w:ascii="仿宋_GB2312" w:eastAsia="仿宋_GB2312" w:hint="eastAsia"/>
                <w:noProof/>
                <w:webHidden/>
                <w:sz w:val="32"/>
                <w:szCs w:val="32"/>
              </w:rPr>
              <w:tab/>
            </w:r>
            <w:r w:rsidRPr="0044295B">
              <w:rPr>
                <w:rFonts w:ascii="仿宋_GB2312" w:eastAsia="仿宋_GB2312" w:hint="eastAsia"/>
                <w:noProof/>
                <w:webHidden/>
                <w:sz w:val="32"/>
                <w:szCs w:val="32"/>
              </w:rPr>
              <w:fldChar w:fldCharType="begin"/>
            </w:r>
            <w:r w:rsidRPr="0044295B">
              <w:rPr>
                <w:rFonts w:ascii="仿宋_GB2312" w:eastAsia="仿宋_GB2312" w:hint="eastAsia"/>
                <w:noProof/>
                <w:webHidden/>
                <w:sz w:val="32"/>
                <w:szCs w:val="32"/>
              </w:rPr>
              <w:instrText xml:space="preserve"> PAGEREF _Toc221279156 \h </w:instrText>
            </w:r>
            <w:r w:rsidRPr="0044295B">
              <w:rPr>
                <w:rFonts w:ascii="仿宋_GB2312" w:eastAsia="仿宋_GB2312" w:hint="eastAsia"/>
                <w:noProof/>
                <w:webHidden/>
                <w:sz w:val="32"/>
                <w:szCs w:val="32"/>
              </w:rPr>
            </w:r>
            <w:r w:rsidRPr="0044295B">
              <w:rPr>
                <w:rFonts w:ascii="仿宋_GB2312" w:eastAsia="仿宋_GB2312" w:hint="eastAsia"/>
                <w:noProof/>
                <w:webHidden/>
                <w:sz w:val="32"/>
                <w:szCs w:val="32"/>
              </w:rPr>
              <w:fldChar w:fldCharType="separate"/>
            </w:r>
            <w:r w:rsidRPr="0044295B">
              <w:rPr>
                <w:rFonts w:ascii="仿宋_GB2312" w:eastAsia="仿宋_GB2312" w:hint="eastAsia"/>
                <w:noProof/>
                <w:webHidden/>
                <w:sz w:val="32"/>
                <w:szCs w:val="32"/>
              </w:rPr>
              <w:t>7</w:t>
            </w:r>
            <w:r w:rsidRPr="0044295B">
              <w:rPr>
                <w:rFonts w:ascii="仿宋_GB2312" w:eastAsia="仿宋_GB2312" w:hint="eastAsia"/>
                <w:noProof/>
                <w:webHidden/>
                <w:sz w:val="32"/>
                <w:szCs w:val="32"/>
              </w:rPr>
              <w:fldChar w:fldCharType="end"/>
            </w:r>
          </w:hyperlink>
        </w:p>
        <w:p w14:paraId="0A1F7A18" w14:textId="691A65CB" w:rsidR="0044295B" w:rsidRPr="0044295B" w:rsidRDefault="0044295B">
          <w:pPr>
            <w:pStyle w:val="TOC10"/>
            <w:tabs>
              <w:tab w:val="right" w:leader="dot" w:pos="8296"/>
            </w:tabs>
            <w:rPr>
              <w:rFonts w:ascii="仿宋_GB2312" w:eastAsia="仿宋_GB2312" w:hint="eastAsia"/>
              <w:noProof/>
              <w:sz w:val="32"/>
              <w:szCs w:val="32"/>
            </w:rPr>
          </w:pPr>
          <w:hyperlink w:anchor="_Toc221279157" w:history="1">
            <w:r w:rsidRPr="0044295B">
              <w:rPr>
                <w:rStyle w:val="a7"/>
                <w:rFonts w:ascii="仿宋_GB2312" w:eastAsia="仿宋_GB2312" w:hint="eastAsia"/>
                <w:noProof/>
                <w:sz w:val="32"/>
                <w:szCs w:val="32"/>
              </w:rPr>
              <w:t>九、其他重要事项的情况说明</w:t>
            </w:r>
            <w:r w:rsidRPr="0044295B">
              <w:rPr>
                <w:rFonts w:ascii="仿宋_GB2312" w:eastAsia="仿宋_GB2312" w:hint="eastAsia"/>
                <w:noProof/>
                <w:webHidden/>
                <w:sz w:val="32"/>
                <w:szCs w:val="32"/>
              </w:rPr>
              <w:tab/>
            </w:r>
            <w:r w:rsidRPr="0044295B">
              <w:rPr>
                <w:rFonts w:ascii="仿宋_GB2312" w:eastAsia="仿宋_GB2312" w:hint="eastAsia"/>
                <w:noProof/>
                <w:webHidden/>
                <w:sz w:val="32"/>
                <w:szCs w:val="32"/>
              </w:rPr>
              <w:fldChar w:fldCharType="begin"/>
            </w:r>
            <w:r w:rsidRPr="0044295B">
              <w:rPr>
                <w:rFonts w:ascii="仿宋_GB2312" w:eastAsia="仿宋_GB2312" w:hint="eastAsia"/>
                <w:noProof/>
                <w:webHidden/>
                <w:sz w:val="32"/>
                <w:szCs w:val="32"/>
              </w:rPr>
              <w:instrText xml:space="preserve"> PAGEREF _Toc221279157 \h </w:instrText>
            </w:r>
            <w:r w:rsidRPr="0044295B">
              <w:rPr>
                <w:rFonts w:ascii="仿宋_GB2312" w:eastAsia="仿宋_GB2312" w:hint="eastAsia"/>
                <w:noProof/>
                <w:webHidden/>
                <w:sz w:val="32"/>
                <w:szCs w:val="32"/>
              </w:rPr>
            </w:r>
            <w:r w:rsidRPr="0044295B">
              <w:rPr>
                <w:rFonts w:ascii="仿宋_GB2312" w:eastAsia="仿宋_GB2312" w:hint="eastAsia"/>
                <w:noProof/>
                <w:webHidden/>
                <w:sz w:val="32"/>
                <w:szCs w:val="32"/>
              </w:rPr>
              <w:fldChar w:fldCharType="separate"/>
            </w:r>
            <w:r w:rsidRPr="0044295B">
              <w:rPr>
                <w:rFonts w:ascii="仿宋_GB2312" w:eastAsia="仿宋_GB2312" w:hint="eastAsia"/>
                <w:noProof/>
                <w:webHidden/>
                <w:sz w:val="32"/>
                <w:szCs w:val="32"/>
              </w:rPr>
              <w:t>7</w:t>
            </w:r>
            <w:r w:rsidRPr="0044295B">
              <w:rPr>
                <w:rFonts w:ascii="仿宋_GB2312" w:eastAsia="仿宋_GB2312" w:hint="eastAsia"/>
                <w:noProof/>
                <w:webHidden/>
                <w:sz w:val="32"/>
                <w:szCs w:val="32"/>
              </w:rPr>
              <w:fldChar w:fldCharType="end"/>
            </w:r>
          </w:hyperlink>
        </w:p>
        <w:p w14:paraId="749B9EF1" w14:textId="46210A9C" w:rsidR="0044295B" w:rsidRPr="0044295B" w:rsidRDefault="0044295B">
          <w:pPr>
            <w:pStyle w:val="TOC2"/>
            <w:tabs>
              <w:tab w:val="right" w:leader="dot" w:pos="8296"/>
            </w:tabs>
            <w:rPr>
              <w:rFonts w:ascii="仿宋_GB2312" w:eastAsia="仿宋_GB2312" w:hint="eastAsia"/>
              <w:noProof/>
              <w:sz w:val="32"/>
              <w:szCs w:val="32"/>
            </w:rPr>
          </w:pPr>
          <w:hyperlink w:anchor="_Toc221279158" w:history="1">
            <w:r w:rsidRPr="0044295B">
              <w:rPr>
                <w:rStyle w:val="a7"/>
                <w:rFonts w:ascii="仿宋_GB2312" w:eastAsia="仿宋_GB2312" w:hint="eastAsia"/>
                <w:noProof/>
                <w:sz w:val="32"/>
                <w:szCs w:val="32"/>
                <w:shd w:val="clear" w:color="auto" w:fill="FFFFFF"/>
                <w:lang w:bidi="ar"/>
              </w:rPr>
              <w:t>（一）政府采购预算情况</w:t>
            </w:r>
            <w:r w:rsidRPr="0044295B">
              <w:rPr>
                <w:rFonts w:ascii="仿宋_GB2312" w:eastAsia="仿宋_GB2312" w:hint="eastAsia"/>
                <w:noProof/>
                <w:webHidden/>
                <w:sz w:val="32"/>
                <w:szCs w:val="32"/>
              </w:rPr>
              <w:tab/>
            </w:r>
            <w:r w:rsidRPr="0044295B">
              <w:rPr>
                <w:rFonts w:ascii="仿宋_GB2312" w:eastAsia="仿宋_GB2312" w:hint="eastAsia"/>
                <w:noProof/>
                <w:webHidden/>
                <w:sz w:val="32"/>
                <w:szCs w:val="32"/>
              </w:rPr>
              <w:fldChar w:fldCharType="begin"/>
            </w:r>
            <w:r w:rsidRPr="0044295B">
              <w:rPr>
                <w:rFonts w:ascii="仿宋_GB2312" w:eastAsia="仿宋_GB2312" w:hint="eastAsia"/>
                <w:noProof/>
                <w:webHidden/>
                <w:sz w:val="32"/>
                <w:szCs w:val="32"/>
              </w:rPr>
              <w:instrText xml:space="preserve"> PAGEREF _Toc221279158 \h </w:instrText>
            </w:r>
            <w:r w:rsidRPr="0044295B">
              <w:rPr>
                <w:rFonts w:ascii="仿宋_GB2312" w:eastAsia="仿宋_GB2312" w:hint="eastAsia"/>
                <w:noProof/>
                <w:webHidden/>
                <w:sz w:val="32"/>
                <w:szCs w:val="32"/>
              </w:rPr>
            </w:r>
            <w:r w:rsidRPr="0044295B">
              <w:rPr>
                <w:rFonts w:ascii="仿宋_GB2312" w:eastAsia="仿宋_GB2312" w:hint="eastAsia"/>
                <w:noProof/>
                <w:webHidden/>
                <w:sz w:val="32"/>
                <w:szCs w:val="32"/>
              </w:rPr>
              <w:fldChar w:fldCharType="separate"/>
            </w:r>
            <w:r w:rsidRPr="0044295B">
              <w:rPr>
                <w:rFonts w:ascii="仿宋_GB2312" w:eastAsia="仿宋_GB2312" w:hint="eastAsia"/>
                <w:noProof/>
                <w:webHidden/>
                <w:sz w:val="32"/>
                <w:szCs w:val="32"/>
              </w:rPr>
              <w:t>7</w:t>
            </w:r>
            <w:r w:rsidRPr="0044295B">
              <w:rPr>
                <w:rFonts w:ascii="仿宋_GB2312" w:eastAsia="仿宋_GB2312" w:hint="eastAsia"/>
                <w:noProof/>
                <w:webHidden/>
                <w:sz w:val="32"/>
                <w:szCs w:val="32"/>
              </w:rPr>
              <w:fldChar w:fldCharType="end"/>
            </w:r>
          </w:hyperlink>
        </w:p>
        <w:p w14:paraId="112D748C" w14:textId="40F0AE01" w:rsidR="0044295B" w:rsidRPr="0044295B" w:rsidRDefault="0044295B">
          <w:pPr>
            <w:pStyle w:val="TOC2"/>
            <w:tabs>
              <w:tab w:val="right" w:leader="dot" w:pos="8296"/>
            </w:tabs>
            <w:rPr>
              <w:rFonts w:ascii="仿宋_GB2312" w:eastAsia="仿宋_GB2312" w:hint="eastAsia"/>
              <w:noProof/>
              <w:sz w:val="32"/>
              <w:szCs w:val="32"/>
            </w:rPr>
          </w:pPr>
          <w:hyperlink w:anchor="_Toc221279159" w:history="1">
            <w:r w:rsidRPr="0044295B">
              <w:rPr>
                <w:rStyle w:val="a7"/>
                <w:rFonts w:ascii="仿宋_GB2312" w:eastAsia="仿宋_GB2312" w:hint="eastAsia"/>
                <w:noProof/>
                <w:sz w:val="32"/>
                <w:szCs w:val="32"/>
                <w:shd w:val="clear" w:color="auto" w:fill="FFFFFF"/>
                <w:lang w:bidi="ar"/>
              </w:rPr>
              <w:t>（二）政府财政国有资产占用情况</w:t>
            </w:r>
            <w:r w:rsidRPr="0044295B">
              <w:rPr>
                <w:rFonts w:ascii="仿宋_GB2312" w:eastAsia="仿宋_GB2312" w:hint="eastAsia"/>
                <w:noProof/>
                <w:webHidden/>
                <w:sz w:val="32"/>
                <w:szCs w:val="32"/>
              </w:rPr>
              <w:tab/>
            </w:r>
            <w:r w:rsidRPr="0044295B">
              <w:rPr>
                <w:rFonts w:ascii="仿宋_GB2312" w:eastAsia="仿宋_GB2312" w:hint="eastAsia"/>
                <w:noProof/>
                <w:webHidden/>
                <w:sz w:val="32"/>
                <w:szCs w:val="32"/>
              </w:rPr>
              <w:fldChar w:fldCharType="begin"/>
            </w:r>
            <w:r w:rsidRPr="0044295B">
              <w:rPr>
                <w:rFonts w:ascii="仿宋_GB2312" w:eastAsia="仿宋_GB2312" w:hint="eastAsia"/>
                <w:noProof/>
                <w:webHidden/>
                <w:sz w:val="32"/>
                <w:szCs w:val="32"/>
              </w:rPr>
              <w:instrText xml:space="preserve"> PAGEREF _Toc221279159 \h </w:instrText>
            </w:r>
            <w:r w:rsidRPr="0044295B">
              <w:rPr>
                <w:rFonts w:ascii="仿宋_GB2312" w:eastAsia="仿宋_GB2312" w:hint="eastAsia"/>
                <w:noProof/>
                <w:webHidden/>
                <w:sz w:val="32"/>
                <w:szCs w:val="32"/>
              </w:rPr>
            </w:r>
            <w:r w:rsidRPr="0044295B">
              <w:rPr>
                <w:rFonts w:ascii="仿宋_GB2312" w:eastAsia="仿宋_GB2312" w:hint="eastAsia"/>
                <w:noProof/>
                <w:webHidden/>
                <w:sz w:val="32"/>
                <w:szCs w:val="32"/>
              </w:rPr>
              <w:fldChar w:fldCharType="separate"/>
            </w:r>
            <w:r w:rsidRPr="0044295B">
              <w:rPr>
                <w:rFonts w:ascii="仿宋_GB2312" w:eastAsia="仿宋_GB2312" w:hint="eastAsia"/>
                <w:noProof/>
                <w:webHidden/>
                <w:sz w:val="32"/>
                <w:szCs w:val="32"/>
              </w:rPr>
              <w:t>7</w:t>
            </w:r>
            <w:r w:rsidRPr="0044295B">
              <w:rPr>
                <w:rFonts w:ascii="仿宋_GB2312" w:eastAsia="仿宋_GB2312" w:hint="eastAsia"/>
                <w:noProof/>
                <w:webHidden/>
                <w:sz w:val="32"/>
                <w:szCs w:val="32"/>
              </w:rPr>
              <w:fldChar w:fldCharType="end"/>
            </w:r>
          </w:hyperlink>
        </w:p>
        <w:p w14:paraId="17DCCF0B" w14:textId="5D952B0B" w:rsidR="0044295B" w:rsidRPr="0044295B" w:rsidRDefault="0044295B">
          <w:pPr>
            <w:pStyle w:val="TOC2"/>
            <w:tabs>
              <w:tab w:val="right" w:leader="dot" w:pos="8296"/>
            </w:tabs>
            <w:rPr>
              <w:rFonts w:ascii="仿宋_GB2312" w:eastAsia="仿宋_GB2312" w:hint="eastAsia"/>
              <w:noProof/>
              <w:sz w:val="32"/>
              <w:szCs w:val="32"/>
            </w:rPr>
          </w:pPr>
          <w:hyperlink w:anchor="_Toc221279160" w:history="1">
            <w:r w:rsidRPr="0044295B">
              <w:rPr>
                <w:rStyle w:val="a7"/>
                <w:rFonts w:ascii="仿宋_GB2312" w:eastAsia="仿宋_GB2312" w:hint="eastAsia"/>
                <w:noProof/>
                <w:sz w:val="32"/>
                <w:szCs w:val="32"/>
                <w:shd w:val="clear" w:color="auto" w:fill="FFFFFF"/>
                <w:lang w:bidi="ar"/>
              </w:rPr>
              <w:t>（三）绩效目标设置情况</w:t>
            </w:r>
            <w:r w:rsidRPr="0044295B">
              <w:rPr>
                <w:rFonts w:ascii="仿宋_GB2312" w:eastAsia="仿宋_GB2312" w:hint="eastAsia"/>
                <w:noProof/>
                <w:webHidden/>
                <w:sz w:val="32"/>
                <w:szCs w:val="32"/>
              </w:rPr>
              <w:tab/>
            </w:r>
            <w:r w:rsidRPr="0044295B">
              <w:rPr>
                <w:rFonts w:ascii="仿宋_GB2312" w:eastAsia="仿宋_GB2312" w:hint="eastAsia"/>
                <w:noProof/>
                <w:webHidden/>
                <w:sz w:val="32"/>
                <w:szCs w:val="32"/>
              </w:rPr>
              <w:fldChar w:fldCharType="begin"/>
            </w:r>
            <w:r w:rsidRPr="0044295B">
              <w:rPr>
                <w:rFonts w:ascii="仿宋_GB2312" w:eastAsia="仿宋_GB2312" w:hint="eastAsia"/>
                <w:noProof/>
                <w:webHidden/>
                <w:sz w:val="32"/>
                <w:szCs w:val="32"/>
              </w:rPr>
              <w:instrText xml:space="preserve"> PAGEREF _Toc221279160 \h </w:instrText>
            </w:r>
            <w:r w:rsidRPr="0044295B">
              <w:rPr>
                <w:rFonts w:ascii="仿宋_GB2312" w:eastAsia="仿宋_GB2312" w:hint="eastAsia"/>
                <w:noProof/>
                <w:webHidden/>
                <w:sz w:val="32"/>
                <w:szCs w:val="32"/>
              </w:rPr>
            </w:r>
            <w:r w:rsidRPr="0044295B">
              <w:rPr>
                <w:rFonts w:ascii="仿宋_GB2312" w:eastAsia="仿宋_GB2312" w:hint="eastAsia"/>
                <w:noProof/>
                <w:webHidden/>
                <w:sz w:val="32"/>
                <w:szCs w:val="32"/>
              </w:rPr>
              <w:fldChar w:fldCharType="separate"/>
            </w:r>
            <w:r w:rsidRPr="0044295B">
              <w:rPr>
                <w:rFonts w:ascii="仿宋_GB2312" w:eastAsia="仿宋_GB2312" w:hint="eastAsia"/>
                <w:noProof/>
                <w:webHidden/>
                <w:sz w:val="32"/>
                <w:szCs w:val="32"/>
              </w:rPr>
              <w:t>8</w:t>
            </w:r>
            <w:r w:rsidRPr="0044295B">
              <w:rPr>
                <w:rFonts w:ascii="仿宋_GB2312" w:eastAsia="仿宋_GB2312" w:hint="eastAsia"/>
                <w:noProof/>
                <w:webHidden/>
                <w:sz w:val="32"/>
                <w:szCs w:val="32"/>
              </w:rPr>
              <w:fldChar w:fldCharType="end"/>
            </w:r>
          </w:hyperlink>
        </w:p>
        <w:p w14:paraId="0CFF849C" w14:textId="46BE42B0" w:rsidR="0044295B" w:rsidRPr="0044295B" w:rsidRDefault="0044295B">
          <w:pPr>
            <w:pStyle w:val="TOC10"/>
            <w:tabs>
              <w:tab w:val="right" w:leader="dot" w:pos="8296"/>
            </w:tabs>
            <w:rPr>
              <w:rFonts w:ascii="仿宋_GB2312" w:eastAsia="仿宋_GB2312" w:hint="eastAsia"/>
              <w:noProof/>
              <w:sz w:val="32"/>
              <w:szCs w:val="32"/>
            </w:rPr>
          </w:pPr>
          <w:hyperlink w:anchor="_Toc221279161" w:history="1">
            <w:r w:rsidRPr="0044295B">
              <w:rPr>
                <w:rStyle w:val="a7"/>
                <w:rFonts w:ascii="仿宋_GB2312" w:eastAsia="仿宋_GB2312" w:hint="eastAsia"/>
                <w:noProof/>
                <w:sz w:val="32"/>
                <w:szCs w:val="32"/>
              </w:rPr>
              <w:t>十、名词解释</w:t>
            </w:r>
            <w:r w:rsidRPr="0044295B">
              <w:rPr>
                <w:rStyle w:val="a7"/>
                <w:rFonts w:ascii="仿宋_GB2312" w:eastAsia="仿宋_GB2312" w:hAnsi="黑体" w:hint="eastAsia"/>
                <w:noProof/>
                <w:sz w:val="32"/>
                <w:szCs w:val="32"/>
              </w:rPr>
              <w:t xml:space="preserve"> </w:t>
            </w:r>
            <w:r w:rsidRPr="0044295B">
              <w:rPr>
                <w:rStyle w:val="a7"/>
                <w:rFonts w:ascii="仿宋_GB2312" w:eastAsia="仿宋_GB2312" w:hint="eastAsia"/>
                <w:noProof/>
                <w:sz w:val="32"/>
                <w:szCs w:val="32"/>
              </w:rPr>
              <w:t>1.财政拨款收入：指财政部门核拨给单位的财政预算资金。  2.其他收入：指除上述财政部门拨付单位以外的收入。</w:t>
            </w:r>
            <w:r w:rsidRPr="0044295B">
              <w:rPr>
                <w:rFonts w:ascii="仿宋_GB2312" w:eastAsia="仿宋_GB2312" w:hint="eastAsia"/>
                <w:noProof/>
                <w:webHidden/>
                <w:sz w:val="32"/>
                <w:szCs w:val="32"/>
              </w:rPr>
              <w:tab/>
            </w:r>
            <w:r w:rsidRPr="0044295B">
              <w:rPr>
                <w:rFonts w:ascii="仿宋_GB2312" w:eastAsia="仿宋_GB2312" w:hint="eastAsia"/>
                <w:noProof/>
                <w:webHidden/>
                <w:sz w:val="32"/>
                <w:szCs w:val="32"/>
              </w:rPr>
              <w:fldChar w:fldCharType="begin"/>
            </w:r>
            <w:r w:rsidRPr="0044295B">
              <w:rPr>
                <w:rFonts w:ascii="仿宋_GB2312" w:eastAsia="仿宋_GB2312" w:hint="eastAsia"/>
                <w:noProof/>
                <w:webHidden/>
                <w:sz w:val="32"/>
                <w:szCs w:val="32"/>
              </w:rPr>
              <w:instrText xml:space="preserve"> PAGEREF _Toc221279161 \h </w:instrText>
            </w:r>
            <w:r w:rsidRPr="0044295B">
              <w:rPr>
                <w:rFonts w:ascii="仿宋_GB2312" w:eastAsia="仿宋_GB2312" w:hint="eastAsia"/>
                <w:noProof/>
                <w:webHidden/>
                <w:sz w:val="32"/>
                <w:szCs w:val="32"/>
              </w:rPr>
            </w:r>
            <w:r w:rsidRPr="0044295B">
              <w:rPr>
                <w:rFonts w:ascii="仿宋_GB2312" w:eastAsia="仿宋_GB2312" w:hint="eastAsia"/>
                <w:noProof/>
                <w:webHidden/>
                <w:sz w:val="32"/>
                <w:szCs w:val="32"/>
              </w:rPr>
              <w:fldChar w:fldCharType="separate"/>
            </w:r>
            <w:r w:rsidRPr="0044295B">
              <w:rPr>
                <w:rFonts w:ascii="仿宋_GB2312" w:eastAsia="仿宋_GB2312" w:hint="eastAsia"/>
                <w:noProof/>
                <w:webHidden/>
                <w:sz w:val="32"/>
                <w:szCs w:val="32"/>
              </w:rPr>
              <w:t>8</w:t>
            </w:r>
            <w:r w:rsidRPr="0044295B">
              <w:rPr>
                <w:rFonts w:ascii="仿宋_GB2312" w:eastAsia="仿宋_GB2312" w:hint="eastAsia"/>
                <w:noProof/>
                <w:webHidden/>
                <w:sz w:val="32"/>
                <w:szCs w:val="32"/>
              </w:rPr>
              <w:fldChar w:fldCharType="end"/>
            </w:r>
          </w:hyperlink>
        </w:p>
        <w:p w14:paraId="00F87F09" w14:textId="0C114337" w:rsidR="0044295B" w:rsidRPr="0044295B" w:rsidRDefault="0044295B">
          <w:pPr>
            <w:rPr>
              <w:rFonts w:ascii="仿宋_GB2312" w:eastAsia="仿宋_GB2312" w:hint="eastAsia"/>
              <w:sz w:val="32"/>
              <w:szCs w:val="32"/>
            </w:rPr>
          </w:pPr>
          <w:r w:rsidRPr="0044295B">
            <w:rPr>
              <w:rFonts w:ascii="仿宋_GB2312" w:eastAsia="仿宋_GB2312" w:hint="eastAsia"/>
              <w:b/>
              <w:bCs/>
              <w:sz w:val="32"/>
              <w:szCs w:val="32"/>
              <w:lang w:val="zh-CN"/>
            </w:rPr>
            <w:fldChar w:fldCharType="end"/>
          </w:r>
        </w:p>
      </w:sdtContent>
    </w:sdt>
    <w:p w14:paraId="53EC5A68" w14:textId="77777777" w:rsidR="0044295B" w:rsidRDefault="0044295B">
      <w:pPr>
        <w:pStyle w:val="a3"/>
        <w:adjustRightInd w:val="0"/>
        <w:snapToGrid w:val="0"/>
        <w:spacing w:beforeLines="0" w:before="0" w:line="560" w:lineRule="exact"/>
        <w:rPr>
          <w:rFonts w:ascii="宋体" w:eastAsia="宋体" w:hAnsi="宋体"/>
          <w:b/>
          <w:sz w:val="44"/>
          <w:szCs w:val="44"/>
        </w:rPr>
      </w:pPr>
    </w:p>
    <w:p w14:paraId="48C2E9B0" w14:textId="77777777" w:rsidR="0044295B" w:rsidRDefault="0044295B">
      <w:pPr>
        <w:pStyle w:val="a3"/>
        <w:adjustRightInd w:val="0"/>
        <w:snapToGrid w:val="0"/>
        <w:spacing w:beforeLines="0" w:before="0" w:line="560" w:lineRule="exact"/>
        <w:rPr>
          <w:rFonts w:ascii="宋体" w:eastAsia="宋体" w:hAnsi="宋体"/>
          <w:b/>
          <w:sz w:val="44"/>
          <w:szCs w:val="44"/>
        </w:rPr>
      </w:pPr>
    </w:p>
    <w:p w14:paraId="27367DC1" w14:textId="77777777" w:rsidR="0044295B" w:rsidRPr="00234FEA" w:rsidRDefault="0044295B">
      <w:pPr>
        <w:pStyle w:val="a3"/>
        <w:adjustRightInd w:val="0"/>
        <w:snapToGrid w:val="0"/>
        <w:spacing w:beforeLines="0" w:before="0" w:line="560" w:lineRule="exact"/>
        <w:rPr>
          <w:rFonts w:ascii="宋体" w:eastAsia="宋体" w:hAnsi="宋体" w:hint="eastAsia"/>
          <w:b/>
          <w:sz w:val="44"/>
          <w:szCs w:val="44"/>
        </w:rPr>
      </w:pPr>
    </w:p>
    <w:p w14:paraId="12A3D0A0" w14:textId="77777777" w:rsidR="00527B12" w:rsidRDefault="00000000">
      <w:pPr>
        <w:pStyle w:val="a3"/>
        <w:adjustRightInd w:val="0"/>
        <w:snapToGrid w:val="0"/>
        <w:spacing w:line="560" w:lineRule="exact"/>
        <w:ind w:firstLineChars="200" w:firstLine="640"/>
        <w:rPr>
          <w:rFonts w:ascii="仿宋" w:eastAsia="仿宋" w:hAnsi="仿宋" w:cs="仿宋" w:hint="eastAsia"/>
          <w:b/>
          <w:sz w:val="32"/>
          <w:szCs w:val="32"/>
        </w:rPr>
      </w:pPr>
      <w:r>
        <w:rPr>
          <w:rFonts w:ascii="仿宋" w:eastAsia="仿宋" w:hAnsi="仿宋" w:cs="仿宋" w:hint="eastAsia"/>
          <w:sz w:val="32"/>
          <w:szCs w:val="32"/>
        </w:rPr>
        <w:lastRenderedPageBreak/>
        <w:t>按照预算管理有关规定，目前部门预算的编制实行综合预算制度，即全部收入和支出都反映在预算中。</w:t>
      </w:r>
    </w:p>
    <w:p w14:paraId="31873DD4" w14:textId="77777777" w:rsidR="00527B12" w:rsidRDefault="00000000" w:rsidP="0044295B">
      <w:pPr>
        <w:pStyle w:val="21bc9c4b-6a32-43e5-beaa-fd2d792c5735"/>
        <w:ind w:firstLine="640"/>
        <w:rPr>
          <w:rFonts w:hint="eastAsia"/>
        </w:rPr>
      </w:pPr>
      <w:bookmarkStart w:id="0" w:name="_Toc221279147"/>
      <w:r>
        <w:rPr>
          <w:rFonts w:hint="eastAsia"/>
        </w:rPr>
        <w:t>一、基本职能及主要工作</w:t>
      </w:r>
      <w:bookmarkEnd w:id="0"/>
    </w:p>
    <w:p w14:paraId="2C5BAE3B" w14:textId="77777777" w:rsidR="00527B12" w:rsidRDefault="00000000" w:rsidP="0044295B">
      <w:pPr>
        <w:pStyle w:val="71e7dc79-1ff7-45e8-997d-0ebda3762b91"/>
        <w:ind w:firstLine="588"/>
        <w:rPr>
          <w:rFonts w:hint="eastAsia"/>
        </w:rPr>
      </w:pPr>
      <w:bookmarkStart w:id="1" w:name="_Toc221279148"/>
      <w:r>
        <w:rPr>
          <w:rFonts w:hint="eastAsia"/>
        </w:rPr>
        <w:t>（一）基本职能</w:t>
      </w:r>
      <w:bookmarkEnd w:id="1"/>
    </w:p>
    <w:p w14:paraId="5437DA75" w14:textId="77777777" w:rsidR="00527B12" w:rsidRDefault="00000000">
      <w:pPr>
        <w:spacing w:line="576" w:lineRule="exact"/>
        <w:ind w:firstLineChars="200" w:firstLine="640"/>
        <w:rPr>
          <w:rFonts w:ascii="仿宋_GB2312" w:eastAsia="仿宋_GB2312"/>
          <w:sz w:val="32"/>
          <w:szCs w:val="32"/>
        </w:rPr>
      </w:pPr>
      <w:r>
        <w:rPr>
          <w:rFonts w:ascii="仿宋_GB2312" w:eastAsia="仿宋_GB2312" w:hint="eastAsia"/>
          <w:sz w:val="32"/>
          <w:szCs w:val="32"/>
        </w:rPr>
        <w:t>1、紧紧围绕党和政府的中心任务开展工作，团结、动员、组织妇女群众投身改革开放和社会主义物质文明、精神文明的建设，积极促进经济发展和社会进步，为维护改革发展稳定的大局服务。</w:t>
      </w:r>
    </w:p>
    <w:p w14:paraId="7DC4B036" w14:textId="77777777" w:rsidR="00527B12" w:rsidRDefault="00000000">
      <w:pPr>
        <w:spacing w:line="576" w:lineRule="exact"/>
        <w:ind w:firstLineChars="200" w:firstLine="640"/>
        <w:rPr>
          <w:rFonts w:ascii="仿宋_GB2312" w:eastAsia="仿宋_GB2312"/>
          <w:sz w:val="32"/>
          <w:szCs w:val="32"/>
        </w:rPr>
      </w:pPr>
      <w:r>
        <w:rPr>
          <w:rFonts w:ascii="仿宋_GB2312" w:eastAsia="仿宋_GB2312" w:hint="eastAsia"/>
          <w:sz w:val="32"/>
          <w:szCs w:val="32"/>
        </w:rPr>
        <w:t>2、教育、引导妇女群众树立正确的世界观、人生观、价值观、弘扬“自尊、自信、自立、自强”的精神，积极推动和开展对妇女的科技文化及生产劳动技能教育，全面提高妇女素质。</w:t>
      </w:r>
    </w:p>
    <w:p w14:paraId="7DA91587" w14:textId="77777777" w:rsidR="00527B12" w:rsidRDefault="00000000">
      <w:pPr>
        <w:spacing w:line="576" w:lineRule="exact"/>
        <w:ind w:firstLineChars="200" w:firstLine="640"/>
        <w:rPr>
          <w:rFonts w:ascii="仿宋_GB2312" w:eastAsia="仿宋_GB2312"/>
          <w:sz w:val="32"/>
          <w:szCs w:val="32"/>
        </w:rPr>
      </w:pPr>
      <w:r>
        <w:rPr>
          <w:rFonts w:ascii="仿宋_GB2312" w:eastAsia="仿宋_GB2312" w:hint="eastAsia"/>
          <w:sz w:val="32"/>
          <w:szCs w:val="32"/>
        </w:rPr>
        <w:t>3、代表妇女参加国家和社会事务的民主管理和民主监督；关注并加强研究妇女切身利益的热点、难点问题。</w:t>
      </w:r>
    </w:p>
    <w:p w14:paraId="5AABDD71" w14:textId="77777777" w:rsidR="00527B12" w:rsidRDefault="00000000">
      <w:pPr>
        <w:pStyle w:val="a3"/>
        <w:adjustRightInd w:val="0"/>
        <w:snapToGrid w:val="0"/>
        <w:spacing w:line="560" w:lineRule="exact"/>
        <w:ind w:firstLineChars="210" w:firstLine="672"/>
        <w:rPr>
          <w:sz w:val="32"/>
          <w:szCs w:val="32"/>
        </w:rPr>
      </w:pPr>
      <w:r>
        <w:rPr>
          <w:rFonts w:hint="eastAsia"/>
          <w:sz w:val="32"/>
          <w:szCs w:val="32"/>
        </w:rPr>
        <w:t>4、坚持为妇女儿童服务、为基层服务，加强与社会各界的联系、协调推动全社会为妇女儿童办实事，办好事。</w:t>
      </w:r>
    </w:p>
    <w:p w14:paraId="0E5B2C91" w14:textId="77777777" w:rsidR="00527B12" w:rsidRDefault="00000000" w:rsidP="0044295B">
      <w:pPr>
        <w:pStyle w:val="71e7dc79-1ff7-45e8-997d-0ebda3762b91"/>
        <w:ind w:firstLine="588"/>
        <w:rPr>
          <w:rFonts w:hint="eastAsia"/>
        </w:rPr>
      </w:pPr>
      <w:bookmarkStart w:id="2" w:name="_Toc221279149"/>
      <w:r>
        <w:rPr>
          <w:rFonts w:hint="eastAsia"/>
        </w:rPr>
        <w:t>（二）2026年重点工作任务</w:t>
      </w:r>
      <w:bookmarkEnd w:id="2"/>
    </w:p>
    <w:p w14:paraId="5AC97B75" w14:textId="77777777" w:rsidR="00527B12" w:rsidRDefault="00000000">
      <w:pPr>
        <w:spacing w:line="576" w:lineRule="exact"/>
        <w:ind w:firstLineChars="200" w:firstLine="640"/>
        <w:rPr>
          <w:rFonts w:ascii="仿宋_GB2312" w:eastAsia="仿宋_GB2312"/>
          <w:sz w:val="32"/>
          <w:szCs w:val="32"/>
          <w:lang w:val="zh-CN"/>
        </w:rPr>
      </w:pPr>
      <w:r>
        <w:rPr>
          <w:rFonts w:ascii="仿宋_GB2312" w:eastAsia="仿宋_GB2312" w:hint="eastAsia"/>
          <w:sz w:val="32"/>
          <w:szCs w:val="32"/>
          <w:lang w:val="zh-CN"/>
        </w:rPr>
        <w:t>20</w:t>
      </w:r>
      <w:r>
        <w:rPr>
          <w:rFonts w:ascii="仿宋_GB2312" w:eastAsia="仿宋_GB2312" w:hint="eastAsia"/>
          <w:sz w:val="32"/>
          <w:szCs w:val="32"/>
        </w:rPr>
        <w:t>26</w:t>
      </w:r>
      <w:r>
        <w:rPr>
          <w:rFonts w:ascii="仿宋_GB2312" w:eastAsia="仿宋_GB2312" w:hint="eastAsia"/>
          <w:sz w:val="32"/>
          <w:szCs w:val="32"/>
          <w:lang w:val="zh-CN"/>
        </w:rPr>
        <w:t>年，县妇联将紧紧围绕县委、县政府的中心工作，进一步发挥职能优势，力求在服务大局、服务基层、服务妇女上有新贡献，在组织妇女、引领妇女、服务妇女和维护妇女儿童权益上有新作为，</w:t>
      </w:r>
      <w:r>
        <w:rPr>
          <w:rFonts w:ascii="仿宋_GB2312" w:eastAsia="仿宋_GB2312" w:hint="eastAsia"/>
          <w:sz w:val="32"/>
          <w:szCs w:val="32"/>
        </w:rPr>
        <w:t>将持续深化“爱心爸妈”结对关爱三年行动。</w:t>
      </w:r>
    </w:p>
    <w:p w14:paraId="7E922DF6" w14:textId="77777777" w:rsidR="00527B12" w:rsidRDefault="00000000">
      <w:pPr>
        <w:spacing w:line="576" w:lineRule="exact"/>
        <w:ind w:firstLineChars="200" w:firstLine="640"/>
        <w:rPr>
          <w:rFonts w:ascii="仿宋_GB2312" w:eastAsia="仿宋_GB2312"/>
          <w:sz w:val="32"/>
          <w:szCs w:val="32"/>
        </w:rPr>
      </w:pPr>
      <w:r>
        <w:rPr>
          <w:rFonts w:ascii="仿宋_GB2312" w:eastAsia="仿宋_GB2312" w:hint="eastAsia"/>
          <w:sz w:val="32"/>
          <w:szCs w:val="32"/>
        </w:rPr>
        <w:t>1.创新工作机制，提升服务妇女儿童维权水平。深化创新“姐妹宣讲团”巾帼志愿活动，利用“三八”维权周大力</w:t>
      </w:r>
      <w:r>
        <w:rPr>
          <w:rFonts w:ascii="仿宋_GB2312" w:eastAsia="仿宋_GB2312" w:hint="eastAsia"/>
          <w:sz w:val="32"/>
          <w:szCs w:val="32"/>
        </w:rPr>
        <w:lastRenderedPageBreak/>
        <w:t>宣传《民法典》《反家庭暴力法》等法律法规，引导妇女学法、用法、懂法，增强妇女依法维护自身合法权益的法制意识、公民意识和能力。要充分发挥维权联席会议作用，完善议事协调制度，提高信访接待、法律援助、矛盾调解等妇女维权工作成效。要全面加强法律援助中心、妇女维权工作站等基层维权阵地建设。</w:t>
      </w:r>
    </w:p>
    <w:p w14:paraId="48FA3D3D" w14:textId="77777777" w:rsidR="00527B12" w:rsidRDefault="00000000">
      <w:pPr>
        <w:spacing w:line="576" w:lineRule="exact"/>
        <w:ind w:firstLineChars="200" w:firstLine="640"/>
        <w:rPr>
          <w:rFonts w:ascii="仿宋_GB2312" w:eastAsia="仿宋_GB2312"/>
          <w:sz w:val="32"/>
          <w:szCs w:val="32"/>
          <w:lang w:val="zh-CN"/>
        </w:rPr>
      </w:pPr>
      <w:r>
        <w:rPr>
          <w:rFonts w:ascii="仿宋_GB2312" w:eastAsia="仿宋_GB2312" w:hint="eastAsia"/>
          <w:sz w:val="32"/>
          <w:szCs w:val="32"/>
        </w:rPr>
        <w:t>2.强化思想引领，</w:t>
      </w:r>
      <w:r>
        <w:rPr>
          <w:rFonts w:ascii="仿宋_GB2312" w:eastAsia="仿宋_GB2312" w:hint="eastAsia"/>
          <w:sz w:val="32"/>
          <w:szCs w:val="32"/>
          <w:lang w:val="zh-CN"/>
        </w:rPr>
        <w:t>弘扬传统美德。围绕社会主义核心价值体系建设，充分发挥自身优势,创新工作举措。将社会主义核心价值观融入妇女和家庭的日常生活，</w:t>
      </w:r>
      <w:r>
        <w:rPr>
          <w:rFonts w:ascii="仿宋_GB2312" w:eastAsia="仿宋_GB2312" w:hint="eastAsia"/>
          <w:sz w:val="32"/>
          <w:szCs w:val="32"/>
        </w:rPr>
        <w:t>常态化</w:t>
      </w:r>
      <w:r>
        <w:rPr>
          <w:rFonts w:ascii="仿宋_GB2312" w:eastAsia="仿宋_GB2312" w:hint="eastAsia"/>
          <w:sz w:val="32"/>
          <w:szCs w:val="32"/>
          <w:lang w:val="zh-CN"/>
        </w:rPr>
        <w:t>开展“最美家庭”、“五好文明家庭”</w:t>
      </w:r>
      <w:r>
        <w:rPr>
          <w:rFonts w:ascii="仿宋_GB2312" w:eastAsia="仿宋_GB2312" w:hint="eastAsia"/>
          <w:sz w:val="32"/>
          <w:szCs w:val="32"/>
        </w:rPr>
        <w:t>推</w:t>
      </w:r>
      <w:r>
        <w:rPr>
          <w:rFonts w:ascii="仿宋_GB2312" w:eastAsia="仿宋_GB2312" w:hint="eastAsia"/>
          <w:sz w:val="32"/>
          <w:szCs w:val="32"/>
          <w:lang w:val="zh-CN"/>
        </w:rPr>
        <w:t>选活动，引导广大妇女通过参与活动把社会主义核心价值观变成看得见、行得通、能感知的具体实践。</w:t>
      </w:r>
    </w:p>
    <w:p w14:paraId="430C2533" w14:textId="77777777" w:rsidR="00527B12" w:rsidRDefault="00000000">
      <w:pPr>
        <w:spacing w:line="576"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lang w:val="zh-CN"/>
        </w:rPr>
        <w:t>深化主体活动，引领妇女参与</w:t>
      </w:r>
      <w:r>
        <w:rPr>
          <w:rFonts w:ascii="仿宋_GB2312" w:eastAsia="仿宋_GB2312" w:hint="eastAsia"/>
          <w:sz w:val="32"/>
          <w:szCs w:val="32"/>
        </w:rPr>
        <w:t>乡村振兴建设。坚持以“巾帼建功”、妇女居家灵活就业、来料加工等活动为载体，组织广大妇女积极投入保增长、保民生、保稳定等各项工作。充分发挥牧区妇女在社会主义新农村建设中的作用，并积极配合相关部门举办各种培训，努力实现妇女增收致富。</w:t>
      </w:r>
    </w:p>
    <w:p w14:paraId="43FBFFC7" w14:textId="77777777" w:rsidR="00527B12" w:rsidRDefault="00000000">
      <w:pPr>
        <w:spacing w:line="576" w:lineRule="exact"/>
        <w:ind w:firstLineChars="200" w:firstLine="640"/>
        <w:rPr>
          <w:rFonts w:ascii="仿宋_GB2312" w:eastAsia="仿宋_GB2312"/>
          <w:sz w:val="32"/>
          <w:szCs w:val="32"/>
          <w:lang w:val="zh-CN"/>
        </w:rPr>
      </w:pPr>
      <w:r>
        <w:rPr>
          <w:rFonts w:ascii="仿宋_GB2312" w:eastAsia="仿宋_GB2312" w:hint="eastAsia"/>
          <w:sz w:val="32"/>
          <w:szCs w:val="32"/>
        </w:rPr>
        <w:t>4.</w:t>
      </w:r>
      <w:r>
        <w:rPr>
          <w:rFonts w:ascii="仿宋_GB2312" w:eastAsia="仿宋_GB2312" w:hint="eastAsia"/>
          <w:sz w:val="32"/>
          <w:szCs w:val="32"/>
          <w:lang w:val="zh-CN"/>
        </w:rPr>
        <w:t>加强家庭教育，促进未成年人健康成长。</w:t>
      </w:r>
      <w:r>
        <w:rPr>
          <w:rFonts w:ascii="仿宋_GB2312" w:eastAsia="仿宋_GB2312" w:hint="eastAsia"/>
          <w:sz w:val="32"/>
          <w:szCs w:val="32"/>
        </w:rPr>
        <w:t>深入开展家庭道德教育宣传实践活动，切实履行家庭教育工作的职责，积极深化少年儿童的思想教育，</w:t>
      </w:r>
      <w:r>
        <w:rPr>
          <w:rFonts w:ascii="仿宋_GB2312" w:eastAsia="仿宋_GB2312" w:hint="eastAsia"/>
          <w:sz w:val="32"/>
          <w:szCs w:val="32"/>
          <w:lang w:val="zh-CN"/>
        </w:rPr>
        <w:t>推动“为国教子、以德育人”的理念深入千家万户，</w:t>
      </w:r>
      <w:r>
        <w:rPr>
          <w:rFonts w:ascii="仿宋_GB2312" w:eastAsia="仿宋_GB2312" w:hint="eastAsia"/>
          <w:sz w:val="32"/>
          <w:szCs w:val="32"/>
        </w:rPr>
        <w:t>发挥“爱心爸妈”力量，</w:t>
      </w:r>
      <w:r>
        <w:rPr>
          <w:rFonts w:ascii="仿宋_GB2312" w:eastAsia="仿宋_GB2312" w:hint="eastAsia"/>
          <w:sz w:val="32"/>
          <w:szCs w:val="32"/>
          <w:lang w:val="zh-CN"/>
        </w:rPr>
        <w:t>切实关爱留守儿童、贫困儿童，</w:t>
      </w:r>
      <w:r>
        <w:rPr>
          <w:rFonts w:ascii="仿宋_GB2312" w:eastAsia="仿宋_GB2312" w:hint="eastAsia"/>
          <w:sz w:val="32"/>
          <w:szCs w:val="32"/>
        </w:rPr>
        <w:t>促进未成年人的健康成长。</w:t>
      </w:r>
    </w:p>
    <w:p w14:paraId="35903E80" w14:textId="77777777" w:rsidR="00527B12" w:rsidRDefault="00000000">
      <w:pPr>
        <w:spacing w:line="576"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lang w:val="zh-CN"/>
        </w:rPr>
        <w:t>加大组织建设，深入实施强基固本工程。</w:t>
      </w:r>
      <w:r>
        <w:rPr>
          <w:rFonts w:ascii="仿宋_GB2312" w:eastAsia="仿宋_GB2312" w:hint="eastAsia"/>
          <w:sz w:val="32"/>
          <w:szCs w:val="32"/>
        </w:rPr>
        <w:t>按照“党建带妇建，妇建服务党建”的原则，通过党的基层组织建设带</w:t>
      </w:r>
      <w:r>
        <w:rPr>
          <w:rFonts w:ascii="仿宋_GB2312" w:eastAsia="仿宋_GB2312" w:hint="eastAsia"/>
          <w:sz w:val="32"/>
          <w:szCs w:val="32"/>
        </w:rPr>
        <w:lastRenderedPageBreak/>
        <w:t>动基层妇女组织建设，夯实组织基础，加强乡镇妇联、村（社区）妇联建设，发挥妇联组织网络作用。密切与党政机关、事业单位的联系，共同做好新形势下的妇女儿童工作。</w:t>
      </w:r>
    </w:p>
    <w:p w14:paraId="79BA79BB" w14:textId="77777777" w:rsidR="00527B12" w:rsidRDefault="00000000">
      <w:pPr>
        <w:spacing w:line="576" w:lineRule="exact"/>
        <w:ind w:firstLineChars="200" w:firstLine="640"/>
        <w:rPr>
          <w:rFonts w:ascii="仿宋_GB2312" w:eastAsia="仿宋_GB2312"/>
          <w:sz w:val="32"/>
          <w:szCs w:val="32"/>
          <w:lang w:val="zh-CN"/>
        </w:rPr>
      </w:pPr>
      <w:r>
        <w:rPr>
          <w:rFonts w:ascii="仿宋_GB2312" w:eastAsia="仿宋_GB2312" w:hint="eastAsia"/>
          <w:sz w:val="32"/>
          <w:szCs w:val="32"/>
        </w:rPr>
        <w:t>6.加强妇联系统学习，提高妇女干部素质。组织妇女干部深入学习贯彻党的二十大、二十届历次全会精神，全面落实科学发展观，深刻理解“把妇联组织建设成为党开展妇女工作的坚强阵地和深受广大妇女信赖的“温暖之家”科学内涵，不断提高妇女干部自身素质。</w:t>
      </w:r>
      <w:r>
        <w:rPr>
          <w:rFonts w:ascii="仿宋_GB2312" w:eastAsia="仿宋_GB2312" w:hint="eastAsia"/>
          <w:sz w:val="32"/>
          <w:szCs w:val="32"/>
          <w:lang w:val="zh-CN"/>
        </w:rPr>
        <w:t xml:space="preserve">        </w:t>
      </w:r>
    </w:p>
    <w:p w14:paraId="01DCF4D9" w14:textId="77777777" w:rsidR="00527B12" w:rsidRDefault="00000000">
      <w:pPr>
        <w:spacing w:line="576" w:lineRule="exact"/>
        <w:ind w:firstLineChars="200" w:firstLine="640"/>
        <w:rPr>
          <w:rFonts w:ascii="仿宋_GB2312" w:eastAsia="仿宋_GB2312"/>
          <w:sz w:val="32"/>
          <w:szCs w:val="32"/>
          <w:lang w:val="zh-CN"/>
        </w:rPr>
      </w:pPr>
      <w:r>
        <w:rPr>
          <w:rFonts w:ascii="仿宋_GB2312" w:eastAsia="仿宋_GB2312" w:hint="eastAsia"/>
          <w:sz w:val="32"/>
          <w:szCs w:val="32"/>
        </w:rPr>
        <w:t>7.持续深化“爱心爸妈”结对关爱工作。一是精准统筹捐赠物资。“爱心爸妈”群体的物资捐赠是传递温暖的重要方式，结合实际需求、做好统筹安排，既是对捐赠者心意的尊重，也是让物资发挥最大价值、避免浪费的关键。二是用活线上帮扶平台。取消报送纸质材料，既能为爱心爸妈“减负提效”，持续让帮扶更轻松可持续，也能通过数字化手段提升结对帮扶的规范性、精准性和温度，推动“爱心爸妈”行动从“零散化帮扶”向“系统化公益”升级。三是加强对学生的宣传教育，引导孩子树立正确的人生观</w:t>
      </w:r>
      <w:r>
        <w:rPr>
          <w:rFonts w:ascii="仿宋_GB2312" w:eastAsia="仿宋_GB2312" w:hint="eastAsia"/>
          <w:sz w:val="32"/>
          <w:szCs w:val="32"/>
          <w:lang w:val="zh-CN"/>
        </w:rPr>
        <w:t>，积极传播“教育阻断贫困代际传递、知识改变命运”理念。</w:t>
      </w:r>
      <w:r>
        <w:rPr>
          <w:rFonts w:ascii="仿宋_GB2312" w:eastAsia="仿宋_GB2312" w:hint="eastAsia"/>
          <w:sz w:val="32"/>
          <w:szCs w:val="32"/>
        </w:rPr>
        <w:t>同时，开展</w:t>
      </w:r>
      <w:r>
        <w:rPr>
          <w:rFonts w:ascii="仿宋_GB2312" w:eastAsia="仿宋_GB2312" w:hint="eastAsia"/>
          <w:sz w:val="32"/>
          <w:szCs w:val="32"/>
          <w:lang w:val="zh-CN"/>
        </w:rPr>
        <w:t>专业辅导，尤其是</w:t>
      </w:r>
      <w:r>
        <w:rPr>
          <w:rFonts w:ascii="仿宋_GB2312" w:eastAsia="仿宋_GB2312" w:hint="eastAsia"/>
          <w:sz w:val="32"/>
          <w:szCs w:val="32"/>
        </w:rPr>
        <w:t>这针对</w:t>
      </w:r>
      <w:r>
        <w:rPr>
          <w:rFonts w:ascii="仿宋_GB2312" w:eastAsia="仿宋_GB2312" w:hint="eastAsia"/>
          <w:sz w:val="32"/>
          <w:szCs w:val="32"/>
          <w:lang w:val="zh-CN"/>
        </w:rPr>
        <w:t>即将完成学业的学生，聘请专家</w:t>
      </w:r>
      <w:r>
        <w:rPr>
          <w:rFonts w:ascii="仿宋_GB2312" w:eastAsia="仿宋_GB2312" w:hint="eastAsia"/>
          <w:sz w:val="32"/>
          <w:szCs w:val="32"/>
        </w:rPr>
        <w:t>教师开展形象生动的</w:t>
      </w:r>
      <w:r>
        <w:rPr>
          <w:rFonts w:ascii="仿宋_GB2312" w:eastAsia="仿宋_GB2312" w:hint="eastAsia"/>
          <w:sz w:val="32"/>
          <w:szCs w:val="32"/>
          <w:lang w:val="zh-CN"/>
        </w:rPr>
        <w:t>职业引导</w:t>
      </w:r>
      <w:r>
        <w:rPr>
          <w:rFonts w:ascii="仿宋_GB2312" w:eastAsia="仿宋_GB2312" w:hint="eastAsia"/>
          <w:sz w:val="32"/>
          <w:szCs w:val="32"/>
        </w:rPr>
        <w:t>培训</w:t>
      </w:r>
      <w:r>
        <w:rPr>
          <w:rFonts w:ascii="仿宋_GB2312" w:eastAsia="仿宋_GB2312" w:hint="eastAsia"/>
          <w:sz w:val="32"/>
          <w:szCs w:val="32"/>
          <w:lang w:val="zh-CN"/>
        </w:rPr>
        <w:t>，树立青少年正确的人生观，价值观。</w:t>
      </w:r>
    </w:p>
    <w:p w14:paraId="14A9CA54" w14:textId="77777777" w:rsidR="00527B12" w:rsidRDefault="00000000" w:rsidP="0044295B">
      <w:pPr>
        <w:pStyle w:val="21bc9c4b-6a32-43e5-beaa-fd2d792c5735"/>
        <w:ind w:firstLine="640"/>
        <w:rPr>
          <w:rFonts w:hint="eastAsia"/>
        </w:rPr>
      </w:pPr>
      <w:bookmarkStart w:id="3" w:name="_Toc221279150"/>
      <w:r>
        <w:rPr>
          <w:rFonts w:hint="eastAsia"/>
        </w:rPr>
        <w:t>二、部门预算单位构成</w:t>
      </w:r>
      <w:bookmarkEnd w:id="3"/>
    </w:p>
    <w:p w14:paraId="50C3B369" w14:textId="77777777" w:rsidR="00527B12" w:rsidRDefault="00000000">
      <w:pPr>
        <w:pStyle w:val="a3"/>
        <w:adjustRightInd w:val="0"/>
        <w:snapToGrid w:val="0"/>
        <w:spacing w:line="560" w:lineRule="exact"/>
        <w:ind w:firstLineChars="210" w:firstLine="672"/>
        <w:rPr>
          <w:rFonts w:ascii="仿宋" w:eastAsia="仿宋" w:hAnsi="仿宋" w:cs="仿宋" w:hint="eastAsia"/>
          <w:sz w:val="32"/>
          <w:szCs w:val="32"/>
        </w:rPr>
      </w:pPr>
      <w:r>
        <w:rPr>
          <w:rFonts w:ascii="仿宋" w:eastAsia="仿宋" w:hAnsi="仿宋" w:cs="仿宋" w:hint="eastAsia"/>
          <w:sz w:val="32"/>
          <w:szCs w:val="32"/>
        </w:rPr>
        <w:t>红原县妇女联合会部门下设单位1个，其中行政单位1个，参照公务员法管理的事业单位</w:t>
      </w:r>
      <w:r>
        <w:rPr>
          <w:rFonts w:ascii="仿宋" w:eastAsia="仿宋" w:hAnsi="仿宋" w:cs="仿宋" w:hint="eastAsia"/>
          <w:bCs/>
          <w:sz w:val="32"/>
          <w:szCs w:val="32"/>
        </w:rPr>
        <w:t>0</w:t>
      </w:r>
      <w:r>
        <w:rPr>
          <w:rFonts w:ascii="仿宋" w:eastAsia="仿宋" w:hAnsi="仿宋" w:cs="仿宋" w:hint="eastAsia"/>
          <w:sz w:val="32"/>
          <w:szCs w:val="32"/>
        </w:rPr>
        <w:t>个，其他事业单位0个。</w:t>
      </w:r>
    </w:p>
    <w:p w14:paraId="7EC6AB24" w14:textId="77777777" w:rsidR="00527B12" w:rsidRDefault="00000000" w:rsidP="0044295B">
      <w:pPr>
        <w:pStyle w:val="21bc9c4b-6a32-43e5-beaa-fd2d792c5735"/>
        <w:ind w:firstLine="640"/>
        <w:rPr>
          <w:rFonts w:hint="eastAsia"/>
        </w:rPr>
      </w:pPr>
      <w:bookmarkStart w:id="4" w:name="_Toc221279151"/>
      <w:r>
        <w:rPr>
          <w:rFonts w:hint="eastAsia"/>
        </w:rPr>
        <w:lastRenderedPageBreak/>
        <w:t>三、收支预算总体情况</w:t>
      </w:r>
      <w:bookmarkEnd w:id="4"/>
    </w:p>
    <w:p w14:paraId="26A088C7" w14:textId="77777777" w:rsidR="00527B12"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2026年红原县妇女联合会部门收入预算总额为161.57万元，其中：当年财政拨款收入161.57万元。相应安排支出预算161.57万元，其中：一般公共服务122.86万元，社会保障和就业20.24万元，医疗卫生7.45万元，住房保障支出11.02万元。</w:t>
      </w:r>
    </w:p>
    <w:p w14:paraId="77AC0824" w14:textId="77777777" w:rsidR="00527B12" w:rsidRDefault="00000000" w:rsidP="0044295B">
      <w:pPr>
        <w:pStyle w:val="21bc9c4b-6a32-43e5-beaa-fd2d792c5735"/>
        <w:ind w:firstLine="640"/>
        <w:rPr>
          <w:rFonts w:hint="eastAsia"/>
        </w:rPr>
      </w:pPr>
      <w:bookmarkStart w:id="5" w:name="_Toc221279152"/>
      <w:r>
        <w:rPr>
          <w:rFonts w:hint="eastAsia"/>
        </w:rPr>
        <w:t>四、支出预算安排情况</w:t>
      </w:r>
      <w:bookmarkEnd w:id="5"/>
    </w:p>
    <w:p w14:paraId="1DC142B8" w14:textId="77777777" w:rsidR="00527B12" w:rsidRDefault="00000000">
      <w:pPr>
        <w:spacing w:line="560" w:lineRule="exact"/>
        <w:rPr>
          <w:rFonts w:ascii="仿宋" w:eastAsia="仿宋" w:hAnsi="仿宋" w:cs="仿宋" w:hint="eastAsia"/>
          <w:sz w:val="32"/>
          <w:szCs w:val="32"/>
        </w:rPr>
      </w:pPr>
      <w:r>
        <w:rPr>
          <w:rFonts w:ascii="仿宋" w:eastAsia="仿宋" w:hAnsi="仿宋" w:cs="仿宋" w:hint="eastAsia"/>
          <w:sz w:val="32"/>
          <w:szCs w:val="32"/>
        </w:rPr>
        <w:t xml:space="preserve">    红原县妇女联合会部门预算安排支出主要用于保障该部门机构正常运转、完成日常工作任务以及承担妇女事业发展相关工作。  </w:t>
      </w:r>
    </w:p>
    <w:p w14:paraId="1A294737" w14:textId="77777777" w:rsidR="00527B12" w:rsidRDefault="00000000">
      <w:pPr>
        <w:spacing w:line="56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基本支出147.16万元。其中人员经费支出133.87万元，机关运行经费13.29万元，其中：办公费1.84万元，印刷费0.5万元，电费0.15万元，邮电费0.05万元，差旅费1.51万元，公务接待费0.05万元，委托业务费1.74万元，工会经费1.01万元，公务用车运行维护费2.62万元，其他商品和服务支出3.81万元。</w:t>
      </w:r>
    </w:p>
    <w:p w14:paraId="3C9DCF90" w14:textId="77777777" w:rsidR="00527B12"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按支出功能分类主要用于以下方面:</w:t>
      </w:r>
    </w:p>
    <w:p w14:paraId="0D30A533" w14:textId="77777777" w:rsidR="00527B12"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（一）一般公共服务122.86万元，主要用于机关及下属事业单位人员工资、日常运转以及为完成特定行政工作任务和事业发展目标而安排的年度项目支出。</w:t>
      </w:r>
    </w:p>
    <w:p w14:paraId="1E3E5FDC" w14:textId="77777777" w:rsidR="00527B12"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（二）社会保障和就业20.24万元，主要用于机关及下属事业单位养老保险及职业年金缴费。</w:t>
      </w:r>
    </w:p>
    <w:p w14:paraId="59F03597" w14:textId="77777777" w:rsidR="00527B12"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（三）医疗卫生7.45万元，主要用于机关及下属事业单位按照规定标准为职工缴纳的基本医疗保险及公务员医</w:t>
      </w:r>
      <w:r>
        <w:rPr>
          <w:rFonts w:ascii="仿宋" w:eastAsia="仿宋" w:hAnsi="仿宋" w:cs="仿宋" w:hint="eastAsia"/>
          <w:sz w:val="32"/>
          <w:szCs w:val="32"/>
        </w:rPr>
        <w:lastRenderedPageBreak/>
        <w:t>疗补助等支出。</w:t>
      </w:r>
    </w:p>
    <w:p w14:paraId="6F44C44F" w14:textId="77777777" w:rsidR="00527B12"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（四）住房保障支出11.02万元，用于机关及下属事业单位按照规定标准为职工缴纳住房公积金等支出。</w:t>
      </w:r>
    </w:p>
    <w:p w14:paraId="3C2BFE77" w14:textId="77777777" w:rsidR="00527B12" w:rsidRDefault="00000000" w:rsidP="0044295B">
      <w:pPr>
        <w:pStyle w:val="21bc9c4b-6a32-43e5-beaa-fd2d792c5735"/>
        <w:ind w:firstLine="640"/>
        <w:rPr>
          <w:rFonts w:hint="eastAsia"/>
        </w:rPr>
      </w:pPr>
      <w:bookmarkStart w:id="6" w:name="_Toc221279153"/>
      <w:r>
        <w:rPr>
          <w:rFonts w:hint="eastAsia"/>
        </w:rPr>
        <w:t>五、较上年度增减变化</w:t>
      </w:r>
      <w:bookmarkEnd w:id="6"/>
    </w:p>
    <w:p w14:paraId="7ECDE721" w14:textId="77777777" w:rsidR="00527B12"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 xml:space="preserve">本年度预算拨款收入161.57万元较上年度预算159.52万元增减了1.27%，其中基本行政运行经费预算147.16万元，占全部总预算的91.08%，较上年145.11万元增减了1.39%，原因为增加各项开支，增加基本支出；专项业务工作经费预算14.41万元，占总预算的8.92%，较上年预算14.41万元持平。 </w:t>
      </w:r>
      <w:r>
        <w:rPr>
          <w:rFonts w:ascii="仿宋" w:eastAsia="仿宋" w:hAnsi="仿宋" w:cs="仿宋" w:hint="eastAsia"/>
          <w:color w:val="333333"/>
          <w:kern w:val="0"/>
          <w:sz w:val="32"/>
          <w:szCs w:val="32"/>
          <w:shd w:val="clear" w:color="auto" w:fill="FFFFFF"/>
          <w:lang w:bidi="ar"/>
        </w:rPr>
        <w:t xml:space="preserve"> </w:t>
      </w:r>
      <w:r>
        <w:rPr>
          <w:rFonts w:ascii="仿宋" w:eastAsia="仿宋" w:hAnsi="仿宋" w:cs="仿宋" w:hint="eastAsia"/>
          <w:sz w:val="32"/>
          <w:szCs w:val="32"/>
        </w:rPr>
        <w:t xml:space="preserve"> </w:t>
      </w:r>
    </w:p>
    <w:p w14:paraId="3C28DD44" w14:textId="77777777" w:rsidR="00527B12" w:rsidRDefault="00000000" w:rsidP="0044295B">
      <w:pPr>
        <w:pStyle w:val="21bc9c4b-6a32-43e5-beaa-fd2d792c5735"/>
        <w:ind w:firstLine="640"/>
        <w:rPr>
          <w:rFonts w:hint="eastAsia"/>
        </w:rPr>
      </w:pPr>
      <w:bookmarkStart w:id="7" w:name="_Toc221279154"/>
      <w:r>
        <w:rPr>
          <w:rFonts w:hint="eastAsia"/>
        </w:rPr>
        <w:t>六、“三公”经费预算</w:t>
      </w:r>
      <w:bookmarkEnd w:id="7"/>
    </w:p>
    <w:p w14:paraId="06BD5259" w14:textId="77777777" w:rsidR="00527B12"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本年度三公经费预算安排支出为3.17万元，其中：出国费0万元，与上年持平，主要原因为未安排因公出国；公车购置费0元，与上年持平；公务用车维护费支出3.12万元，较上年度预算2.62万元略有增加，主要原因严格执行“八项规定、六项禁令”；二是将有关股室的工作有机地结合起来，减少不必要的资源浪费。较上年度预算增加0.5万元，主要是安排的下乡出差用车较多；公务接待费0.05万元，较上年度预算持平，主要原因为公务接待减少，本年度我们将严格执行“八项规定、六项禁令”，结合本年度工作需要，减少不必要的开支。</w:t>
      </w:r>
    </w:p>
    <w:p w14:paraId="280CCF3D" w14:textId="77777777" w:rsidR="00527B12" w:rsidRDefault="00000000" w:rsidP="0044295B">
      <w:pPr>
        <w:pStyle w:val="21bc9c4b-6a32-43e5-beaa-fd2d792c5735"/>
        <w:ind w:firstLine="640"/>
        <w:rPr>
          <w:rFonts w:hint="eastAsia"/>
        </w:rPr>
      </w:pPr>
      <w:bookmarkStart w:id="8" w:name="_Toc221279155"/>
      <w:r>
        <w:rPr>
          <w:rFonts w:hint="eastAsia"/>
        </w:rPr>
        <w:t>七、政府性基金预算收支情况说明</w:t>
      </w:r>
      <w:bookmarkEnd w:id="8"/>
    </w:p>
    <w:p w14:paraId="0E7725C3" w14:textId="77777777" w:rsidR="00527B12"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2026年无使用政府性基金预算拨款安排的支出。</w:t>
      </w:r>
    </w:p>
    <w:p w14:paraId="0BF07213" w14:textId="77777777" w:rsidR="00527B12" w:rsidRDefault="00000000" w:rsidP="0044295B">
      <w:pPr>
        <w:pStyle w:val="21bc9c4b-6a32-43e5-beaa-fd2d792c5735"/>
        <w:ind w:firstLine="640"/>
        <w:rPr>
          <w:rFonts w:hint="eastAsia"/>
        </w:rPr>
      </w:pPr>
      <w:bookmarkStart w:id="9" w:name="_Toc221279156"/>
      <w:r>
        <w:rPr>
          <w:rFonts w:hint="eastAsia"/>
        </w:rPr>
        <w:lastRenderedPageBreak/>
        <w:t>八、国有资本经营预算收支情况说明</w:t>
      </w:r>
      <w:bookmarkEnd w:id="9"/>
    </w:p>
    <w:p w14:paraId="2254FA47" w14:textId="77777777" w:rsidR="00527B12"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2026年无使用国有资本经营预算拨款安排的支出。</w:t>
      </w:r>
    </w:p>
    <w:p w14:paraId="31123230" w14:textId="77777777" w:rsidR="00527B12" w:rsidRDefault="00000000" w:rsidP="0044295B">
      <w:pPr>
        <w:pStyle w:val="21bc9c4b-6a32-43e5-beaa-fd2d792c5735"/>
        <w:ind w:firstLine="640"/>
        <w:rPr>
          <w:rFonts w:hint="eastAsia"/>
        </w:rPr>
      </w:pPr>
      <w:bookmarkStart w:id="10" w:name="_Toc221279157"/>
      <w:r>
        <w:rPr>
          <w:rFonts w:hint="eastAsia"/>
        </w:rPr>
        <w:t>九、其他重要事项的情况说明</w:t>
      </w:r>
      <w:bookmarkEnd w:id="10"/>
    </w:p>
    <w:p w14:paraId="221C1E5A" w14:textId="77777777" w:rsidR="00527B12" w:rsidRDefault="00000000" w:rsidP="0044295B">
      <w:pPr>
        <w:pStyle w:val="71e7dc79-1ff7-45e8-997d-0ebda3762b91"/>
        <w:ind w:firstLine="588"/>
        <w:rPr>
          <w:rFonts w:ascii="仿宋" w:eastAsia="仿宋" w:hAnsi="仿宋" w:cs="仿宋" w:hint="eastAsia"/>
          <w:shd w:val="clear" w:color="auto" w:fill="FFFFFF"/>
          <w:lang w:bidi="ar"/>
        </w:rPr>
      </w:pPr>
      <w:bookmarkStart w:id="11" w:name="_Toc221279158"/>
      <w:r>
        <w:rPr>
          <w:rFonts w:hint="eastAsia"/>
          <w:shd w:val="clear" w:color="auto" w:fill="FFFFFF"/>
          <w:lang w:bidi="ar"/>
        </w:rPr>
        <w:t>（一）政府采购预算情况</w:t>
      </w:r>
      <w:bookmarkEnd w:id="11"/>
      <w:r>
        <w:rPr>
          <w:rFonts w:ascii="仿宋" w:eastAsia="仿宋" w:hAnsi="仿宋" w:cs="仿宋" w:hint="eastAsia"/>
          <w:shd w:val="clear" w:color="auto" w:fill="FFFFFF"/>
          <w:lang w:bidi="ar"/>
        </w:rPr>
        <w:t xml:space="preserve"> </w:t>
      </w:r>
    </w:p>
    <w:p w14:paraId="2BC51E0A" w14:textId="77777777" w:rsidR="00527B12"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2026年度安排政府采购预算0万元。</w:t>
      </w:r>
    </w:p>
    <w:p w14:paraId="441E3A14" w14:textId="77777777" w:rsidR="00527B12" w:rsidRDefault="00000000" w:rsidP="0044295B">
      <w:pPr>
        <w:pStyle w:val="71e7dc79-1ff7-45e8-997d-0ebda3762b91"/>
        <w:ind w:firstLine="588"/>
        <w:rPr>
          <w:rFonts w:hint="eastAsia"/>
          <w:shd w:val="clear" w:color="auto" w:fill="FFFFFF"/>
          <w:lang w:bidi="ar"/>
        </w:rPr>
      </w:pPr>
      <w:bookmarkStart w:id="12" w:name="_Toc221279159"/>
      <w:r>
        <w:rPr>
          <w:rFonts w:hint="eastAsia"/>
          <w:shd w:val="clear" w:color="auto" w:fill="FFFFFF"/>
          <w:lang w:bidi="ar"/>
        </w:rPr>
        <w:t>（二）政府财政国有资产占用情况</w:t>
      </w:r>
      <w:bookmarkEnd w:id="12"/>
      <w:r>
        <w:rPr>
          <w:rFonts w:hint="eastAsia"/>
          <w:shd w:val="clear" w:color="auto" w:fill="FFFFFF"/>
          <w:lang w:bidi="ar"/>
        </w:rPr>
        <w:t xml:space="preserve"> </w:t>
      </w:r>
    </w:p>
    <w:p w14:paraId="56A6DFF0" w14:textId="77777777" w:rsidR="00527B12"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截止2025年底，实际共有固定资产价值25.20万元：其中：公务用车8.58万元，业务用房0万元，其他固定资产16.62万元。</w:t>
      </w:r>
    </w:p>
    <w:p w14:paraId="5AE9EFC0" w14:textId="77777777" w:rsidR="00527B12" w:rsidRDefault="00000000" w:rsidP="0044295B">
      <w:pPr>
        <w:pStyle w:val="71e7dc79-1ff7-45e8-997d-0ebda3762b91"/>
        <w:ind w:firstLine="588"/>
        <w:rPr>
          <w:rFonts w:hint="eastAsia"/>
          <w:shd w:val="clear" w:color="auto" w:fill="FFFFFF"/>
          <w:lang w:bidi="ar"/>
        </w:rPr>
      </w:pPr>
      <w:bookmarkStart w:id="13" w:name="_Toc221279160"/>
      <w:r>
        <w:rPr>
          <w:rFonts w:hint="eastAsia"/>
          <w:shd w:val="clear" w:color="auto" w:fill="FFFFFF"/>
          <w:lang w:bidi="ar"/>
        </w:rPr>
        <w:t>（三）绩效目标设置情况</w:t>
      </w:r>
      <w:bookmarkEnd w:id="13"/>
    </w:p>
    <w:p w14:paraId="5B9F725D" w14:textId="77777777" w:rsidR="00527B12"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绩效目标是预算编制的前提和基础，按照“费随事定”的原则，2026年我单位项目支出按要求编制了绩效目标，从项目完成、项目效益、满意度。</w:t>
      </w:r>
    </w:p>
    <w:p w14:paraId="180331F6" w14:textId="77777777" w:rsidR="0044295B" w:rsidRDefault="00000000" w:rsidP="0044295B">
      <w:pPr>
        <w:pStyle w:val="21bc9c4b-6a32-43e5-beaa-fd2d792c5735"/>
        <w:ind w:firstLineChars="0"/>
        <w:rPr>
          <w:rFonts w:ascii="黑体" w:eastAsia="黑体" w:hAnsi="黑体"/>
        </w:rPr>
      </w:pPr>
      <w:bookmarkStart w:id="14" w:name="_Toc221279161"/>
      <w:r w:rsidRPr="0044295B">
        <w:rPr>
          <w:rFonts w:hint="eastAsia"/>
        </w:rPr>
        <w:t>十、名词解释</w:t>
      </w:r>
    </w:p>
    <w:p w14:paraId="426F0FD7" w14:textId="77777777" w:rsidR="0044295B" w:rsidRDefault="00000000" w:rsidP="0044295B">
      <w:pPr>
        <w:pStyle w:val="21bc9c4b-6a32-43e5-beaa-fd2d792c5735"/>
        <w:ind w:firstLine="640"/>
        <w:rPr>
          <w:rFonts w:ascii="仿宋" w:eastAsia="仿宋" w:hAnsi="仿宋" w:cs="仿宋"/>
          <w:b w:val="0"/>
          <w:color w:val="auto"/>
          <w:kern w:val="2"/>
        </w:rPr>
      </w:pPr>
      <w:r w:rsidRPr="0044295B">
        <w:rPr>
          <w:rFonts w:ascii="仿宋" w:eastAsia="仿宋" w:hAnsi="仿宋" w:cs="仿宋" w:hint="eastAsia"/>
          <w:b w:val="0"/>
          <w:color w:val="auto"/>
          <w:kern w:val="2"/>
        </w:rPr>
        <w:t xml:space="preserve">1.财政拨款收入：指财政部门核拨给单位的财政预算资金。 </w:t>
      </w:r>
    </w:p>
    <w:p w14:paraId="0EF33CEB" w14:textId="24D9611B" w:rsidR="00527B12" w:rsidRPr="0044295B" w:rsidRDefault="00000000" w:rsidP="0044295B">
      <w:pPr>
        <w:pStyle w:val="21bc9c4b-6a32-43e5-beaa-fd2d792c5735"/>
        <w:ind w:firstLine="640"/>
        <w:rPr>
          <w:rFonts w:ascii="仿宋" w:eastAsia="仿宋" w:hAnsi="仿宋" w:cs="仿宋" w:hint="eastAsia"/>
          <w:b w:val="0"/>
          <w:color w:val="auto"/>
          <w:kern w:val="2"/>
        </w:rPr>
      </w:pPr>
      <w:r w:rsidRPr="0044295B">
        <w:rPr>
          <w:rFonts w:ascii="仿宋" w:eastAsia="仿宋" w:hAnsi="仿宋" w:cs="仿宋" w:hint="eastAsia"/>
          <w:b w:val="0"/>
          <w:color w:val="auto"/>
          <w:kern w:val="2"/>
        </w:rPr>
        <w:t>2.其他收入：指除上述财政部门拨付单位以外的收入。</w:t>
      </w:r>
      <w:bookmarkEnd w:id="14"/>
    </w:p>
    <w:p w14:paraId="2474C2C3" w14:textId="77777777" w:rsidR="00527B12"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3.基本支出：指为保障单位机关正常运转、完成日常工作任务而发生的人员支出和公用支出。</w:t>
      </w:r>
      <w:r>
        <w:rPr>
          <w:rFonts w:ascii="仿宋" w:eastAsia="仿宋" w:hAnsi="仿宋" w:cs="仿宋" w:hint="eastAsia"/>
          <w:sz w:val="32"/>
          <w:szCs w:val="32"/>
        </w:rPr>
        <w:br/>
        <w:t xml:space="preserve">    4.项目支出：指在基本支出之外为完成特定行政任务和事业发展目标所发生的支出。</w:t>
      </w:r>
      <w:r>
        <w:rPr>
          <w:rFonts w:ascii="仿宋" w:eastAsia="仿宋" w:hAnsi="仿宋" w:cs="仿宋" w:hint="eastAsia"/>
          <w:sz w:val="32"/>
          <w:szCs w:val="32"/>
        </w:rPr>
        <w:br/>
        <w:t xml:space="preserve">    5.机关运行经费：为保障单位机关运行用于购买货物和服务的各项资金，包括办公及印刷费、邮电费、差旅费、会议费、福利费、日常维修费、专用材料及一般设备购置费、</w:t>
      </w:r>
      <w:r>
        <w:rPr>
          <w:rFonts w:ascii="仿宋" w:eastAsia="仿宋" w:hAnsi="仿宋" w:cs="仿宋" w:hint="eastAsia"/>
          <w:sz w:val="32"/>
          <w:szCs w:val="32"/>
        </w:rPr>
        <w:lastRenderedPageBreak/>
        <w:t>办公用房水电费、办公用房取暖费、办公用房物业管理费、公务用车运行维护费以及其他费用。</w:t>
      </w:r>
    </w:p>
    <w:p w14:paraId="2E607FF1" w14:textId="77777777" w:rsidR="00527B12" w:rsidRDefault="00527B12">
      <w:pPr>
        <w:spacing w:line="560" w:lineRule="exact"/>
        <w:ind w:firstLineChars="200" w:firstLine="640"/>
        <w:rPr>
          <w:rFonts w:ascii="仿宋" w:eastAsia="仿宋" w:hAnsi="仿宋" w:cs="仿宋" w:hint="eastAsia"/>
          <w:sz w:val="32"/>
          <w:szCs w:val="32"/>
        </w:rPr>
      </w:pPr>
    </w:p>
    <w:p w14:paraId="471916DE" w14:textId="77777777" w:rsidR="00527B12"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附件：表1.部门收支总表</w:t>
      </w:r>
    </w:p>
    <w:p w14:paraId="288F2614" w14:textId="77777777" w:rsidR="00527B12"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表2.部门收入总表</w:t>
      </w:r>
    </w:p>
    <w:p w14:paraId="16B4A888" w14:textId="77777777" w:rsidR="00527B12"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表3.部门支出总表</w:t>
      </w:r>
    </w:p>
    <w:p w14:paraId="2BB22606" w14:textId="77777777" w:rsidR="00527B12"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表4.财政拨款收支预算总表</w:t>
      </w:r>
    </w:p>
    <w:p w14:paraId="6C698BFE" w14:textId="77777777" w:rsidR="00527B12"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表5.财政拨款支出预算表（部门经济分类科目）</w:t>
      </w:r>
    </w:p>
    <w:p w14:paraId="282C8AFB" w14:textId="77777777" w:rsidR="00527B12"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表6.一般公共预算支出预算表</w:t>
      </w:r>
    </w:p>
    <w:p w14:paraId="4FDC94D3" w14:textId="77777777" w:rsidR="00527B12"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表7.一般公共预算基本支出预算表</w:t>
      </w:r>
    </w:p>
    <w:p w14:paraId="5C465418" w14:textId="77777777" w:rsidR="00527B12"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表8.一般公共预算项目支出预算表</w:t>
      </w:r>
    </w:p>
    <w:p w14:paraId="1114F6B6" w14:textId="77777777" w:rsidR="00527B12"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表9.一般公共预算“三公”经费支出预算表</w:t>
      </w:r>
    </w:p>
    <w:p w14:paraId="6C495D5C" w14:textId="77777777" w:rsidR="00527B12"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表10.政府性基金支出预算表</w:t>
      </w:r>
    </w:p>
    <w:p w14:paraId="558F89EE" w14:textId="77777777" w:rsidR="00527B12"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表11.政府性基金预算“三公”经费支出预算表</w:t>
      </w:r>
    </w:p>
    <w:p w14:paraId="7EAB64DF" w14:textId="77777777" w:rsidR="00527B12"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表12.国有资本经营预算支出预算表</w:t>
      </w:r>
    </w:p>
    <w:p w14:paraId="1049B10E" w14:textId="77777777" w:rsidR="00527B12"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表13.部门项目支出绩效目标表（2026年度）</w:t>
      </w:r>
    </w:p>
    <w:p w14:paraId="761A2B3E" w14:textId="77777777" w:rsidR="00527B12" w:rsidRDefault="00527B12">
      <w:pPr>
        <w:rPr>
          <w:rFonts w:ascii="仿宋" w:eastAsia="仿宋" w:hAnsi="仿宋" w:cs="仿宋" w:hint="eastAsia"/>
          <w:sz w:val="32"/>
          <w:szCs w:val="32"/>
        </w:rPr>
      </w:pPr>
    </w:p>
    <w:p w14:paraId="64F9DC76" w14:textId="77777777" w:rsidR="00527B12" w:rsidRDefault="00527B12"/>
    <w:sectPr w:rsidR="00527B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小标宋">
    <w:altName w:val="微软雅黑"/>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6A17BF9"/>
    <w:rsid w:val="001A2130"/>
    <w:rsid w:val="00234FEA"/>
    <w:rsid w:val="0044295B"/>
    <w:rsid w:val="00527B12"/>
    <w:rsid w:val="00A95126"/>
    <w:rsid w:val="00B26275"/>
    <w:rsid w:val="00D22777"/>
    <w:rsid w:val="00EC4C21"/>
    <w:rsid w:val="01E57D9A"/>
    <w:rsid w:val="04124D9C"/>
    <w:rsid w:val="08847F0E"/>
    <w:rsid w:val="0B9351EB"/>
    <w:rsid w:val="0F7C3556"/>
    <w:rsid w:val="0FF52B48"/>
    <w:rsid w:val="127909E7"/>
    <w:rsid w:val="13D54DF9"/>
    <w:rsid w:val="18A74A5D"/>
    <w:rsid w:val="1CFC5100"/>
    <w:rsid w:val="209F25C8"/>
    <w:rsid w:val="24EB0000"/>
    <w:rsid w:val="2D3350E8"/>
    <w:rsid w:val="345A0BCC"/>
    <w:rsid w:val="36A17BF9"/>
    <w:rsid w:val="38101B99"/>
    <w:rsid w:val="3A472793"/>
    <w:rsid w:val="3E343E35"/>
    <w:rsid w:val="406448DA"/>
    <w:rsid w:val="4C1142E0"/>
    <w:rsid w:val="4D1969A8"/>
    <w:rsid w:val="4DDF5E1B"/>
    <w:rsid w:val="51054924"/>
    <w:rsid w:val="587231A0"/>
    <w:rsid w:val="5AE10A2D"/>
    <w:rsid w:val="5C203805"/>
    <w:rsid w:val="5E86279A"/>
    <w:rsid w:val="66960F8E"/>
    <w:rsid w:val="69ED3BA4"/>
    <w:rsid w:val="6A67661A"/>
    <w:rsid w:val="6B5523A1"/>
    <w:rsid w:val="6EB83E57"/>
    <w:rsid w:val="71F54020"/>
    <w:rsid w:val="7F5909C9"/>
    <w:rsid w:val="7FB22C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3B0BB"/>
  <w15:docId w15:val="{8B524535-BB1D-459A-AF32-571BD5C79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semiHidden="1"/>
    <w:lsdException w:name="Body Text Indent" w:qFormat="1"/>
    <w:lsdException w:name="Subtitle" w:qFormat="1"/>
    <w:lsdException w:name="Body Text First Indent 2"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TOC1"/>
    <w:qFormat/>
    <w:pPr>
      <w:widowControl w:val="0"/>
      <w:jc w:val="both"/>
    </w:pPr>
    <w:rPr>
      <w:rFonts w:asciiTheme="minorHAnsi" w:hAnsiTheme="minorHAnsi" w:cstheme="minorBidi"/>
      <w:kern w:val="2"/>
      <w:sz w:val="21"/>
      <w:szCs w:val="24"/>
    </w:rPr>
  </w:style>
  <w:style w:type="paragraph" w:styleId="1">
    <w:name w:val="heading 1"/>
    <w:basedOn w:val="a"/>
    <w:next w:val="a"/>
    <w:qFormat/>
    <w:pPr>
      <w:keepNext/>
      <w:keepLines/>
      <w:spacing w:line="560" w:lineRule="exact"/>
      <w:jc w:val="center"/>
      <w:outlineLvl w:val="0"/>
    </w:pPr>
    <w:rPr>
      <w:rFonts w:eastAsia="方正小标宋简体" w:cs="Times New Roman"/>
      <w:kern w:val="44"/>
      <w:sz w:val="44"/>
      <w:szCs w:val="22"/>
    </w:rPr>
  </w:style>
  <w:style w:type="paragraph" w:styleId="2">
    <w:name w:val="heading 2"/>
    <w:basedOn w:val="a"/>
    <w:next w:val="a"/>
    <w:link w:val="20"/>
    <w:semiHidden/>
    <w:unhideWhenUsed/>
    <w:qFormat/>
    <w:rsid w:val="0044295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1">
    <w:name w:val="TOC 标题1"/>
    <w:basedOn w:val="1"/>
    <w:next w:val="a"/>
    <w:uiPriority w:val="99"/>
    <w:qFormat/>
    <w:pPr>
      <w:spacing w:before="480" w:line="276" w:lineRule="auto"/>
      <w:outlineLvl w:val="9"/>
    </w:pPr>
    <w:rPr>
      <w:rFonts w:ascii="仿宋" w:hAnsi="仿宋"/>
      <w:color w:val="000000"/>
      <w:kern w:val="0"/>
      <w:szCs w:val="32"/>
    </w:rPr>
  </w:style>
  <w:style w:type="paragraph" w:styleId="a3">
    <w:name w:val="Body Text"/>
    <w:basedOn w:val="a"/>
    <w:link w:val="a4"/>
    <w:pPr>
      <w:spacing w:beforeLines="30" w:before="93"/>
    </w:pPr>
    <w:rPr>
      <w:rFonts w:ascii="仿宋_GB2312" w:eastAsia="仿宋_GB2312"/>
      <w:sz w:val="30"/>
    </w:rPr>
  </w:style>
  <w:style w:type="paragraph" w:styleId="a5">
    <w:name w:val="Body Text Indent"/>
    <w:basedOn w:val="a"/>
    <w:next w:val="21"/>
    <w:qFormat/>
    <w:pPr>
      <w:spacing w:line="560" w:lineRule="atLeast"/>
      <w:ind w:firstLineChars="200" w:firstLine="200"/>
    </w:pPr>
    <w:rPr>
      <w:rFonts w:ascii="Times New Roman" w:eastAsia="仿宋_GB2312" w:hAnsi="Times New Roman"/>
      <w:sz w:val="32"/>
      <w:szCs w:val="20"/>
    </w:rPr>
  </w:style>
  <w:style w:type="paragraph" w:styleId="21">
    <w:name w:val="Body Text First Indent 2"/>
    <w:basedOn w:val="a5"/>
    <w:qFormat/>
    <w:pPr>
      <w:spacing w:after="120"/>
      <w:ind w:leftChars="200" w:left="420" w:firstLine="420"/>
    </w:pPr>
    <w:rPr>
      <w:rFonts w:eastAsia="宋体" w:cs="Times New Roman" w:hint="eastAsia"/>
      <w:sz w:val="21"/>
      <w:szCs w:val="24"/>
    </w:rPr>
  </w:style>
  <w:style w:type="paragraph" w:customStyle="1" w:styleId="p0">
    <w:name w:val="p0"/>
    <w:basedOn w:val="a"/>
    <w:uiPriority w:val="99"/>
    <w:unhideWhenUsed/>
    <w:qFormat/>
    <w:rPr>
      <w:rFonts w:hint="eastAsia"/>
      <w:kern w:val="0"/>
    </w:rPr>
  </w:style>
  <w:style w:type="paragraph" w:customStyle="1" w:styleId="a6">
    <w:name w:val="首行缩进"/>
    <w:basedOn w:val="a"/>
    <w:qFormat/>
    <w:pPr>
      <w:ind w:firstLineChars="200" w:firstLine="200"/>
    </w:pPr>
  </w:style>
  <w:style w:type="paragraph" w:customStyle="1" w:styleId="21bc9c4b-6a32-43e5-beaa-fd2d792c5735">
    <w:name w:val="21bc9c4b-6a32-43e5-beaa-fd2d792c5735"/>
    <w:basedOn w:val="1"/>
    <w:next w:val="acbfdd8b-e11b-4d36-88ff-6049b138f862"/>
    <w:link w:val="21bc9c4b-6a32-43e5-beaa-fd2d792c57350"/>
    <w:rsid w:val="0044295B"/>
    <w:pPr>
      <w:adjustRightInd w:val="0"/>
      <w:spacing w:line="288" w:lineRule="auto"/>
      <w:ind w:firstLineChars="200"/>
      <w:jc w:val="left"/>
    </w:pPr>
    <w:rPr>
      <w:rFonts w:ascii="微软雅黑" w:eastAsia="微软雅黑" w:hAnsi="微软雅黑" w:cs="黑体"/>
      <w:b/>
      <w:color w:val="000000"/>
      <w:sz w:val="32"/>
      <w:szCs w:val="32"/>
    </w:rPr>
  </w:style>
  <w:style w:type="character" w:customStyle="1" w:styleId="21bc9c4b-6a32-43e5-beaa-fd2d792c57350">
    <w:name w:val="21bc9c4b-6a32-43e5-beaa-fd2d792c5735 字符"/>
    <w:basedOn w:val="a0"/>
    <w:link w:val="21bc9c4b-6a32-43e5-beaa-fd2d792c5735"/>
    <w:rsid w:val="0044295B"/>
    <w:rPr>
      <w:rFonts w:ascii="微软雅黑" w:eastAsia="微软雅黑" w:hAnsi="微软雅黑" w:cs="黑体"/>
      <w:b/>
      <w:color w:val="000000"/>
      <w:kern w:val="44"/>
      <w:sz w:val="32"/>
      <w:szCs w:val="32"/>
    </w:rPr>
  </w:style>
  <w:style w:type="paragraph" w:customStyle="1" w:styleId="acbfdd8b-e11b-4d36-88ff-6049b138f862">
    <w:name w:val="acbfdd8b-e11b-4d36-88ff-6049b138f862"/>
    <w:basedOn w:val="a"/>
    <w:link w:val="acbfdd8b-e11b-4d36-88ff-6049b138f8620"/>
    <w:rsid w:val="0044295B"/>
    <w:pPr>
      <w:adjustRightInd w:val="0"/>
      <w:spacing w:line="288" w:lineRule="auto"/>
      <w:ind w:firstLineChars="200"/>
      <w:jc w:val="left"/>
    </w:pPr>
    <w:rPr>
      <w:rFonts w:ascii="微软雅黑" w:eastAsia="微软雅黑" w:hAnsi="微软雅黑" w:cs="黑体"/>
      <w:color w:val="000000"/>
      <w:sz w:val="22"/>
      <w:szCs w:val="32"/>
    </w:rPr>
  </w:style>
  <w:style w:type="character" w:customStyle="1" w:styleId="acbfdd8b-e11b-4d36-88ff-6049b138f8620">
    <w:name w:val="acbfdd8b-e11b-4d36-88ff-6049b138f862 字符"/>
    <w:basedOn w:val="a0"/>
    <w:link w:val="acbfdd8b-e11b-4d36-88ff-6049b138f862"/>
    <w:rsid w:val="0044295B"/>
    <w:rPr>
      <w:rFonts w:ascii="微软雅黑" w:eastAsia="微软雅黑" w:hAnsi="微软雅黑" w:cs="黑体"/>
      <w:color w:val="000000"/>
      <w:kern w:val="2"/>
      <w:sz w:val="22"/>
      <w:szCs w:val="32"/>
    </w:rPr>
  </w:style>
  <w:style w:type="paragraph" w:customStyle="1" w:styleId="71e7dc79-1ff7-45e8-997d-0ebda3762b91">
    <w:name w:val="71e7dc79-1ff7-45e8-997d-0ebda3762b91"/>
    <w:basedOn w:val="2"/>
    <w:next w:val="acbfdd8b-e11b-4d36-88ff-6049b138f862"/>
    <w:link w:val="71e7dc79-1ff7-45e8-997d-0ebda3762b910"/>
    <w:rsid w:val="0044295B"/>
    <w:pPr>
      <w:adjustRightInd w:val="0"/>
      <w:snapToGrid w:val="0"/>
      <w:spacing w:before="0" w:after="0" w:line="288" w:lineRule="auto"/>
      <w:ind w:firstLineChars="210"/>
      <w:jc w:val="left"/>
    </w:pPr>
    <w:rPr>
      <w:rFonts w:ascii="微软雅黑" w:eastAsia="微软雅黑" w:hAnsi="微软雅黑" w:cs="楷体"/>
      <w:color w:val="000000"/>
      <w:sz w:val="28"/>
    </w:rPr>
  </w:style>
  <w:style w:type="character" w:customStyle="1" w:styleId="a4">
    <w:name w:val="正文文本 字符"/>
    <w:basedOn w:val="a0"/>
    <w:link w:val="a3"/>
    <w:rsid w:val="0044295B"/>
    <w:rPr>
      <w:rFonts w:ascii="仿宋_GB2312" w:eastAsia="仿宋_GB2312" w:hAnsiTheme="minorHAnsi" w:cstheme="minorBidi"/>
      <w:kern w:val="2"/>
      <w:sz w:val="30"/>
      <w:szCs w:val="24"/>
    </w:rPr>
  </w:style>
  <w:style w:type="character" w:customStyle="1" w:styleId="71e7dc79-1ff7-45e8-997d-0ebda3762b910">
    <w:name w:val="71e7dc79-1ff7-45e8-997d-0ebda3762b91 字符"/>
    <w:basedOn w:val="a4"/>
    <w:link w:val="71e7dc79-1ff7-45e8-997d-0ebda3762b91"/>
    <w:rsid w:val="0044295B"/>
    <w:rPr>
      <w:rFonts w:ascii="微软雅黑" w:eastAsia="微软雅黑" w:hAnsi="微软雅黑" w:cs="楷体"/>
      <w:b/>
      <w:bCs/>
      <w:color w:val="000000"/>
      <w:kern w:val="2"/>
      <w:sz w:val="28"/>
      <w:szCs w:val="32"/>
    </w:rPr>
  </w:style>
  <w:style w:type="character" w:customStyle="1" w:styleId="20">
    <w:name w:val="标题 2 字符"/>
    <w:basedOn w:val="a0"/>
    <w:link w:val="2"/>
    <w:semiHidden/>
    <w:rsid w:val="0044295B"/>
    <w:rPr>
      <w:rFonts w:asciiTheme="majorHAnsi" w:eastAsiaTheme="majorEastAsia" w:hAnsiTheme="majorHAnsi" w:cstheme="majorBidi"/>
      <w:b/>
      <w:bCs/>
      <w:kern w:val="2"/>
      <w:sz w:val="32"/>
      <w:szCs w:val="32"/>
    </w:rPr>
  </w:style>
  <w:style w:type="paragraph" w:styleId="TOC">
    <w:name w:val="TOC Heading"/>
    <w:basedOn w:val="1"/>
    <w:next w:val="a"/>
    <w:uiPriority w:val="39"/>
    <w:unhideWhenUsed/>
    <w:qFormat/>
    <w:rsid w:val="0044295B"/>
    <w:pPr>
      <w:widowControl/>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0">
    <w:name w:val="toc 1"/>
    <w:basedOn w:val="a"/>
    <w:next w:val="a"/>
    <w:autoRedefine/>
    <w:uiPriority w:val="39"/>
    <w:rsid w:val="0044295B"/>
  </w:style>
  <w:style w:type="paragraph" w:styleId="TOC2">
    <w:name w:val="toc 2"/>
    <w:basedOn w:val="a"/>
    <w:next w:val="a"/>
    <w:autoRedefine/>
    <w:uiPriority w:val="39"/>
    <w:rsid w:val="0044295B"/>
    <w:pPr>
      <w:ind w:leftChars="200" w:left="420"/>
    </w:pPr>
  </w:style>
  <w:style w:type="character" w:styleId="a7">
    <w:name w:val="Hyperlink"/>
    <w:basedOn w:val="a0"/>
    <w:uiPriority w:val="99"/>
    <w:unhideWhenUsed/>
    <w:rsid w:val="004429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D9C63D-6CFC-4D45-858B-B5C4EAFC3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2356</Words>
  <Characters>2498</Characters>
  <Application>Microsoft Office Word</Application>
  <DocSecurity>0</DocSecurity>
  <Lines>118</Lines>
  <Paragraphs>83</Paragraphs>
  <ScaleCrop>false</ScaleCrop>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投资股-李仕昂</dc:creator>
  <cp:lastModifiedBy>永容 田</cp:lastModifiedBy>
  <cp:revision>12</cp:revision>
  <dcterms:created xsi:type="dcterms:W3CDTF">2026-02-01T11:53:00Z</dcterms:created>
  <dcterms:modified xsi:type="dcterms:W3CDTF">2026-02-06T06:06:00Z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50DC8C3138A649D0944F35DB14630422</vt:lpwstr>
  </property>
</Properties>
</file>