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widowControl/>
        <w:shd w:val="clear" w:fill="FFFFFF"/>
        <w:snapToGrid w:val="0"/>
        <w:jc w:val="center"/>
        <w:rPr>
          <w:rFonts w:hint="eastAsia" w:ascii="黑体" w:hAnsi="黑体" w:eastAsia="黑体" w:cs="黑体"/>
        </w:rPr>
      </w:pPr>
      <w:r>
        <w:rPr>
          <w:rFonts w:hint="eastAsia" w:ascii="黑体" w:hAnsi="黑体" w:eastAsia="黑体" w:cs="黑体"/>
          <w:sz w:val="42"/>
          <w:szCs w:val="42"/>
          <w:shd w:val="clear" w:fill="FFFFFF"/>
          <w:lang w:val="en-US"/>
        </w:rPr>
        <w:t>2021</w:t>
      </w:r>
      <w:r>
        <w:rPr>
          <w:rFonts w:hint="eastAsia" w:ascii="黑体" w:hAnsi="黑体" w:eastAsia="黑体" w:cs="黑体"/>
          <w:sz w:val="42"/>
          <w:szCs w:val="42"/>
          <w:shd w:val="clear" w:fill="FFFFFF"/>
          <w:lang w:eastAsia="zh-CN"/>
        </w:rPr>
        <w:t>年度</w:t>
      </w:r>
    </w:p>
    <w:p>
      <w:pPr>
        <w:pStyle w:val="7"/>
        <w:widowControl/>
        <w:shd w:val="clear" w:fill="FFFFFF"/>
        <w:snapToGrid w:val="0"/>
        <w:jc w:val="center"/>
        <w:rPr>
          <w:rFonts w:hint="eastAsia" w:ascii="黑体" w:hAnsi="黑体" w:eastAsia="黑体" w:cs="黑体"/>
        </w:rPr>
      </w:pPr>
      <w:r>
        <w:rPr>
          <w:rFonts w:hint="eastAsia" w:ascii="黑体" w:hAnsi="黑体" w:eastAsia="黑体" w:cs="黑体"/>
          <w:sz w:val="42"/>
          <w:szCs w:val="42"/>
          <w:shd w:val="clear" w:fill="FFFFFF"/>
          <w:lang w:eastAsia="zh-CN"/>
        </w:rPr>
        <w:t>中共阿坝州红原县党史研究和地方志编纂中心部门决算</w:t>
      </w:r>
    </w:p>
    <w:p>
      <w:pPr>
        <w:pStyle w:val="7"/>
        <w:widowControl/>
        <w:shd w:val="clear" w:fill="FFFFFF"/>
        <w:snapToGrid w:val="0"/>
        <w:ind w:firstLine="900" w:firstLineChars="300"/>
        <w:jc w:val="both"/>
        <w:rPr>
          <w:rFonts w:hint="eastAsia" w:ascii="仿宋_GB2312" w:hAnsi="仿宋_GB2312" w:eastAsia="仿宋_GB2312" w:cs="仿宋_GB2312"/>
          <w:snapToGrid w:val="0"/>
          <w:sz w:val="30"/>
          <w:szCs w:val="30"/>
          <w:shd w:val="clear" w:fill="FFFFFF"/>
          <w:lang w:eastAsia="zh-CN"/>
        </w:rPr>
      </w:pPr>
    </w:p>
    <w:p>
      <w:pPr>
        <w:pStyle w:val="7"/>
        <w:widowControl/>
        <w:shd w:val="clear" w:fill="FFFFFF"/>
        <w:snapToGrid w:val="0"/>
        <w:ind w:firstLine="1200" w:firstLineChars="400"/>
        <w:jc w:val="both"/>
        <w:rPr>
          <w:rFonts w:hint="eastAsia" w:ascii="仿宋_GB2312" w:hAnsi="仿宋_GB2312" w:eastAsia="仿宋_GB2312" w:cs="仿宋_GB2312"/>
          <w:sz w:val="30"/>
          <w:szCs w:val="30"/>
        </w:rPr>
      </w:pPr>
      <w:r>
        <w:rPr>
          <w:rFonts w:hint="eastAsia" w:ascii="仿宋_GB2312" w:hAnsi="仿宋_GB2312" w:eastAsia="仿宋_GB2312" w:cs="仿宋_GB2312"/>
          <w:snapToGrid w:val="0"/>
          <w:sz w:val="30"/>
          <w:szCs w:val="30"/>
          <w:shd w:val="clear" w:fill="FFFFFF"/>
          <w:lang w:eastAsia="zh-CN"/>
        </w:rPr>
        <w:t>已经保密审查、内容审定，同意对外公开</w:t>
      </w:r>
    </w:p>
    <w:p>
      <w:pPr>
        <w:pStyle w:val="7"/>
        <w:widowControl/>
        <w:shd w:val="clear" w:fill="FFFFFF"/>
        <w:snapToGrid w:val="0"/>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shd w:val="clear" w:fill="FFFFFF"/>
          <w:lang w:val="en-US"/>
        </w:rPr>
        <w:br w:type="textWrapping"/>
      </w:r>
      <w:r>
        <w:rPr>
          <w:rFonts w:hint="eastAsia" w:ascii="仿宋_GB2312" w:hAnsi="仿宋_GB2312" w:eastAsia="仿宋_GB2312" w:cs="仿宋_GB2312"/>
          <w:snapToGrid w:val="0"/>
          <w:sz w:val="30"/>
          <w:szCs w:val="30"/>
          <w:shd w:val="clear" w:fill="FFFFFF"/>
          <w:lang w:eastAsia="zh-CN"/>
        </w:rPr>
        <w:t>目录</w:t>
      </w:r>
    </w:p>
    <w:p>
      <w:pPr>
        <w:pStyle w:val="7"/>
        <w:widowControl/>
        <w:shd w:val="clear" w:fill="FFFFFF"/>
        <w:snapToGrid w:val="0"/>
        <w:ind w:firstLine="1500" w:firstLineChars="500"/>
        <w:jc w:val="both"/>
        <w:rPr>
          <w:rFonts w:hint="eastAsia" w:ascii="仿宋_GB2312" w:hAnsi="仿宋_GB2312" w:eastAsia="仿宋_GB2312" w:cs="仿宋_GB2312"/>
          <w:sz w:val="30"/>
          <w:szCs w:val="30"/>
        </w:rPr>
      </w:pPr>
      <w:r>
        <w:rPr>
          <w:rFonts w:hint="eastAsia" w:ascii="仿宋_GB2312" w:hAnsi="仿宋_GB2312" w:eastAsia="仿宋_GB2312" w:cs="仿宋_GB2312"/>
          <w:snapToGrid w:val="0"/>
          <w:sz w:val="30"/>
          <w:szCs w:val="30"/>
          <w:shd w:val="clear" w:fill="FFFFFF"/>
          <w:lang w:eastAsia="zh-CN"/>
        </w:rPr>
        <w:t>公开时间：</w:t>
      </w:r>
      <w:r>
        <w:rPr>
          <w:rFonts w:hint="eastAsia" w:ascii="仿宋_GB2312" w:hAnsi="仿宋_GB2312" w:eastAsia="仿宋_GB2312" w:cs="仿宋_GB2312"/>
          <w:sz w:val="30"/>
          <w:szCs w:val="30"/>
          <w:shd w:val="clear" w:fill="FFFFFF"/>
          <w:lang w:val="en-US"/>
        </w:rPr>
        <w:t>2022</w:t>
      </w:r>
      <w:r>
        <w:rPr>
          <w:rFonts w:hint="eastAsia" w:ascii="仿宋_GB2312" w:hAnsi="仿宋_GB2312" w:eastAsia="仿宋_GB2312" w:cs="仿宋_GB2312"/>
          <w:snapToGrid w:val="0"/>
          <w:sz w:val="30"/>
          <w:szCs w:val="30"/>
          <w:shd w:val="clear" w:fill="FFFFFF"/>
          <w:lang w:eastAsia="zh-CN"/>
        </w:rPr>
        <w:t>年</w:t>
      </w:r>
      <w:r>
        <w:rPr>
          <w:rFonts w:hint="eastAsia" w:ascii="仿宋_GB2312" w:hAnsi="仿宋_GB2312" w:eastAsia="仿宋_GB2312" w:cs="仿宋_GB2312"/>
          <w:snapToGrid w:val="0"/>
          <w:sz w:val="30"/>
          <w:szCs w:val="30"/>
          <w:shd w:val="clear" w:fill="FFFFFF"/>
          <w:lang w:val="en-US" w:eastAsia="zh-CN"/>
        </w:rPr>
        <w:t>12</w:t>
      </w:r>
      <w:r>
        <w:rPr>
          <w:rFonts w:hint="eastAsia" w:ascii="仿宋_GB2312" w:hAnsi="仿宋_GB2312" w:eastAsia="仿宋_GB2312" w:cs="仿宋_GB2312"/>
          <w:snapToGrid w:val="0"/>
          <w:sz w:val="30"/>
          <w:szCs w:val="30"/>
          <w:shd w:val="clear" w:fill="FFFFFF"/>
          <w:lang w:eastAsia="zh-CN"/>
        </w:rPr>
        <w:t>月</w:t>
      </w:r>
      <w:r>
        <w:rPr>
          <w:rFonts w:hint="eastAsia" w:ascii="仿宋_GB2312" w:hAnsi="仿宋_GB2312" w:eastAsia="仿宋_GB2312" w:cs="仿宋_GB2312"/>
          <w:snapToGrid w:val="0"/>
          <w:sz w:val="30"/>
          <w:szCs w:val="30"/>
          <w:shd w:val="clear" w:fill="FFFFFF"/>
          <w:lang w:val="en-US" w:eastAsia="zh-CN"/>
        </w:rPr>
        <w:t>20</w:t>
      </w:r>
      <w:r>
        <w:rPr>
          <w:rFonts w:hint="eastAsia" w:ascii="仿宋_GB2312" w:hAnsi="仿宋_GB2312" w:eastAsia="仿宋_GB2312" w:cs="仿宋_GB2312"/>
          <w:snapToGrid w:val="0"/>
          <w:sz w:val="30"/>
          <w:szCs w:val="30"/>
          <w:shd w:val="clear" w:fill="FFFFFF"/>
          <w:lang w:eastAsia="zh-CN"/>
        </w:rPr>
        <w:t>日</w:t>
      </w:r>
    </w:p>
    <w:p>
      <w:pPr>
        <w:pStyle w:val="7"/>
        <w:widowControl/>
        <w:shd w:val="clear" w:fill="FFFFFF"/>
        <w:snapToGrid w:val="0"/>
        <w:rPr>
          <w:rFonts w:hint="eastAsia" w:ascii="仿宋_GB2312" w:hAnsi="仿宋_GB2312" w:eastAsia="仿宋_GB2312" w:cs="仿宋_GB2312"/>
          <w:sz w:val="30"/>
          <w:szCs w:val="30"/>
        </w:rPr>
      </w:pPr>
      <w:r>
        <w:rPr>
          <w:rFonts w:hint="eastAsia" w:ascii="仿宋_GB2312" w:hAnsi="仿宋_GB2312" w:eastAsia="仿宋_GB2312" w:cs="仿宋_GB2312"/>
          <w:snapToGrid w:val="0"/>
          <w:sz w:val="30"/>
          <w:szCs w:val="30"/>
          <w:shd w:val="clear" w:fill="FFFFFF"/>
          <w:lang w:eastAsia="zh-CN"/>
        </w:rPr>
        <w:t>第一部分 部门概况</w:t>
      </w:r>
    </w:p>
    <w:p>
      <w:pPr>
        <w:pStyle w:val="7"/>
        <w:widowControl/>
        <w:shd w:val="clear" w:fill="FFFFFF"/>
        <w:snapToGrid w:val="0"/>
        <w:ind w:left="420"/>
        <w:rPr>
          <w:rFonts w:hint="eastAsia" w:ascii="仿宋_GB2312" w:hAnsi="仿宋_GB2312" w:eastAsia="仿宋_GB2312" w:cs="仿宋_GB2312"/>
          <w:sz w:val="30"/>
          <w:szCs w:val="30"/>
        </w:rPr>
      </w:pPr>
      <w:r>
        <w:rPr>
          <w:rFonts w:hint="eastAsia" w:ascii="仿宋_GB2312" w:hAnsi="仿宋_GB2312" w:eastAsia="仿宋_GB2312" w:cs="仿宋_GB2312"/>
          <w:snapToGrid w:val="0"/>
          <w:sz w:val="30"/>
          <w:szCs w:val="30"/>
          <w:shd w:val="clear" w:fill="FFFFFF"/>
          <w:lang w:eastAsia="zh-CN"/>
        </w:rPr>
        <w:t>一、基本职能及主要工作</w:t>
      </w:r>
    </w:p>
    <w:p>
      <w:pPr>
        <w:pStyle w:val="7"/>
        <w:widowControl/>
        <w:shd w:val="clear" w:fill="FFFFFF"/>
        <w:snapToGrid w:val="0"/>
        <w:ind w:left="420"/>
        <w:rPr>
          <w:rFonts w:hint="eastAsia" w:ascii="仿宋_GB2312" w:hAnsi="仿宋_GB2312" w:eastAsia="仿宋_GB2312" w:cs="仿宋_GB2312"/>
          <w:snapToGrid w:val="0"/>
          <w:sz w:val="30"/>
          <w:szCs w:val="30"/>
          <w:shd w:val="clear" w:fill="FFFFFF"/>
          <w:lang w:eastAsia="zh-CN"/>
        </w:rPr>
      </w:pPr>
      <w:r>
        <w:rPr>
          <w:rFonts w:hint="eastAsia" w:ascii="仿宋_GB2312" w:hAnsi="仿宋_GB2312" w:eastAsia="仿宋_GB2312" w:cs="仿宋_GB2312"/>
          <w:snapToGrid w:val="0"/>
          <w:sz w:val="30"/>
          <w:szCs w:val="30"/>
          <w:shd w:val="clear" w:fill="FFFFFF"/>
          <w:lang w:eastAsia="zh-CN"/>
        </w:rPr>
        <w:t>二、机构设置</w:t>
      </w:r>
    </w:p>
    <w:p>
      <w:pPr>
        <w:pStyle w:val="7"/>
        <w:widowControl/>
        <w:shd w:val="clear" w:fill="FFFFFF"/>
        <w:snapToGrid w:val="0"/>
        <w:rPr>
          <w:rFonts w:hint="eastAsia" w:ascii="仿宋_GB2312" w:hAnsi="仿宋_GB2312" w:eastAsia="仿宋_GB2312" w:cs="仿宋_GB2312"/>
          <w:snapToGrid w:val="0"/>
          <w:sz w:val="30"/>
          <w:szCs w:val="30"/>
          <w:shd w:val="clear" w:fill="FFFFFF"/>
          <w:lang w:eastAsia="zh-CN"/>
        </w:rPr>
      </w:pPr>
      <w:r>
        <w:rPr>
          <w:rFonts w:hint="eastAsia" w:ascii="仿宋_GB2312" w:hAnsi="仿宋_GB2312" w:eastAsia="仿宋_GB2312" w:cs="仿宋_GB2312"/>
          <w:snapToGrid w:val="0"/>
          <w:sz w:val="30"/>
          <w:szCs w:val="30"/>
          <w:shd w:val="clear" w:fill="FFFFFF"/>
          <w:lang w:eastAsia="zh-CN"/>
        </w:rPr>
        <w:t>第二部分</w:t>
      </w:r>
      <w:r>
        <w:rPr>
          <w:rFonts w:hint="eastAsia" w:ascii="仿宋_GB2312" w:hAnsi="仿宋_GB2312" w:eastAsia="仿宋_GB2312" w:cs="仿宋_GB2312"/>
          <w:sz w:val="30"/>
          <w:szCs w:val="30"/>
          <w:shd w:val="clear" w:fill="FFFFFF"/>
          <w:lang w:val="en-US"/>
        </w:rPr>
        <w:t xml:space="preserve"> 2021</w:t>
      </w:r>
      <w:r>
        <w:rPr>
          <w:rFonts w:hint="eastAsia" w:ascii="仿宋_GB2312" w:hAnsi="仿宋_GB2312" w:eastAsia="仿宋_GB2312" w:cs="仿宋_GB2312"/>
          <w:snapToGrid w:val="0"/>
          <w:sz w:val="30"/>
          <w:szCs w:val="30"/>
          <w:shd w:val="clear" w:fill="FFFFFF"/>
          <w:lang w:eastAsia="zh-CN"/>
        </w:rPr>
        <w:t>年度部门决算情况说明</w:t>
      </w:r>
    </w:p>
    <w:p>
      <w:pPr>
        <w:pStyle w:val="7"/>
        <w:widowControl/>
        <w:shd w:val="clear" w:fill="FFFFFF"/>
        <w:snapToGrid w:val="0"/>
        <w:ind w:firstLine="300" w:firstLineChars="100"/>
        <w:jc w:val="left"/>
        <w:rPr>
          <w:rFonts w:hint="eastAsia" w:ascii="仿宋_GB2312" w:hAnsi="仿宋_GB2312" w:eastAsia="仿宋_GB2312" w:cs="仿宋_GB2312"/>
          <w:sz w:val="30"/>
          <w:szCs w:val="30"/>
        </w:rPr>
      </w:pPr>
      <w:r>
        <w:rPr>
          <w:rFonts w:hint="eastAsia" w:ascii="仿宋_GB2312" w:hAnsi="仿宋_GB2312" w:eastAsia="仿宋_GB2312" w:cs="仿宋_GB2312"/>
          <w:snapToGrid w:val="0"/>
          <w:sz w:val="30"/>
          <w:szCs w:val="30"/>
          <w:shd w:val="clear" w:fill="FFFFFF"/>
          <w:lang w:eastAsia="zh-CN"/>
        </w:rPr>
        <w:t>一、收入支出决算总体情况说明</w:t>
      </w:r>
    </w:p>
    <w:p>
      <w:pPr>
        <w:pStyle w:val="7"/>
        <w:widowControl/>
        <w:shd w:val="clear" w:fill="FFFFFF"/>
        <w:snapToGrid w:val="0"/>
        <w:ind w:firstLine="300" w:firstLineChars="100"/>
        <w:jc w:val="left"/>
        <w:rPr>
          <w:rFonts w:hint="eastAsia" w:ascii="仿宋_GB2312" w:hAnsi="仿宋_GB2312" w:eastAsia="仿宋_GB2312" w:cs="仿宋_GB2312"/>
          <w:sz w:val="30"/>
          <w:szCs w:val="30"/>
        </w:rPr>
      </w:pPr>
      <w:r>
        <w:rPr>
          <w:rFonts w:hint="eastAsia" w:ascii="仿宋_GB2312" w:hAnsi="仿宋_GB2312" w:eastAsia="仿宋_GB2312" w:cs="仿宋_GB2312"/>
          <w:snapToGrid w:val="0"/>
          <w:sz w:val="30"/>
          <w:szCs w:val="30"/>
          <w:shd w:val="clear" w:fill="FFFFFF"/>
          <w:lang w:eastAsia="zh-CN"/>
        </w:rPr>
        <w:t>二、收入决算情况说明</w:t>
      </w:r>
    </w:p>
    <w:p>
      <w:pPr>
        <w:pStyle w:val="7"/>
        <w:widowControl/>
        <w:shd w:val="clear" w:fill="FFFFFF"/>
        <w:snapToGrid w:val="0"/>
        <w:ind w:firstLine="300" w:firstLineChars="100"/>
        <w:jc w:val="left"/>
        <w:rPr>
          <w:rFonts w:hint="eastAsia" w:ascii="仿宋_GB2312" w:hAnsi="仿宋_GB2312" w:eastAsia="仿宋_GB2312" w:cs="仿宋_GB2312"/>
          <w:sz w:val="30"/>
          <w:szCs w:val="30"/>
        </w:rPr>
      </w:pPr>
      <w:r>
        <w:rPr>
          <w:rFonts w:hint="eastAsia" w:ascii="仿宋_GB2312" w:hAnsi="仿宋_GB2312" w:eastAsia="仿宋_GB2312" w:cs="仿宋_GB2312"/>
          <w:snapToGrid w:val="0"/>
          <w:sz w:val="30"/>
          <w:szCs w:val="30"/>
          <w:shd w:val="clear" w:fill="FFFFFF"/>
          <w:lang w:eastAsia="zh-CN"/>
        </w:rPr>
        <w:t>三、支出决算情况说明</w:t>
      </w:r>
    </w:p>
    <w:p>
      <w:pPr>
        <w:pStyle w:val="7"/>
        <w:widowControl/>
        <w:shd w:val="clear" w:fill="FFFFFF"/>
        <w:snapToGrid w:val="0"/>
        <w:ind w:firstLine="300" w:firstLineChars="100"/>
        <w:jc w:val="left"/>
        <w:rPr>
          <w:rFonts w:hint="eastAsia" w:ascii="仿宋_GB2312" w:hAnsi="仿宋_GB2312" w:eastAsia="仿宋_GB2312" w:cs="仿宋_GB2312"/>
          <w:sz w:val="30"/>
          <w:szCs w:val="30"/>
        </w:rPr>
      </w:pPr>
      <w:r>
        <w:rPr>
          <w:rFonts w:hint="eastAsia" w:ascii="仿宋_GB2312" w:hAnsi="仿宋_GB2312" w:eastAsia="仿宋_GB2312" w:cs="仿宋_GB2312"/>
          <w:snapToGrid w:val="0"/>
          <w:sz w:val="30"/>
          <w:szCs w:val="30"/>
          <w:shd w:val="clear" w:fill="FFFFFF"/>
          <w:lang w:eastAsia="zh-CN"/>
        </w:rPr>
        <w:t>四、财政拨款收入支出决算总体情况说明</w:t>
      </w:r>
    </w:p>
    <w:p>
      <w:pPr>
        <w:pStyle w:val="7"/>
        <w:widowControl/>
        <w:shd w:val="clear" w:fill="FFFFFF"/>
        <w:snapToGrid w:val="0"/>
        <w:ind w:firstLine="300" w:firstLineChars="100"/>
        <w:jc w:val="left"/>
        <w:rPr>
          <w:rFonts w:hint="eastAsia" w:ascii="仿宋_GB2312" w:hAnsi="仿宋_GB2312" w:eastAsia="仿宋_GB2312" w:cs="仿宋_GB2312"/>
          <w:sz w:val="30"/>
          <w:szCs w:val="30"/>
        </w:rPr>
      </w:pPr>
      <w:r>
        <w:rPr>
          <w:rFonts w:hint="eastAsia" w:ascii="仿宋_GB2312" w:hAnsi="仿宋_GB2312" w:eastAsia="仿宋_GB2312" w:cs="仿宋_GB2312"/>
          <w:snapToGrid w:val="0"/>
          <w:sz w:val="30"/>
          <w:szCs w:val="30"/>
          <w:shd w:val="clear" w:fill="FFFFFF"/>
          <w:lang w:eastAsia="zh-CN"/>
        </w:rPr>
        <w:t>五、一般公共预算财政拨款支出决算情况说明</w:t>
      </w:r>
    </w:p>
    <w:p>
      <w:pPr>
        <w:pStyle w:val="7"/>
        <w:widowControl/>
        <w:shd w:val="clear" w:fill="FFFFFF"/>
        <w:snapToGrid w:val="0"/>
        <w:ind w:firstLine="300" w:firstLineChars="100"/>
        <w:jc w:val="left"/>
        <w:rPr>
          <w:rFonts w:hint="eastAsia" w:ascii="仿宋_GB2312" w:hAnsi="仿宋_GB2312" w:eastAsia="仿宋_GB2312" w:cs="仿宋_GB2312"/>
          <w:sz w:val="30"/>
          <w:szCs w:val="30"/>
        </w:rPr>
      </w:pPr>
      <w:r>
        <w:rPr>
          <w:rFonts w:hint="eastAsia" w:ascii="仿宋_GB2312" w:hAnsi="仿宋_GB2312" w:eastAsia="仿宋_GB2312" w:cs="仿宋_GB2312"/>
          <w:snapToGrid w:val="0"/>
          <w:sz w:val="30"/>
          <w:szCs w:val="30"/>
          <w:shd w:val="clear" w:fill="FFFFFF"/>
          <w:lang w:eastAsia="zh-CN"/>
        </w:rPr>
        <w:t>六、一般公共预算财政拨款基本支出决算情况说明</w:t>
      </w:r>
    </w:p>
    <w:p>
      <w:pPr>
        <w:pStyle w:val="7"/>
        <w:widowControl/>
        <w:shd w:val="clear" w:fill="FFFFFF"/>
        <w:snapToGrid w:val="0"/>
        <w:ind w:firstLine="300" w:firstLineChars="100"/>
        <w:jc w:val="left"/>
        <w:rPr>
          <w:rFonts w:hint="eastAsia" w:ascii="仿宋_GB2312" w:hAnsi="仿宋_GB2312" w:eastAsia="仿宋_GB2312" w:cs="仿宋_GB2312"/>
          <w:sz w:val="30"/>
          <w:szCs w:val="30"/>
        </w:rPr>
      </w:pPr>
      <w:r>
        <w:rPr>
          <w:rFonts w:hint="eastAsia" w:ascii="仿宋_GB2312" w:hAnsi="仿宋_GB2312" w:eastAsia="仿宋_GB2312" w:cs="仿宋_GB2312"/>
          <w:snapToGrid w:val="0"/>
          <w:sz w:val="30"/>
          <w:szCs w:val="30"/>
          <w:shd w:val="clear" w:fill="FFFFFF"/>
          <w:lang w:eastAsia="zh-CN"/>
        </w:rPr>
        <w:t>七、</w:t>
      </w:r>
      <w:r>
        <w:rPr>
          <w:rFonts w:hint="eastAsia" w:ascii="仿宋_GB2312" w:hAnsi="仿宋_GB2312" w:eastAsia="仿宋_GB2312" w:cs="仿宋_GB2312"/>
          <w:sz w:val="30"/>
          <w:szCs w:val="30"/>
          <w:shd w:val="clear" w:fill="FFFFFF"/>
          <w:lang w:val="en-US"/>
        </w:rPr>
        <w:t>“</w:t>
      </w:r>
      <w:r>
        <w:rPr>
          <w:rFonts w:hint="eastAsia" w:ascii="仿宋_GB2312" w:hAnsi="仿宋_GB2312" w:eastAsia="仿宋_GB2312" w:cs="仿宋_GB2312"/>
          <w:snapToGrid w:val="0"/>
          <w:sz w:val="30"/>
          <w:szCs w:val="30"/>
          <w:shd w:val="clear" w:fill="FFFFFF"/>
          <w:lang w:eastAsia="zh-CN"/>
        </w:rPr>
        <w:t>三公</w:t>
      </w:r>
      <w:r>
        <w:rPr>
          <w:rFonts w:hint="eastAsia" w:ascii="仿宋_GB2312" w:hAnsi="仿宋_GB2312" w:eastAsia="仿宋_GB2312" w:cs="仿宋_GB2312"/>
          <w:sz w:val="30"/>
          <w:szCs w:val="30"/>
          <w:shd w:val="clear" w:fill="FFFFFF"/>
          <w:lang w:val="en-US"/>
        </w:rPr>
        <w:t>”</w:t>
      </w:r>
      <w:r>
        <w:rPr>
          <w:rFonts w:hint="eastAsia" w:ascii="仿宋_GB2312" w:hAnsi="仿宋_GB2312" w:eastAsia="仿宋_GB2312" w:cs="仿宋_GB2312"/>
          <w:snapToGrid w:val="0"/>
          <w:sz w:val="30"/>
          <w:szCs w:val="30"/>
          <w:shd w:val="clear" w:fill="FFFFFF"/>
          <w:lang w:eastAsia="zh-CN"/>
        </w:rPr>
        <w:t>经费财政拨款支出决算情况说明</w:t>
      </w:r>
    </w:p>
    <w:p>
      <w:pPr>
        <w:pStyle w:val="7"/>
        <w:widowControl/>
        <w:shd w:val="clear" w:fill="FFFFFF"/>
        <w:snapToGrid w:val="0"/>
        <w:ind w:firstLine="300" w:firstLineChars="100"/>
        <w:jc w:val="left"/>
        <w:rPr>
          <w:rFonts w:hint="eastAsia" w:ascii="仿宋_GB2312" w:hAnsi="仿宋_GB2312" w:eastAsia="仿宋_GB2312" w:cs="仿宋_GB2312"/>
          <w:sz w:val="30"/>
          <w:szCs w:val="30"/>
        </w:rPr>
      </w:pPr>
      <w:r>
        <w:rPr>
          <w:rFonts w:hint="eastAsia" w:ascii="仿宋_GB2312" w:hAnsi="仿宋_GB2312" w:eastAsia="仿宋_GB2312" w:cs="仿宋_GB2312"/>
          <w:snapToGrid w:val="0"/>
          <w:sz w:val="30"/>
          <w:szCs w:val="30"/>
          <w:shd w:val="clear" w:fill="FFFFFF"/>
          <w:lang w:eastAsia="zh-CN"/>
        </w:rPr>
        <w:t>八、政府性基金预算支出决算情况说明</w:t>
      </w:r>
    </w:p>
    <w:p>
      <w:pPr>
        <w:pStyle w:val="7"/>
        <w:widowControl/>
        <w:shd w:val="clear" w:fill="FFFFFF"/>
        <w:snapToGrid w:val="0"/>
        <w:ind w:firstLine="300" w:firstLineChars="100"/>
        <w:jc w:val="left"/>
        <w:rPr>
          <w:rFonts w:hint="eastAsia" w:ascii="仿宋_GB2312" w:hAnsi="仿宋_GB2312" w:eastAsia="仿宋_GB2312" w:cs="仿宋_GB2312"/>
          <w:sz w:val="30"/>
          <w:szCs w:val="30"/>
        </w:rPr>
      </w:pPr>
      <w:r>
        <w:rPr>
          <w:rFonts w:hint="eastAsia" w:ascii="仿宋_GB2312" w:hAnsi="仿宋_GB2312" w:eastAsia="仿宋_GB2312" w:cs="仿宋_GB2312"/>
          <w:snapToGrid w:val="0"/>
          <w:sz w:val="30"/>
          <w:szCs w:val="30"/>
          <w:shd w:val="clear" w:fill="FFFFFF"/>
          <w:lang w:eastAsia="zh-CN"/>
        </w:rPr>
        <w:t>九、国有资本经营预算支出决算情况说明</w:t>
      </w:r>
    </w:p>
    <w:p>
      <w:pPr>
        <w:pStyle w:val="7"/>
        <w:widowControl/>
        <w:shd w:val="clear" w:fill="FFFFFF"/>
        <w:snapToGrid w:val="0"/>
        <w:ind w:firstLine="300" w:firstLineChars="100"/>
        <w:jc w:val="left"/>
        <w:rPr>
          <w:rFonts w:hint="eastAsia" w:ascii="仿宋_GB2312" w:hAnsi="仿宋_GB2312" w:eastAsia="仿宋_GB2312" w:cs="仿宋_GB2312"/>
          <w:sz w:val="30"/>
          <w:szCs w:val="30"/>
        </w:rPr>
      </w:pPr>
      <w:r>
        <w:rPr>
          <w:rFonts w:hint="eastAsia" w:ascii="仿宋_GB2312" w:hAnsi="仿宋_GB2312" w:eastAsia="仿宋_GB2312" w:cs="仿宋_GB2312"/>
          <w:snapToGrid w:val="0"/>
          <w:sz w:val="30"/>
          <w:szCs w:val="30"/>
          <w:shd w:val="clear" w:fill="FFFFFF"/>
          <w:lang w:eastAsia="zh-CN"/>
        </w:rPr>
        <w:t>十、其他重要事项的情况说明</w:t>
      </w:r>
    </w:p>
    <w:p>
      <w:pPr>
        <w:pStyle w:val="7"/>
        <w:widowControl/>
        <w:shd w:val="clear" w:fill="FFFFFF"/>
        <w:snapToGrid w:val="0"/>
        <w:ind w:firstLine="300" w:firstLineChars="100"/>
        <w:rPr>
          <w:rFonts w:hint="eastAsia" w:ascii="仿宋_GB2312" w:hAnsi="仿宋_GB2312" w:eastAsia="仿宋_GB2312" w:cs="仿宋_GB2312"/>
          <w:sz w:val="30"/>
          <w:szCs w:val="30"/>
        </w:rPr>
      </w:pPr>
      <w:r>
        <w:rPr>
          <w:rFonts w:hint="eastAsia" w:ascii="仿宋_GB2312" w:hAnsi="仿宋_GB2312" w:eastAsia="仿宋_GB2312" w:cs="仿宋_GB2312"/>
          <w:snapToGrid w:val="0"/>
          <w:sz w:val="30"/>
          <w:szCs w:val="30"/>
          <w:shd w:val="clear" w:fill="FFFFFF"/>
          <w:lang w:eastAsia="zh-CN"/>
        </w:rPr>
        <w:t>第三部分 名词解释</w:t>
      </w:r>
    </w:p>
    <w:p>
      <w:pPr>
        <w:pStyle w:val="7"/>
        <w:widowControl/>
        <w:shd w:val="clear" w:fill="FFFFFF"/>
        <w:snapToGrid w:val="0"/>
        <w:ind w:firstLine="300" w:firstLineChars="100"/>
        <w:rPr>
          <w:rFonts w:hint="eastAsia" w:ascii="仿宋_GB2312" w:hAnsi="仿宋_GB2312" w:eastAsia="仿宋_GB2312" w:cs="仿宋_GB2312"/>
          <w:sz w:val="30"/>
          <w:szCs w:val="30"/>
        </w:rPr>
      </w:pPr>
      <w:r>
        <w:rPr>
          <w:rFonts w:hint="eastAsia" w:ascii="仿宋_GB2312" w:hAnsi="仿宋_GB2312" w:eastAsia="仿宋_GB2312" w:cs="仿宋_GB2312"/>
          <w:snapToGrid w:val="0"/>
          <w:sz w:val="30"/>
          <w:szCs w:val="30"/>
          <w:shd w:val="clear" w:fill="FFFFFF"/>
          <w:lang w:eastAsia="zh-CN"/>
        </w:rPr>
        <w:t>第四部分 附件</w:t>
      </w:r>
    </w:p>
    <w:p>
      <w:pPr>
        <w:pStyle w:val="7"/>
        <w:widowControl/>
        <w:shd w:val="clear" w:fill="FFFFFF"/>
        <w:snapToGrid w:val="0"/>
        <w:ind w:firstLine="300" w:firstLineChars="100"/>
        <w:rPr>
          <w:rFonts w:hint="eastAsia" w:ascii="仿宋_GB2312" w:hAnsi="仿宋_GB2312" w:eastAsia="仿宋_GB2312" w:cs="仿宋_GB2312"/>
          <w:sz w:val="30"/>
          <w:szCs w:val="30"/>
        </w:rPr>
      </w:pPr>
      <w:r>
        <w:rPr>
          <w:rFonts w:hint="eastAsia" w:ascii="仿宋_GB2312" w:hAnsi="仿宋_GB2312" w:eastAsia="仿宋_GB2312" w:cs="仿宋_GB2312"/>
          <w:snapToGrid w:val="0"/>
          <w:sz w:val="30"/>
          <w:szCs w:val="30"/>
          <w:shd w:val="clear" w:fill="FFFFFF"/>
          <w:lang w:eastAsia="zh-CN"/>
        </w:rPr>
        <w:t>第五部分 附表</w:t>
      </w:r>
    </w:p>
    <w:p>
      <w:pPr>
        <w:pStyle w:val="7"/>
        <w:widowControl/>
        <w:shd w:val="clear" w:fill="FFFFFF"/>
        <w:snapToGrid w:val="0"/>
        <w:ind w:left="420"/>
        <w:rPr>
          <w:rFonts w:hint="eastAsia" w:ascii="仿宋_GB2312" w:hAnsi="仿宋_GB2312" w:eastAsia="仿宋_GB2312" w:cs="仿宋_GB2312"/>
          <w:sz w:val="30"/>
          <w:szCs w:val="30"/>
        </w:rPr>
      </w:pPr>
      <w:r>
        <w:rPr>
          <w:rFonts w:hint="eastAsia" w:ascii="仿宋_GB2312" w:hAnsi="仿宋_GB2312" w:eastAsia="仿宋_GB2312" w:cs="仿宋_GB2312"/>
          <w:snapToGrid w:val="0"/>
          <w:sz w:val="30"/>
          <w:szCs w:val="30"/>
          <w:shd w:val="clear" w:fill="FFFFFF"/>
          <w:lang w:eastAsia="zh-CN"/>
        </w:rPr>
        <w:t>一、收入支出决算总表</w:t>
      </w:r>
    </w:p>
    <w:p>
      <w:pPr>
        <w:pStyle w:val="7"/>
        <w:widowControl/>
        <w:shd w:val="clear" w:fill="FFFFFF"/>
        <w:snapToGrid w:val="0"/>
        <w:ind w:left="420"/>
        <w:rPr>
          <w:rFonts w:hint="eastAsia" w:ascii="仿宋_GB2312" w:hAnsi="仿宋_GB2312" w:eastAsia="仿宋_GB2312" w:cs="仿宋_GB2312"/>
          <w:sz w:val="30"/>
          <w:szCs w:val="30"/>
        </w:rPr>
      </w:pPr>
      <w:r>
        <w:rPr>
          <w:rFonts w:hint="eastAsia" w:ascii="仿宋_GB2312" w:hAnsi="仿宋_GB2312" w:eastAsia="仿宋_GB2312" w:cs="仿宋_GB2312"/>
          <w:snapToGrid w:val="0"/>
          <w:sz w:val="30"/>
          <w:szCs w:val="30"/>
          <w:shd w:val="clear" w:fill="FFFFFF"/>
          <w:lang w:eastAsia="zh-CN"/>
        </w:rPr>
        <w:t>二、收入决算表</w:t>
      </w:r>
    </w:p>
    <w:p>
      <w:pPr>
        <w:pStyle w:val="7"/>
        <w:widowControl/>
        <w:shd w:val="clear" w:fill="FFFFFF"/>
        <w:snapToGrid w:val="0"/>
        <w:ind w:left="420"/>
        <w:rPr>
          <w:rFonts w:hint="eastAsia" w:ascii="仿宋_GB2312" w:hAnsi="仿宋_GB2312" w:eastAsia="仿宋_GB2312" w:cs="仿宋_GB2312"/>
          <w:sz w:val="30"/>
          <w:szCs w:val="30"/>
        </w:rPr>
      </w:pPr>
      <w:r>
        <w:rPr>
          <w:rFonts w:hint="eastAsia" w:ascii="仿宋_GB2312" w:hAnsi="仿宋_GB2312" w:eastAsia="仿宋_GB2312" w:cs="仿宋_GB2312"/>
          <w:snapToGrid w:val="0"/>
          <w:sz w:val="30"/>
          <w:szCs w:val="30"/>
          <w:shd w:val="clear" w:fill="FFFFFF"/>
          <w:lang w:eastAsia="zh-CN"/>
        </w:rPr>
        <w:t>三、支出决算表</w:t>
      </w:r>
    </w:p>
    <w:p>
      <w:pPr>
        <w:pStyle w:val="7"/>
        <w:widowControl/>
        <w:shd w:val="clear" w:fill="FFFFFF"/>
        <w:snapToGrid w:val="0"/>
        <w:ind w:left="420"/>
        <w:rPr>
          <w:rFonts w:hint="eastAsia" w:ascii="仿宋_GB2312" w:hAnsi="仿宋_GB2312" w:eastAsia="仿宋_GB2312" w:cs="仿宋_GB2312"/>
          <w:sz w:val="30"/>
          <w:szCs w:val="30"/>
        </w:rPr>
      </w:pPr>
      <w:r>
        <w:rPr>
          <w:rFonts w:hint="eastAsia" w:ascii="仿宋_GB2312" w:hAnsi="仿宋_GB2312" w:eastAsia="仿宋_GB2312" w:cs="仿宋_GB2312"/>
          <w:snapToGrid w:val="0"/>
          <w:sz w:val="30"/>
          <w:szCs w:val="30"/>
          <w:shd w:val="clear" w:fill="FFFFFF"/>
          <w:lang w:eastAsia="zh-CN"/>
        </w:rPr>
        <w:t>四、财政拨款收入支出决算总表</w:t>
      </w:r>
    </w:p>
    <w:p>
      <w:pPr>
        <w:pStyle w:val="7"/>
        <w:widowControl/>
        <w:shd w:val="clear" w:fill="FFFFFF"/>
        <w:snapToGrid w:val="0"/>
        <w:ind w:left="420"/>
        <w:rPr>
          <w:rFonts w:hint="eastAsia" w:ascii="仿宋_GB2312" w:hAnsi="仿宋_GB2312" w:eastAsia="仿宋_GB2312" w:cs="仿宋_GB2312"/>
          <w:sz w:val="30"/>
          <w:szCs w:val="30"/>
        </w:rPr>
      </w:pPr>
      <w:r>
        <w:rPr>
          <w:rFonts w:hint="eastAsia" w:ascii="仿宋_GB2312" w:hAnsi="仿宋_GB2312" w:eastAsia="仿宋_GB2312" w:cs="仿宋_GB2312"/>
          <w:snapToGrid w:val="0"/>
          <w:sz w:val="30"/>
          <w:szCs w:val="30"/>
          <w:shd w:val="clear" w:fill="FFFFFF"/>
          <w:lang w:eastAsia="zh-CN"/>
        </w:rPr>
        <w:t>五、财政拨款支出决算明细表</w:t>
      </w:r>
    </w:p>
    <w:p>
      <w:pPr>
        <w:pStyle w:val="7"/>
        <w:widowControl/>
        <w:shd w:val="clear" w:fill="FFFFFF"/>
        <w:snapToGrid w:val="0"/>
        <w:ind w:left="420"/>
        <w:rPr>
          <w:rFonts w:hint="eastAsia" w:ascii="仿宋_GB2312" w:hAnsi="仿宋_GB2312" w:eastAsia="仿宋_GB2312" w:cs="仿宋_GB2312"/>
          <w:sz w:val="30"/>
          <w:szCs w:val="30"/>
        </w:rPr>
      </w:pPr>
      <w:r>
        <w:rPr>
          <w:rFonts w:hint="eastAsia" w:ascii="仿宋_GB2312" w:hAnsi="仿宋_GB2312" w:eastAsia="仿宋_GB2312" w:cs="仿宋_GB2312"/>
          <w:snapToGrid w:val="0"/>
          <w:sz w:val="30"/>
          <w:szCs w:val="30"/>
          <w:shd w:val="clear" w:fill="FFFFFF"/>
          <w:lang w:eastAsia="zh-CN"/>
        </w:rPr>
        <w:t>六、一般公共预算财政拨款支出决算表</w:t>
      </w:r>
    </w:p>
    <w:p>
      <w:pPr>
        <w:pStyle w:val="7"/>
        <w:widowControl/>
        <w:shd w:val="clear" w:fill="FFFFFF"/>
        <w:snapToGrid w:val="0"/>
        <w:ind w:left="420"/>
        <w:rPr>
          <w:rFonts w:hint="eastAsia" w:ascii="仿宋_GB2312" w:hAnsi="仿宋_GB2312" w:eastAsia="仿宋_GB2312" w:cs="仿宋_GB2312"/>
          <w:sz w:val="30"/>
          <w:szCs w:val="30"/>
        </w:rPr>
      </w:pPr>
      <w:r>
        <w:rPr>
          <w:rFonts w:hint="eastAsia" w:ascii="仿宋_GB2312" w:hAnsi="仿宋_GB2312" w:eastAsia="仿宋_GB2312" w:cs="仿宋_GB2312"/>
          <w:snapToGrid w:val="0"/>
          <w:sz w:val="30"/>
          <w:szCs w:val="30"/>
          <w:shd w:val="clear" w:fill="FFFFFF"/>
          <w:lang w:eastAsia="zh-CN"/>
        </w:rPr>
        <w:t>七、一般公共预算财政拨款支出决算明细表</w:t>
      </w:r>
    </w:p>
    <w:p>
      <w:pPr>
        <w:pStyle w:val="7"/>
        <w:widowControl/>
        <w:shd w:val="clear" w:fill="FFFFFF"/>
        <w:snapToGrid w:val="0"/>
        <w:ind w:left="420"/>
        <w:rPr>
          <w:rFonts w:hint="eastAsia" w:ascii="仿宋_GB2312" w:hAnsi="仿宋_GB2312" w:eastAsia="仿宋_GB2312" w:cs="仿宋_GB2312"/>
          <w:sz w:val="30"/>
          <w:szCs w:val="30"/>
        </w:rPr>
      </w:pPr>
      <w:r>
        <w:rPr>
          <w:rFonts w:hint="eastAsia" w:ascii="仿宋_GB2312" w:hAnsi="仿宋_GB2312" w:eastAsia="仿宋_GB2312" w:cs="仿宋_GB2312"/>
          <w:snapToGrid w:val="0"/>
          <w:sz w:val="30"/>
          <w:szCs w:val="30"/>
          <w:shd w:val="clear" w:fill="FFFFFF"/>
          <w:lang w:eastAsia="zh-CN"/>
        </w:rPr>
        <w:t>八、一般公共预算财政拨款基本支出决算表</w:t>
      </w:r>
    </w:p>
    <w:p>
      <w:pPr>
        <w:pStyle w:val="7"/>
        <w:widowControl/>
        <w:shd w:val="clear" w:fill="FFFFFF"/>
        <w:snapToGrid w:val="0"/>
        <w:ind w:left="420"/>
        <w:rPr>
          <w:rFonts w:hint="eastAsia" w:ascii="仿宋_GB2312" w:hAnsi="仿宋_GB2312" w:eastAsia="仿宋_GB2312" w:cs="仿宋_GB2312"/>
          <w:sz w:val="30"/>
          <w:szCs w:val="30"/>
        </w:rPr>
      </w:pPr>
      <w:r>
        <w:rPr>
          <w:rFonts w:hint="eastAsia" w:ascii="仿宋_GB2312" w:hAnsi="仿宋_GB2312" w:eastAsia="仿宋_GB2312" w:cs="仿宋_GB2312"/>
          <w:snapToGrid w:val="0"/>
          <w:sz w:val="30"/>
          <w:szCs w:val="30"/>
          <w:shd w:val="clear" w:fill="FFFFFF"/>
          <w:lang w:eastAsia="zh-CN"/>
        </w:rPr>
        <w:t>九、一般公共预算财政拨款项目支出决算表</w:t>
      </w:r>
    </w:p>
    <w:p>
      <w:pPr>
        <w:pStyle w:val="7"/>
        <w:widowControl/>
        <w:shd w:val="clear" w:fill="FFFFFF"/>
        <w:snapToGrid w:val="0"/>
        <w:ind w:left="420"/>
        <w:rPr>
          <w:rFonts w:hint="eastAsia" w:ascii="仿宋_GB2312" w:hAnsi="仿宋_GB2312" w:eastAsia="仿宋_GB2312" w:cs="仿宋_GB2312"/>
          <w:sz w:val="30"/>
          <w:szCs w:val="30"/>
        </w:rPr>
      </w:pPr>
      <w:r>
        <w:rPr>
          <w:rFonts w:hint="eastAsia" w:ascii="仿宋_GB2312" w:hAnsi="仿宋_GB2312" w:eastAsia="仿宋_GB2312" w:cs="仿宋_GB2312"/>
          <w:snapToGrid w:val="0"/>
          <w:sz w:val="30"/>
          <w:szCs w:val="30"/>
          <w:shd w:val="clear" w:fill="FFFFFF"/>
          <w:lang w:eastAsia="zh-CN"/>
        </w:rPr>
        <w:t>十、一般公共预算财政拨款</w:t>
      </w:r>
      <w:r>
        <w:rPr>
          <w:rFonts w:hint="eastAsia" w:ascii="仿宋_GB2312" w:hAnsi="仿宋_GB2312" w:eastAsia="仿宋_GB2312" w:cs="仿宋_GB2312"/>
          <w:sz w:val="30"/>
          <w:szCs w:val="30"/>
          <w:shd w:val="clear" w:fill="FFFFFF"/>
          <w:lang w:val="en-US"/>
        </w:rPr>
        <w:t>“</w:t>
      </w:r>
      <w:r>
        <w:rPr>
          <w:rFonts w:hint="eastAsia" w:ascii="仿宋_GB2312" w:hAnsi="仿宋_GB2312" w:eastAsia="仿宋_GB2312" w:cs="仿宋_GB2312"/>
          <w:snapToGrid w:val="0"/>
          <w:sz w:val="30"/>
          <w:szCs w:val="30"/>
          <w:shd w:val="clear" w:fill="FFFFFF"/>
          <w:lang w:eastAsia="zh-CN"/>
        </w:rPr>
        <w:t>三公</w:t>
      </w:r>
      <w:r>
        <w:rPr>
          <w:rFonts w:hint="eastAsia" w:ascii="仿宋_GB2312" w:hAnsi="仿宋_GB2312" w:eastAsia="仿宋_GB2312" w:cs="仿宋_GB2312"/>
          <w:sz w:val="30"/>
          <w:szCs w:val="30"/>
          <w:shd w:val="clear" w:fill="FFFFFF"/>
          <w:lang w:val="en-US"/>
        </w:rPr>
        <w:t>”</w:t>
      </w:r>
      <w:r>
        <w:rPr>
          <w:rFonts w:hint="eastAsia" w:ascii="仿宋_GB2312" w:hAnsi="仿宋_GB2312" w:eastAsia="仿宋_GB2312" w:cs="仿宋_GB2312"/>
          <w:snapToGrid w:val="0"/>
          <w:sz w:val="30"/>
          <w:szCs w:val="30"/>
          <w:shd w:val="clear" w:fill="FFFFFF"/>
          <w:lang w:eastAsia="zh-CN"/>
        </w:rPr>
        <w:t>经费支出决算表</w:t>
      </w:r>
    </w:p>
    <w:p>
      <w:pPr>
        <w:pStyle w:val="7"/>
        <w:widowControl/>
        <w:shd w:val="clear" w:fill="FFFFFF"/>
        <w:snapToGrid w:val="0"/>
        <w:ind w:left="420"/>
        <w:rPr>
          <w:rFonts w:hint="eastAsia" w:ascii="仿宋_GB2312" w:hAnsi="仿宋_GB2312" w:eastAsia="仿宋_GB2312" w:cs="仿宋_GB2312"/>
          <w:sz w:val="30"/>
          <w:szCs w:val="30"/>
        </w:rPr>
      </w:pPr>
      <w:r>
        <w:rPr>
          <w:rFonts w:hint="eastAsia" w:ascii="仿宋_GB2312" w:hAnsi="仿宋_GB2312" w:eastAsia="仿宋_GB2312" w:cs="仿宋_GB2312"/>
          <w:snapToGrid w:val="0"/>
          <w:sz w:val="30"/>
          <w:szCs w:val="30"/>
          <w:shd w:val="clear" w:fill="FFFFFF"/>
          <w:lang w:eastAsia="zh-CN"/>
        </w:rPr>
        <w:t>十一、政府性基金预算财政拨款收入支出决算表</w:t>
      </w:r>
    </w:p>
    <w:p>
      <w:pPr>
        <w:pStyle w:val="7"/>
        <w:widowControl/>
        <w:shd w:val="clear" w:fill="FFFFFF"/>
        <w:snapToGrid w:val="0"/>
        <w:ind w:left="420"/>
        <w:rPr>
          <w:rFonts w:hint="eastAsia" w:ascii="仿宋_GB2312" w:hAnsi="仿宋_GB2312" w:eastAsia="仿宋_GB2312" w:cs="仿宋_GB2312"/>
          <w:sz w:val="30"/>
          <w:szCs w:val="30"/>
        </w:rPr>
      </w:pPr>
      <w:r>
        <w:rPr>
          <w:rFonts w:hint="eastAsia" w:ascii="仿宋_GB2312" w:hAnsi="仿宋_GB2312" w:eastAsia="仿宋_GB2312" w:cs="仿宋_GB2312"/>
          <w:snapToGrid w:val="0"/>
          <w:sz w:val="30"/>
          <w:szCs w:val="30"/>
          <w:shd w:val="clear" w:fill="FFFFFF"/>
          <w:lang w:eastAsia="zh-CN"/>
        </w:rPr>
        <w:t>十二、政府性基金预算财政拨款</w:t>
      </w:r>
      <w:r>
        <w:rPr>
          <w:rFonts w:hint="eastAsia" w:ascii="仿宋_GB2312" w:hAnsi="仿宋_GB2312" w:eastAsia="仿宋_GB2312" w:cs="仿宋_GB2312"/>
          <w:sz w:val="30"/>
          <w:szCs w:val="30"/>
          <w:shd w:val="clear" w:fill="FFFFFF"/>
          <w:lang w:val="en-US"/>
        </w:rPr>
        <w:t>“</w:t>
      </w:r>
      <w:r>
        <w:rPr>
          <w:rFonts w:hint="eastAsia" w:ascii="仿宋_GB2312" w:hAnsi="仿宋_GB2312" w:eastAsia="仿宋_GB2312" w:cs="仿宋_GB2312"/>
          <w:snapToGrid w:val="0"/>
          <w:sz w:val="30"/>
          <w:szCs w:val="30"/>
          <w:shd w:val="clear" w:fill="FFFFFF"/>
          <w:lang w:eastAsia="zh-CN"/>
        </w:rPr>
        <w:t>三公</w:t>
      </w:r>
      <w:r>
        <w:rPr>
          <w:rFonts w:hint="eastAsia" w:ascii="仿宋_GB2312" w:hAnsi="仿宋_GB2312" w:eastAsia="仿宋_GB2312" w:cs="仿宋_GB2312"/>
          <w:sz w:val="30"/>
          <w:szCs w:val="30"/>
          <w:shd w:val="clear" w:fill="FFFFFF"/>
          <w:lang w:val="en-US"/>
        </w:rPr>
        <w:t>”</w:t>
      </w:r>
      <w:r>
        <w:rPr>
          <w:rFonts w:hint="eastAsia" w:ascii="仿宋_GB2312" w:hAnsi="仿宋_GB2312" w:eastAsia="仿宋_GB2312" w:cs="仿宋_GB2312"/>
          <w:snapToGrid w:val="0"/>
          <w:sz w:val="30"/>
          <w:szCs w:val="30"/>
          <w:shd w:val="clear" w:fill="FFFFFF"/>
          <w:lang w:eastAsia="zh-CN"/>
        </w:rPr>
        <w:t>经费支出决算表</w:t>
      </w:r>
    </w:p>
    <w:p>
      <w:pPr>
        <w:pStyle w:val="7"/>
        <w:widowControl/>
        <w:shd w:val="clear" w:fill="FFFFFF"/>
        <w:snapToGrid w:val="0"/>
        <w:ind w:left="420"/>
        <w:rPr>
          <w:rFonts w:hint="eastAsia" w:ascii="仿宋_GB2312" w:hAnsi="仿宋_GB2312" w:eastAsia="仿宋_GB2312" w:cs="仿宋_GB2312"/>
          <w:sz w:val="30"/>
          <w:szCs w:val="30"/>
        </w:rPr>
      </w:pPr>
      <w:r>
        <w:rPr>
          <w:rFonts w:hint="eastAsia" w:ascii="仿宋_GB2312" w:hAnsi="仿宋_GB2312" w:eastAsia="仿宋_GB2312" w:cs="仿宋_GB2312"/>
          <w:snapToGrid w:val="0"/>
          <w:sz w:val="30"/>
          <w:szCs w:val="30"/>
          <w:shd w:val="clear" w:fill="FFFFFF"/>
          <w:lang w:eastAsia="zh-CN"/>
        </w:rPr>
        <w:t>十三、国有资本经营预算财政拨款收入支出决算表</w:t>
      </w:r>
    </w:p>
    <w:p>
      <w:pPr>
        <w:pStyle w:val="7"/>
        <w:widowControl/>
        <w:shd w:val="clear" w:fill="FFFFFF"/>
        <w:snapToGrid w:val="0"/>
        <w:ind w:left="420"/>
        <w:rPr>
          <w:rFonts w:hint="eastAsia" w:ascii="仿宋_GB2312" w:hAnsi="仿宋_GB2312" w:eastAsia="仿宋_GB2312" w:cs="仿宋_GB2312"/>
          <w:sz w:val="30"/>
          <w:szCs w:val="30"/>
        </w:rPr>
      </w:pPr>
      <w:r>
        <w:rPr>
          <w:rFonts w:hint="eastAsia" w:ascii="仿宋_GB2312" w:hAnsi="仿宋_GB2312" w:eastAsia="仿宋_GB2312" w:cs="仿宋_GB2312"/>
          <w:snapToGrid w:val="0"/>
          <w:sz w:val="30"/>
          <w:szCs w:val="30"/>
          <w:shd w:val="clear" w:fill="FFFFFF"/>
          <w:lang w:eastAsia="zh-CN"/>
        </w:rPr>
        <w:t>十四、国有资本经营预算财政拨款支出决算表</w:t>
      </w:r>
    </w:p>
    <w:p>
      <w:pPr>
        <w:pStyle w:val="4"/>
        <w:widowControl/>
        <w:shd w:val="clear" w:fill="FFFFFF"/>
        <w:snapToGrid w:val="0"/>
        <w:jc w:val="both"/>
        <w:rPr>
          <w:rFonts w:hint="eastAsia" w:ascii="仿宋_GB2312" w:hAnsi="仿宋_GB2312" w:eastAsia="仿宋_GB2312" w:cs="仿宋_GB2312"/>
          <w:snapToGrid w:val="0"/>
          <w:sz w:val="30"/>
          <w:szCs w:val="30"/>
          <w:shd w:val="clear" w:fill="FFFFFF"/>
          <w:lang w:eastAsia="zh-CN"/>
        </w:rPr>
      </w:pPr>
    </w:p>
    <w:p>
      <w:pPr>
        <w:pStyle w:val="4"/>
        <w:widowControl/>
        <w:shd w:val="clear" w:fill="FFFFFF"/>
        <w:snapToGrid w:val="0"/>
        <w:jc w:val="both"/>
        <w:rPr>
          <w:rFonts w:hint="eastAsia" w:ascii="仿宋_GB2312" w:hAnsi="仿宋_GB2312" w:eastAsia="仿宋_GB2312" w:cs="仿宋_GB2312"/>
          <w:snapToGrid w:val="0"/>
          <w:sz w:val="30"/>
          <w:szCs w:val="30"/>
          <w:shd w:val="clear" w:fill="FFFFFF"/>
          <w:lang w:eastAsia="zh-CN"/>
        </w:rPr>
      </w:pPr>
    </w:p>
    <w:p>
      <w:pPr>
        <w:pStyle w:val="4"/>
        <w:widowControl/>
        <w:shd w:val="clear" w:fill="FFFFFF"/>
        <w:snapToGrid w:val="0"/>
        <w:ind w:firstLine="2409" w:firstLineChars="800"/>
        <w:jc w:val="both"/>
        <w:rPr>
          <w:rFonts w:hint="eastAsia" w:ascii="仿宋_GB2312" w:hAnsi="仿宋_GB2312" w:eastAsia="仿宋_GB2312" w:cs="仿宋_GB2312"/>
          <w:snapToGrid w:val="0"/>
          <w:sz w:val="30"/>
          <w:szCs w:val="30"/>
          <w:shd w:val="clear" w:fill="FFFFFF"/>
          <w:lang w:eastAsia="zh-CN"/>
        </w:rPr>
      </w:pPr>
    </w:p>
    <w:p>
      <w:pPr>
        <w:pStyle w:val="4"/>
        <w:widowControl/>
        <w:shd w:val="clear" w:fill="FFFFFF"/>
        <w:snapToGrid w:val="0"/>
        <w:ind w:firstLine="2409" w:firstLineChars="800"/>
        <w:jc w:val="both"/>
        <w:rPr>
          <w:rFonts w:hint="eastAsia" w:ascii="仿宋_GB2312" w:hAnsi="仿宋_GB2312" w:eastAsia="仿宋_GB2312" w:cs="仿宋_GB2312"/>
          <w:sz w:val="30"/>
          <w:szCs w:val="30"/>
        </w:rPr>
      </w:pPr>
      <w:bookmarkStart w:id="0" w:name="_GoBack"/>
      <w:bookmarkEnd w:id="0"/>
      <w:r>
        <w:rPr>
          <w:rFonts w:hint="eastAsia" w:ascii="仿宋_GB2312" w:hAnsi="仿宋_GB2312" w:eastAsia="仿宋_GB2312" w:cs="仿宋_GB2312"/>
          <w:snapToGrid w:val="0"/>
          <w:sz w:val="30"/>
          <w:szCs w:val="30"/>
          <w:shd w:val="clear" w:fill="FFFFFF"/>
          <w:lang w:eastAsia="zh-CN"/>
        </w:rPr>
        <w:t>第一部分部门概况</w:t>
      </w:r>
    </w:p>
    <w:p>
      <w:pPr>
        <w:pStyle w:val="7"/>
        <w:widowControl/>
        <w:shd w:val="clear" w:fill="FFFFFF"/>
        <w:snapToGrid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shd w:val="clear" w:fill="FFFFFF"/>
          <w:lang w:val="en-US"/>
        </w:rPr>
        <w:t> </w:t>
      </w:r>
    </w:p>
    <w:p>
      <w:pPr>
        <w:pStyle w:val="5"/>
        <w:widowControl/>
        <w:shd w:val="clear" w:fill="FFFFFF"/>
        <w:snapToGrid w:val="0"/>
        <w:rPr>
          <w:rFonts w:hint="eastAsia" w:ascii="仿宋_GB2312" w:hAnsi="仿宋_GB2312" w:eastAsia="仿宋_GB2312" w:cs="仿宋_GB2312"/>
          <w:b/>
          <w:bCs/>
          <w:sz w:val="30"/>
          <w:szCs w:val="30"/>
        </w:rPr>
      </w:pPr>
      <w:r>
        <w:rPr>
          <w:rFonts w:hint="eastAsia" w:ascii="仿宋_GB2312" w:hAnsi="仿宋_GB2312" w:eastAsia="仿宋_GB2312" w:cs="仿宋_GB2312"/>
          <w:b/>
          <w:bCs/>
          <w:snapToGrid w:val="0"/>
          <w:sz w:val="30"/>
          <w:szCs w:val="30"/>
          <w:shd w:val="clear" w:fill="FFFFFF"/>
          <w:lang w:eastAsia="zh-CN"/>
        </w:rPr>
        <w:t>一、基本职能及主要工作</w:t>
      </w:r>
    </w:p>
    <w:p>
      <w:pPr>
        <w:pStyle w:val="7"/>
        <w:widowControl/>
        <w:shd w:val="clear" w:fill="FFFFFF"/>
        <w:snapToGrid w:val="0"/>
        <w:rPr>
          <w:rFonts w:hint="eastAsia" w:ascii="仿宋_GB2312" w:hAnsi="仿宋_GB2312" w:eastAsia="仿宋_GB2312" w:cs="仿宋_GB2312"/>
          <w:b/>
          <w:bCs/>
          <w:snapToGrid w:val="0"/>
          <w:sz w:val="30"/>
          <w:szCs w:val="30"/>
          <w:shd w:val="clear" w:fill="FFFFFF"/>
          <w:lang w:eastAsia="zh-CN"/>
        </w:rPr>
      </w:pPr>
      <w:r>
        <w:rPr>
          <w:rFonts w:hint="eastAsia" w:ascii="仿宋_GB2312" w:hAnsi="仿宋_GB2312" w:eastAsia="仿宋_GB2312" w:cs="仿宋_GB2312"/>
          <w:b/>
          <w:bCs/>
          <w:snapToGrid w:val="0"/>
          <w:sz w:val="30"/>
          <w:szCs w:val="30"/>
          <w:shd w:val="clear" w:fill="FFFFFF"/>
          <w:lang w:eastAsia="zh-CN"/>
        </w:rPr>
        <w:t>（一）主要职能。</w:t>
      </w:r>
    </w:p>
    <w:p>
      <w:pPr>
        <w:pStyle w:val="7"/>
        <w:widowControl/>
        <w:shd w:val="clear" w:fill="FFFFFF"/>
        <w:snapToGrid w:val="0"/>
        <w:ind w:firstLine="600" w:firstLineChars="200"/>
        <w:rPr>
          <w:rFonts w:hint="eastAsia" w:ascii="仿宋_GB2312" w:hAnsi="仿宋_GB2312" w:eastAsia="仿宋_GB2312" w:cs="仿宋_GB2312"/>
          <w:bCs/>
          <w:color w:val="000000"/>
          <w:sz w:val="30"/>
          <w:szCs w:val="30"/>
        </w:rPr>
      </w:pPr>
      <w:r>
        <w:rPr>
          <w:rFonts w:hint="eastAsia" w:ascii="仿宋_GB2312" w:hAnsi="仿宋_GB2312" w:eastAsia="仿宋_GB2312" w:cs="仿宋_GB2312"/>
          <w:bCs/>
          <w:color w:val="000000"/>
          <w:sz w:val="30"/>
          <w:szCs w:val="30"/>
        </w:rPr>
        <w:t>本单位的主要职责和职能是组织指导各类党史和志书编纂工作指定党史和县志编撰方案和规划，进行党史研究编纂，纂写重要党史副刊，建立健全全史志档案。以及负责县志，部门志编纂工作业务指导和各类地情资料，专业志等编纂工作的业务指导及审定工作，同是完成县委县政府交办的其他工作。</w:t>
      </w:r>
    </w:p>
    <w:p>
      <w:pPr>
        <w:pStyle w:val="7"/>
        <w:widowControl/>
        <w:shd w:val="clear" w:fill="FFFFFF"/>
        <w:snapToGrid w:val="0"/>
        <w:rPr>
          <w:rFonts w:hint="eastAsia" w:ascii="仿宋_GB2312" w:hAnsi="仿宋_GB2312" w:eastAsia="仿宋_GB2312" w:cs="仿宋_GB2312"/>
          <w:b/>
          <w:bCs/>
          <w:snapToGrid w:val="0"/>
          <w:sz w:val="30"/>
          <w:szCs w:val="30"/>
          <w:shd w:val="clear" w:fill="FFFFFF"/>
          <w:lang w:eastAsia="zh-CN"/>
        </w:rPr>
      </w:pPr>
      <w:r>
        <w:rPr>
          <w:rFonts w:hint="eastAsia" w:ascii="仿宋_GB2312" w:hAnsi="仿宋_GB2312" w:eastAsia="仿宋_GB2312" w:cs="仿宋_GB2312"/>
          <w:b/>
          <w:bCs/>
          <w:snapToGrid w:val="0"/>
          <w:sz w:val="30"/>
          <w:szCs w:val="30"/>
          <w:shd w:val="clear" w:fill="FFFFFF"/>
          <w:lang w:eastAsia="zh-CN"/>
        </w:rPr>
        <w:t>（二）</w:t>
      </w:r>
      <w:r>
        <w:rPr>
          <w:rFonts w:hint="eastAsia" w:ascii="仿宋_GB2312" w:hAnsi="仿宋_GB2312" w:eastAsia="仿宋_GB2312" w:cs="仿宋_GB2312"/>
          <w:b/>
          <w:bCs/>
          <w:sz w:val="30"/>
          <w:szCs w:val="30"/>
          <w:shd w:val="clear" w:fill="FFFFFF"/>
          <w:lang w:val="en-US"/>
        </w:rPr>
        <w:t>2021</w:t>
      </w:r>
      <w:r>
        <w:rPr>
          <w:rFonts w:hint="eastAsia" w:ascii="仿宋_GB2312" w:hAnsi="仿宋_GB2312" w:eastAsia="仿宋_GB2312" w:cs="仿宋_GB2312"/>
          <w:b/>
          <w:bCs/>
          <w:snapToGrid w:val="0"/>
          <w:sz w:val="30"/>
          <w:szCs w:val="30"/>
          <w:shd w:val="clear" w:fill="FFFFFF"/>
          <w:lang w:eastAsia="zh-CN"/>
        </w:rPr>
        <w:t>年重点工作完成情况。</w:t>
      </w:r>
    </w:p>
    <w:p>
      <w:pPr>
        <w:pStyle w:val="7"/>
        <w:widowControl/>
        <w:shd w:val="clear" w:fill="FFFFFF"/>
        <w:snapToGrid w:val="0"/>
        <w:ind w:firstLine="600" w:firstLineChars="200"/>
        <w:rPr>
          <w:rFonts w:hint="eastAsia" w:ascii="仿宋_GB2312" w:hAnsi="仿宋_GB2312" w:eastAsia="仿宋_GB2312" w:cs="仿宋_GB2312"/>
          <w:bCs/>
          <w:color w:val="000000"/>
          <w:sz w:val="30"/>
          <w:szCs w:val="30"/>
        </w:rPr>
      </w:pPr>
      <w:r>
        <w:rPr>
          <w:rFonts w:hint="eastAsia" w:ascii="仿宋_GB2312" w:hAnsi="仿宋_GB2312" w:eastAsia="仿宋_GB2312" w:cs="仿宋_GB2312"/>
          <w:sz w:val="30"/>
          <w:szCs w:val="30"/>
        </w:rPr>
        <w:t>2021年本单位的主要工作任务是出版发行2020年的《红原年鉴》《执政实录》，收集编纂2021年《红原年鉴》《执政实录》。收集编纂《中国共产党红原历史》《革命老区发展史》，帮助各村建立村史馆，做好两联一进群众工作、党风廉政及党建工作，拍摄口述历史纪录片《麦洼藏戏》按时完成县委和政府按排的脱贫致富的艰辛发展历程。</w:t>
      </w:r>
    </w:p>
    <w:p>
      <w:pPr>
        <w:pStyle w:val="5"/>
        <w:widowControl/>
        <w:shd w:val="clear" w:fill="FFFFFF"/>
        <w:snapToGrid w:val="0"/>
        <w:rPr>
          <w:rFonts w:hint="eastAsia" w:ascii="仿宋_GB2312" w:hAnsi="仿宋_GB2312" w:eastAsia="仿宋_GB2312" w:cs="仿宋_GB2312"/>
          <w:sz w:val="30"/>
          <w:szCs w:val="30"/>
        </w:rPr>
      </w:pPr>
      <w:r>
        <w:rPr>
          <w:rFonts w:hint="eastAsia" w:ascii="仿宋_GB2312" w:hAnsi="仿宋_GB2312" w:eastAsia="仿宋_GB2312" w:cs="仿宋_GB2312"/>
          <w:snapToGrid w:val="0"/>
          <w:sz w:val="30"/>
          <w:szCs w:val="30"/>
          <w:shd w:val="clear" w:fill="FFFFFF"/>
          <w:lang w:eastAsia="zh-CN"/>
        </w:rPr>
        <w:t>二、机构设置</w:t>
      </w:r>
    </w:p>
    <w:p>
      <w:pPr>
        <w:pStyle w:val="7"/>
        <w:widowControl/>
        <w:shd w:val="clear" w:fill="FFFFFF"/>
        <w:snapToGrid w:val="0"/>
        <w:ind w:firstLine="600" w:firstLineChars="200"/>
        <w:rPr>
          <w:rFonts w:hint="eastAsia" w:ascii="仿宋_GB2312" w:hAnsi="仿宋_GB2312" w:eastAsia="仿宋_GB2312" w:cs="仿宋_GB2312"/>
          <w:snapToGrid w:val="0"/>
          <w:sz w:val="30"/>
          <w:szCs w:val="30"/>
          <w:shd w:val="clear" w:fill="FFFFFF"/>
          <w:lang w:eastAsia="zh-CN"/>
        </w:rPr>
      </w:pPr>
      <w:r>
        <w:rPr>
          <w:rFonts w:hint="eastAsia" w:ascii="仿宋_GB2312" w:hAnsi="仿宋_GB2312" w:eastAsia="仿宋_GB2312" w:cs="仿宋_GB2312"/>
          <w:snapToGrid w:val="0"/>
          <w:sz w:val="30"/>
          <w:szCs w:val="30"/>
          <w:shd w:val="clear" w:fill="FFFFFF"/>
          <w:lang w:eastAsia="zh-CN"/>
        </w:rPr>
        <w:t>中共阿坝州红原县党史研究和地方志编纂中心下属二级单位</w:t>
      </w:r>
      <w:r>
        <w:rPr>
          <w:rFonts w:hint="eastAsia" w:ascii="仿宋_GB2312" w:hAnsi="仿宋_GB2312" w:eastAsia="仿宋_GB2312" w:cs="仿宋_GB2312"/>
          <w:snapToGrid w:val="0"/>
          <w:sz w:val="30"/>
          <w:szCs w:val="30"/>
          <w:shd w:val="clear" w:fill="FFFFFF"/>
          <w:lang w:val="en-US" w:eastAsia="zh-CN"/>
        </w:rPr>
        <w:t>0</w:t>
      </w:r>
      <w:r>
        <w:rPr>
          <w:rFonts w:hint="eastAsia" w:ascii="仿宋_GB2312" w:hAnsi="仿宋_GB2312" w:eastAsia="仿宋_GB2312" w:cs="仿宋_GB2312"/>
          <w:snapToGrid w:val="0"/>
          <w:sz w:val="30"/>
          <w:szCs w:val="30"/>
          <w:shd w:val="clear" w:fill="FFFFFF"/>
          <w:lang w:eastAsia="zh-CN"/>
        </w:rPr>
        <w:t>个，其中行政单位</w:t>
      </w:r>
      <w:r>
        <w:rPr>
          <w:rFonts w:hint="eastAsia" w:ascii="仿宋_GB2312" w:hAnsi="仿宋_GB2312" w:eastAsia="仿宋_GB2312" w:cs="仿宋_GB2312"/>
          <w:snapToGrid w:val="0"/>
          <w:sz w:val="30"/>
          <w:szCs w:val="30"/>
          <w:shd w:val="clear" w:fill="FFFFFF"/>
          <w:lang w:val="en-US" w:eastAsia="zh-CN"/>
        </w:rPr>
        <w:t>0</w:t>
      </w:r>
      <w:r>
        <w:rPr>
          <w:rFonts w:hint="eastAsia" w:ascii="仿宋_GB2312" w:hAnsi="仿宋_GB2312" w:eastAsia="仿宋_GB2312" w:cs="仿宋_GB2312"/>
          <w:snapToGrid w:val="0"/>
          <w:sz w:val="30"/>
          <w:szCs w:val="30"/>
          <w:shd w:val="clear" w:fill="FFFFFF"/>
          <w:lang w:eastAsia="zh-CN"/>
        </w:rPr>
        <w:t>个，参照公务员法管理的事业单位</w:t>
      </w:r>
      <w:r>
        <w:rPr>
          <w:rFonts w:hint="eastAsia" w:ascii="仿宋_GB2312" w:hAnsi="仿宋_GB2312" w:eastAsia="仿宋_GB2312" w:cs="仿宋_GB2312"/>
          <w:snapToGrid w:val="0"/>
          <w:sz w:val="30"/>
          <w:szCs w:val="30"/>
          <w:shd w:val="clear" w:fill="FFFFFF"/>
          <w:lang w:val="en-US" w:eastAsia="zh-CN"/>
        </w:rPr>
        <w:t>0</w:t>
      </w:r>
      <w:r>
        <w:rPr>
          <w:rFonts w:hint="eastAsia" w:ascii="仿宋_GB2312" w:hAnsi="仿宋_GB2312" w:eastAsia="仿宋_GB2312" w:cs="仿宋_GB2312"/>
          <w:snapToGrid w:val="0"/>
          <w:sz w:val="30"/>
          <w:szCs w:val="30"/>
          <w:shd w:val="clear" w:fill="FFFFFF"/>
          <w:lang w:eastAsia="zh-CN"/>
        </w:rPr>
        <w:t>个，其他事业单位</w:t>
      </w:r>
      <w:r>
        <w:rPr>
          <w:rFonts w:hint="eastAsia" w:ascii="仿宋_GB2312" w:hAnsi="仿宋_GB2312" w:eastAsia="仿宋_GB2312" w:cs="仿宋_GB2312"/>
          <w:snapToGrid w:val="0"/>
          <w:sz w:val="30"/>
          <w:szCs w:val="30"/>
          <w:shd w:val="clear" w:fill="FFFFFF"/>
          <w:lang w:val="en-US" w:eastAsia="zh-CN"/>
        </w:rPr>
        <w:t>0</w:t>
      </w:r>
      <w:r>
        <w:rPr>
          <w:rFonts w:hint="eastAsia" w:ascii="仿宋_GB2312" w:hAnsi="仿宋_GB2312" w:eastAsia="仿宋_GB2312" w:cs="仿宋_GB2312"/>
          <w:snapToGrid w:val="0"/>
          <w:sz w:val="30"/>
          <w:szCs w:val="30"/>
          <w:shd w:val="clear" w:fill="FFFFFF"/>
          <w:lang w:eastAsia="zh-CN"/>
        </w:rPr>
        <w:t>个。纳入中共阿坝州红原县党史研究和地方志编纂中心</w:t>
      </w:r>
      <w:r>
        <w:rPr>
          <w:rFonts w:hint="eastAsia" w:ascii="仿宋_GB2312" w:hAnsi="仿宋_GB2312" w:eastAsia="仿宋_GB2312" w:cs="仿宋_GB2312"/>
          <w:sz w:val="30"/>
          <w:szCs w:val="30"/>
          <w:shd w:val="clear" w:fill="FFFFFF"/>
          <w:lang w:val="en-US"/>
        </w:rPr>
        <w:t>2021</w:t>
      </w:r>
      <w:r>
        <w:rPr>
          <w:rFonts w:hint="eastAsia" w:ascii="仿宋_GB2312" w:hAnsi="仿宋_GB2312" w:eastAsia="仿宋_GB2312" w:cs="仿宋_GB2312"/>
          <w:snapToGrid w:val="0"/>
          <w:sz w:val="30"/>
          <w:szCs w:val="30"/>
          <w:shd w:val="clear" w:fill="FFFFFF"/>
          <w:lang w:eastAsia="zh-CN"/>
        </w:rPr>
        <w:t>年度部门决算编制范围的二级预算单位无</w:t>
      </w:r>
    </w:p>
    <w:p>
      <w:pPr>
        <w:pStyle w:val="7"/>
        <w:widowControl/>
        <w:shd w:val="clear" w:fill="FFFFFF"/>
        <w:snapToGrid w:val="0"/>
        <w:ind w:firstLine="600" w:firstLineChars="200"/>
        <w:rPr>
          <w:rFonts w:hint="eastAsia" w:ascii="仿宋_GB2312" w:hAnsi="仿宋_GB2312" w:eastAsia="仿宋_GB2312" w:cs="仿宋_GB2312"/>
          <w:snapToGrid w:val="0"/>
          <w:sz w:val="30"/>
          <w:szCs w:val="30"/>
          <w:shd w:val="clear" w:fill="FFFFFF"/>
          <w:lang w:eastAsia="zh-CN"/>
        </w:rPr>
      </w:pPr>
    </w:p>
    <w:p>
      <w:pPr>
        <w:pStyle w:val="4"/>
        <w:widowControl/>
        <w:shd w:val="clear" w:fill="FFFFFF"/>
        <w:snapToGrid w:val="0"/>
        <w:jc w:val="center"/>
        <w:rPr>
          <w:rFonts w:hint="eastAsia" w:ascii="仿宋_GB2312" w:hAnsi="仿宋_GB2312" w:eastAsia="仿宋_GB2312" w:cs="仿宋_GB2312"/>
          <w:snapToGrid w:val="0"/>
          <w:sz w:val="30"/>
          <w:szCs w:val="30"/>
          <w:shd w:val="clear" w:fill="FFFFFF"/>
          <w:lang w:eastAsia="zh-CN"/>
        </w:rPr>
      </w:pPr>
    </w:p>
    <w:p>
      <w:pPr>
        <w:pStyle w:val="4"/>
        <w:widowControl/>
        <w:shd w:val="clear" w:fill="FFFFFF"/>
        <w:snapToGrid w:val="0"/>
        <w:jc w:val="center"/>
        <w:rPr>
          <w:rFonts w:hint="eastAsia" w:ascii="仿宋_GB2312" w:hAnsi="仿宋_GB2312" w:eastAsia="仿宋_GB2312" w:cs="仿宋_GB2312"/>
          <w:snapToGrid w:val="0"/>
          <w:sz w:val="30"/>
          <w:szCs w:val="30"/>
          <w:shd w:val="clear" w:fill="FFFFFF"/>
          <w:lang w:eastAsia="zh-CN"/>
        </w:rPr>
      </w:pPr>
    </w:p>
    <w:p>
      <w:pPr>
        <w:pStyle w:val="4"/>
        <w:widowControl/>
        <w:shd w:val="clear" w:fill="FFFFFF"/>
        <w:snapToGrid w:val="0"/>
        <w:jc w:val="center"/>
        <w:rPr>
          <w:rFonts w:hint="eastAsia" w:ascii="仿宋_GB2312" w:hAnsi="仿宋_GB2312" w:eastAsia="仿宋_GB2312" w:cs="仿宋_GB2312"/>
          <w:snapToGrid w:val="0"/>
          <w:sz w:val="30"/>
          <w:szCs w:val="30"/>
          <w:shd w:val="clear" w:fill="FFFFFF"/>
          <w:lang w:eastAsia="zh-CN"/>
        </w:rPr>
      </w:pPr>
    </w:p>
    <w:p>
      <w:pPr>
        <w:pStyle w:val="4"/>
        <w:widowControl/>
        <w:shd w:val="clear" w:fill="FFFFFF"/>
        <w:snapToGrid w:val="0"/>
        <w:jc w:val="center"/>
        <w:rPr>
          <w:rFonts w:hint="eastAsia" w:ascii="仿宋_GB2312" w:hAnsi="仿宋_GB2312" w:eastAsia="仿宋_GB2312" w:cs="仿宋_GB2312"/>
          <w:snapToGrid w:val="0"/>
          <w:sz w:val="30"/>
          <w:szCs w:val="30"/>
          <w:shd w:val="clear" w:fill="FFFFFF"/>
          <w:lang w:eastAsia="zh-CN"/>
        </w:rPr>
      </w:pPr>
    </w:p>
    <w:p>
      <w:pPr>
        <w:pStyle w:val="4"/>
        <w:widowControl/>
        <w:shd w:val="clear" w:fill="FFFFFF"/>
        <w:snapToGrid w:val="0"/>
        <w:jc w:val="center"/>
        <w:rPr>
          <w:rFonts w:hint="eastAsia" w:ascii="仿宋_GB2312" w:hAnsi="仿宋_GB2312" w:eastAsia="仿宋_GB2312" w:cs="仿宋_GB2312"/>
          <w:sz w:val="30"/>
          <w:szCs w:val="30"/>
        </w:rPr>
      </w:pPr>
      <w:r>
        <w:rPr>
          <w:rFonts w:hint="eastAsia" w:ascii="仿宋_GB2312" w:hAnsi="仿宋_GB2312" w:eastAsia="仿宋_GB2312" w:cs="仿宋_GB2312"/>
          <w:snapToGrid w:val="0"/>
          <w:sz w:val="30"/>
          <w:szCs w:val="30"/>
          <w:shd w:val="clear" w:fill="FFFFFF"/>
          <w:lang w:eastAsia="zh-CN"/>
        </w:rPr>
        <w:t>第二部分</w:t>
      </w:r>
      <w:r>
        <w:rPr>
          <w:rFonts w:hint="eastAsia" w:ascii="仿宋_GB2312" w:hAnsi="仿宋_GB2312" w:eastAsia="仿宋_GB2312" w:cs="仿宋_GB2312"/>
          <w:sz w:val="30"/>
          <w:szCs w:val="30"/>
          <w:shd w:val="clear" w:fill="FFFFFF"/>
          <w:lang w:val="en-US"/>
        </w:rPr>
        <w:t xml:space="preserve"> 2021</w:t>
      </w:r>
      <w:r>
        <w:rPr>
          <w:rFonts w:hint="eastAsia" w:ascii="仿宋_GB2312" w:hAnsi="仿宋_GB2312" w:eastAsia="仿宋_GB2312" w:cs="仿宋_GB2312"/>
          <w:snapToGrid w:val="0"/>
          <w:sz w:val="30"/>
          <w:szCs w:val="30"/>
          <w:shd w:val="clear" w:fill="FFFFFF"/>
          <w:lang w:eastAsia="zh-CN"/>
        </w:rPr>
        <w:t>年度部门决算情况说明</w:t>
      </w:r>
    </w:p>
    <w:p>
      <w:pPr>
        <w:pStyle w:val="7"/>
        <w:widowControl/>
        <w:shd w:val="clear" w:fill="FFFFFF"/>
        <w:snapToGrid w:val="0"/>
        <w:ind w:firstLine="600" w:firstLineChars="200"/>
        <w:rPr>
          <w:rFonts w:hint="eastAsia" w:ascii="仿宋_GB2312" w:hAnsi="仿宋_GB2312" w:eastAsia="仿宋_GB2312" w:cs="仿宋_GB2312"/>
          <w:snapToGrid w:val="0"/>
          <w:sz w:val="30"/>
          <w:szCs w:val="30"/>
          <w:shd w:val="clear" w:fill="FFFFFF"/>
          <w:lang w:eastAsia="zh-CN"/>
        </w:rPr>
      </w:pPr>
    </w:p>
    <w:p>
      <w:pPr>
        <w:keepNext w:val="0"/>
        <w:keepLines w:val="0"/>
        <w:widowControl/>
        <w:numPr>
          <w:ilvl w:val="0"/>
          <w:numId w:val="0"/>
        </w:numPr>
        <w:suppressLineNumbers w:val="0"/>
        <w:shd w:val="clear" w:fill="FFFFFF"/>
        <w:snapToGrid w:val="0"/>
        <w:spacing w:before="0" w:beforeAutospacing="1" w:after="0" w:afterAutospacing="1"/>
        <w:ind w:right="0" w:rightChars="0"/>
        <w:rPr>
          <w:rFonts w:hint="eastAsia" w:ascii="仿宋_GB2312" w:hAnsi="仿宋_GB2312" w:eastAsia="仿宋_GB2312" w:cs="仿宋_GB2312"/>
          <w:b/>
          <w:bCs/>
          <w:sz w:val="30"/>
          <w:szCs w:val="30"/>
        </w:rPr>
      </w:pPr>
      <w:r>
        <w:rPr>
          <w:rFonts w:hint="eastAsia" w:ascii="仿宋_GB2312" w:hAnsi="仿宋_GB2312" w:eastAsia="仿宋_GB2312" w:cs="仿宋_GB2312"/>
          <w:b/>
          <w:bCs/>
          <w:snapToGrid w:val="0"/>
          <w:sz w:val="30"/>
          <w:szCs w:val="30"/>
          <w:shd w:val="clear" w:fill="FFFFFF"/>
          <w:lang w:eastAsia="zh-CN"/>
        </w:rPr>
        <w:t xml:space="preserve">一、收入支出决算总体情况说明 </w:t>
      </w:r>
    </w:p>
    <w:p>
      <w:pPr>
        <w:pStyle w:val="7"/>
        <w:widowControl/>
        <w:numPr>
          <w:ilvl w:val="0"/>
          <w:numId w:val="0"/>
        </w:numPr>
        <w:shd w:val="clear" w:fill="FFFFFF"/>
        <w:snapToGrid w:val="0"/>
        <w:ind w:right="0" w:rightChars="0" w:firstLine="600" w:firstLineChars="200"/>
        <w:rPr>
          <w:rFonts w:hint="eastAsia" w:ascii="仿宋_GB2312" w:hAnsi="仿宋_GB2312" w:eastAsia="仿宋_GB2312" w:cs="仿宋_GB2312"/>
          <w:b w:val="0"/>
          <w:bCs w:val="0"/>
          <w:color w:val="000000"/>
          <w:sz w:val="30"/>
          <w:szCs w:val="30"/>
          <w:lang w:eastAsia="zh-CN"/>
        </w:rPr>
      </w:pPr>
      <w:r>
        <w:rPr>
          <w:rFonts w:hint="eastAsia" w:ascii="仿宋_GB2312" w:hAnsi="仿宋_GB2312" w:eastAsia="仿宋_GB2312" w:cs="仿宋_GB2312"/>
          <w:sz w:val="30"/>
          <w:szCs w:val="30"/>
          <w:shd w:val="clear" w:fill="FFFFFF"/>
          <w:lang w:val="en-US"/>
        </w:rPr>
        <w:t>2021</w:t>
      </w:r>
      <w:r>
        <w:rPr>
          <w:rFonts w:hint="eastAsia" w:ascii="仿宋_GB2312" w:hAnsi="仿宋_GB2312" w:eastAsia="仿宋_GB2312" w:cs="仿宋_GB2312"/>
          <w:snapToGrid w:val="0"/>
          <w:sz w:val="30"/>
          <w:szCs w:val="30"/>
          <w:shd w:val="clear" w:fill="FFFFFF"/>
          <w:lang w:eastAsia="zh-CN"/>
        </w:rPr>
        <w:t>年度收、支总计</w:t>
      </w:r>
      <w:r>
        <w:rPr>
          <w:rFonts w:hint="eastAsia" w:ascii="仿宋_GB2312" w:hAnsi="仿宋_GB2312" w:eastAsia="仿宋_GB2312" w:cs="仿宋_GB2312"/>
          <w:sz w:val="30"/>
          <w:szCs w:val="30"/>
          <w:shd w:val="clear" w:fill="FFFFFF"/>
          <w:lang w:val="en-US"/>
        </w:rPr>
        <w:t>224.94</w:t>
      </w:r>
      <w:r>
        <w:rPr>
          <w:rFonts w:hint="eastAsia" w:ascii="仿宋_GB2312" w:hAnsi="仿宋_GB2312" w:eastAsia="仿宋_GB2312" w:cs="仿宋_GB2312"/>
          <w:snapToGrid w:val="0"/>
          <w:sz w:val="30"/>
          <w:szCs w:val="30"/>
          <w:shd w:val="clear" w:fill="FFFFFF"/>
          <w:lang w:eastAsia="zh-CN"/>
        </w:rPr>
        <w:t>万元。与</w:t>
      </w:r>
      <w:r>
        <w:rPr>
          <w:rFonts w:hint="eastAsia" w:ascii="仿宋_GB2312" w:hAnsi="仿宋_GB2312" w:eastAsia="仿宋_GB2312" w:cs="仿宋_GB2312"/>
          <w:sz w:val="30"/>
          <w:szCs w:val="30"/>
          <w:shd w:val="clear" w:fill="FFFFFF"/>
          <w:lang w:val="en-US"/>
        </w:rPr>
        <w:t>2020</w:t>
      </w:r>
      <w:r>
        <w:rPr>
          <w:rFonts w:hint="eastAsia" w:ascii="仿宋_GB2312" w:hAnsi="仿宋_GB2312" w:eastAsia="仿宋_GB2312" w:cs="仿宋_GB2312"/>
          <w:snapToGrid w:val="0"/>
          <w:sz w:val="30"/>
          <w:szCs w:val="30"/>
          <w:shd w:val="clear" w:fill="FFFFFF"/>
          <w:lang w:eastAsia="zh-CN"/>
        </w:rPr>
        <w:t>年相比，收、支总计各减少</w:t>
      </w:r>
      <w:r>
        <w:rPr>
          <w:rFonts w:hint="eastAsia" w:ascii="仿宋_GB2312" w:hAnsi="仿宋_GB2312" w:eastAsia="仿宋_GB2312" w:cs="仿宋_GB2312"/>
          <w:sz w:val="30"/>
          <w:szCs w:val="30"/>
          <w:shd w:val="clear" w:fill="FFFFFF"/>
          <w:lang w:val="en-US"/>
        </w:rPr>
        <w:t>88.87</w:t>
      </w:r>
      <w:r>
        <w:rPr>
          <w:rFonts w:hint="eastAsia" w:ascii="仿宋_GB2312" w:hAnsi="仿宋_GB2312" w:eastAsia="仿宋_GB2312" w:cs="仿宋_GB2312"/>
          <w:snapToGrid w:val="0"/>
          <w:sz w:val="30"/>
          <w:szCs w:val="30"/>
          <w:shd w:val="clear" w:fill="FFFFFF"/>
          <w:lang w:eastAsia="zh-CN"/>
        </w:rPr>
        <w:t>万元，减少</w:t>
      </w:r>
      <w:r>
        <w:rPr>
          <w:rFonts w:hint="eastAsia" w:ascii="仿宋_GB2312" w:hAnsi="仿宋_GB2312" w:eastAsia="仿宋_GB2312" w:cs="仿宋_GB2312"/>
          <w:sz w:val="30"/>
          <w:szCs w:val="30"/>
          <w:shd w:val="clear" w:fill="FFFFFF"/>
          <w:lang w:val="en-US"/>
        </w:rPr>
        <w:t>28.32%</w:t>
      </w:r>
      <w:r>
        <w:rPr>
          <w:rFonts w:hint="eastAsia" w:ascii="仿宋_GB2312" w:hAnsi="仿宋_GB2312" w:eastAsia="仿宋_GB2312" w:cs="仿宋_GB2312"/>
          <w:snapToGrid w:val="0"/>
          <w:sz w:val="30"/>
          <w:szCs w:val="30"/>
          <w:shd w:val="clear" w:fill="FFFFFF"/>
          <w:lang w:eastAsia="zh-CN"/>
        </w:rPr>
        <w:t>。主要变动原因是减少</w:t>
      </w:r>
      <w:r>
        <w:rPr>
          <w:rFonts w:hint="eastAsia" w:ascii="仿宋_GB2312" w:hAnsi="仿宋_GB2312" w:eastAsia="仿宋_GB2312" w:cs="仿宋_GB2312"/>
          <w:b w:val="0"/>
          <w:bCs w:val="0"/>
          <w:sz w:val="30"/>
          <w:szCs w:val="30"/>
          <w:lang w:val="en-US" w:eastAsia="zh-CN"/>
        </w:rPr>
        <w:t>《红原县文史丛书》（14-25册）出版印刷经费的支出</w:t>
      </w:r>
      <w:r>
        <w:rPr>
          <w:rFonts w:hint="eastAsia" w:ascii="仿宋_GB2312" w:hAnsi="仿宋_GB2312" w:eastAsia="仿宋_GB2312" w:cs="仿宋_GB2312"/>
          <w:b w:val="0"/>
          <w:bCs w:val="0"/>
          <w:color w:val="000000"/>
          <w:sz w:val="30"/>
          <w:szCs w:val="30"/>
          <w:lang w:eastAsia="zh-CN"/>
        </w:rPr>
        <w:t>。</w:t>
      </w:r>
    </w:p>
    <w:p>
      <w:pPr>
        <w:pStyle w:val="7"/>
        <w:widowControl/>
        <w:shd w:val="clear" w:fill="FFFFFF"/>
        <w:snapToGrid w:val="0"/>
        <w:rPr>
          <w:rFonts w:hint="eastAsia" w:ascii="仿宋_GB2312" w:hAnsi="仿宋_GB2312" w:eastAsia="仿宋_GB2312" w:cs="仿宋_GB2312"/>
          <w:sz w:val="30"/>
          <w:szCs w:val="30"/>
        </w:rPr>
      </w:pPr>
      <w:r>
        <w:rPr>
          <w:rFonts w:hint="eastAsia" w:ascii="仿宋_GB2312" w:hAnsi="仿宋_GB2312" w:eastAsia="仿宋_GB2312" w:cs="仿宋_GB2312"/>
          <w:snapToGrid w:val="0"/>
          <w:sz w:val="30"/>
          <w:szCs w:val="30"/>
          <w:shd w:val="clear" w:fill="FFFFFF"/>
          <w:lang w:eastAsia="zh-CN"/>
        </w:rPr>
        <w:t>（图</w:t>
      </w:r>
      <w:r>
        <w:rPr>
          <w:rFonts w:hint="eastAsia" w:ascii="仿宋_GB2312" w:hAnsi="仿宋_GB2312" w:eastAsia="仿宋_GB2312" w:cs="仿宋_GB2312"/>
          <w:sz w:val="30"/>
          <w:szCs w:val="30"/>
          <w:shd w:val="clear" w:fill="FFFFFF"/>
          <w:lang w:val="en-US"/>
        </w:rPr>
        <w:t>1</w:t>
      </w:r>
      <w:r>
        <w:rPr>
          <w:rFonts w:hint="eastAsia" w:ascii="仿宋_GB2312" w:hAnsi="仿宋_GB2312" w:eastAsia="仿宋_GB2312" w:cs="仿宋_GB2312"/>
          <w:snapToGrid w:val="0"/>
          <w:sz w:val="30"/>
          <w:szCs w:val="30"/>
          <w:shd w:val="clear" w:fill="FFFFFF"/>
          <w:lang w:eastAsia="zh-CN"/>
        </w:rPr>
        <w:t>：收、支决算总计变动情况图）（柱状图）</w:t>
      </w:r>
    </w:p>
    <w:p>
      <w:pPr>
        <w:keepNext w:val="0"/>
        <w:keepLines w:val="0"/>
        <w:widowControl/>
        <w:numPr>
          <w:ilvl w:val="0"/>
          <w:numId w:val="0"/>
        </w:numPr>
        <w:suppressLineNumbers w:val="0"/>
        <w:shd w:val="clear" w:fill="FFFFFF"/>
        <w:snapToGrid w:val="0"/>
        <w:spacing w:before="0" w:beforeAutospacing="1" w:after="0" w:afterAutospacing="1"/>
        <w:ind w:right="0" w:rightChars="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drawing>
          <wp:anchor distT="0" distB="0" distL="114300" distR="114300" simplePos="0" relativeHeight="251659264" behindDoc="1" locked="0" layoutInCell="1" allowOverlap="1">
            <wp:simplePos x="0" y="0"/>
            <wp:positionH relativeFrom="column">
              <wp:posOffset>1004570</wp:posOffset>
            </wp:positionH>
            <wp:positionV relativeFrom="paragraph">
              <wp:posOffset>600710</wp:posOffset>
            </wp:positionV>
            <wp:extent cx="3128645" cy="2493645"/>
            <wp:effectExtent l="4445" t="4445" r="10160" b="16510"/>
            <wp:wrapTight wrapText="bothSides">
              <wp:wrapPolygon>
                <wp:start x="-31" y="-39"/>
                <wp:lineTo x="-31" y="21413"/>
                <wp:lineTo x="21539" y="21413"/>
                <wp:lineTo x="21539" y="-39"/>
                <wp:lineTo x="-31" y="-39"/>
              </wp:wrapPolygon>
            </wp:wrapTight>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p>
    <w:p>
      <w:pPr>
        <w:keepNext w:val="0"/>
        <w:keepLines w:val="0"/>
        <w:widowControl/>
        <w:numPr>
          <w:ilvl w:val="0"/>
          <w:numId w:val="0"/>
        </w:numPr>
        <w:suppressLineNumbers w:val="0"/>
        <w:shd w:val="clear" w:fill="FFFFFF"/>
        <w:snapToGrid w:val="0"/>
        <w:spacing w:before="0" w:beforeAutospacing="1" w:after="0" w:afterAutospacing="1"/>
        <w:ind w:right="0" w:rightChars="0"/>
        <w:rPr>
          <w:rFonts w:hint="eastAsia" w:ascii="仿宋_GB2312" w:hAnsi="仿宋_GB2312" w:eastAsia="仿宋_GB2312" w:cs="仿宋_GB2312"/>
          <w:sz w:val="30"/>
          <w:szCs w:val="30"/>
          <w:lang w:eastAsia="zh-CN"/>
        </w:rPr>
      </w:pPr>
    </w:p>
    <w:p>
      <w:pPr>
        <w:rPr>
          <w:rFonts w:hint="eastAsia" w:ascii="仿宋_GB2312" w:hAnsi="仿宋_GB2312" w:eastAsia="仿宋_GB2312" w:cs="仿宋_GB2312"/>
          <w:sz w:val="30"/>
          <w:szCs w:val="30"/>
          <w:lang w:val="en-US" w:eastAsia="zh-CN"/>
        </w:rPr>
      </w:pPr>
    </w:p>
    <w:p>
      <w:pPr>
        <w:bidi w:val="0"/>
        <w:rPr>
          <w:rFonts w:hint="eastAsia" w:ascii="仿宋_GB2312" w:hAnsi="仿宋_GB2312" w:eastAsia="仿宋_GB2312" w:cs="仿宋_GB2312"/>
          <w:kern w:val="2"/>
          <w:sz w:val="30"/>
          <w:szCs w:val="30"/>
          <w:lang w:val="en-US" w:eastAsia="zh-CN" w:bidi="ar-SA"/>
        </w:rPr>
      </w:pPr>
    </w:p>
    <w:p>
      <w:pPr>
        <w:bidi w:val="0"/>
        <w:rPr>
          <w:rFonts w:hint="eastAsia" w:ascii="仿宋_GB2312" w:hAnsi="仿宋_GB2312" w:eastAsia="仿宋_GB2312" w:cs="仿宋_GB2312"/>
          <w:sz w:val="30"/>
          <w:szCs w:val="30"/>
          <w:lang w:val="en-US" w:eastAsia="zh-CN"/>
        </w:rPr>
      </w:pPr>
    </w:p>
    <w:p>
      <w:pPr>
        <w:bidi w:val="0"/>
        <w:rPr>
          <w:rFonts w:hint="eastAsia" w:ascii="仿宋_GB2312" w:hAnsi="仿宋_GB2312" w:eastAsia="仿宋_GB2312" w:cs="仿宋_GB2312"/>
          <w:sz w:val="30"/>
          <w:szCs w:val="30"/>
          <w:lang w:val="en-US" w:eastAsia="zh-CN"/>
        </w:rPr>
      </w:pPr>
    </w:p>
    <w:p>
      <w:pPr>
        <w:bidi w:val="0"/>
        <w:rPr>
          <w:rFonts w:hint="eastAsia" w:ascii="仿宋_GB2312" w:hAnsi="仿宋_GB2312" w:eastAsia="仿宋_GB2312" w:cs="仿宋_GB2312"/>
          <w:sz w:val="30"/>
          <w:szCs w:val="30"/>
          <w:lang w:val="en-US" w:eastAsia="zh-CN"/>
        </w:rPr>
      </w:pPr>
    </w:p>
    <w:p>
      <w:pPr>
        <w:bidi w:val="0"/>
        <w:rPr>
          <w:rFonts w:hint="eastAsia" w:ascii="仿宋_GB2312" w:hAnsi="仿宋_GB2312" w:eastAsia="仿宋_GB2312" w:cs="仿宋_GB2312"/>
          <w:sz w:val="30"/>
          <w:szCs w:val="30"/>
          <w:lang w:val="en-US" w:eastAsia="zh-CN"/>
        </w:rPr>
      </w:pPr>
    </w:p>
    <w:p>
      <w:pPr>
        <w:bidi w:val="0"/>
        <w:rPr>
          <w:rFonts w:hint="eastAsia" w:ascii="仿宋_GB2312" w:hAnsi="仿宋_GB2312" w:eastAsia="仿宋_GB2312" w:cs="仿宋_GB2312"/>
          <w:sz w:val="30"/>
          <w:szCs w:val="30"/>
          <w:lang w:val="en-US" w:eastAsia="zh-CN"/>
        </w:rPr>
      </w:pPr>
    </w:p>
    <w:p>
      <w:pPr>
        <w:keepNext w:val="0"/>
        <w:keepLines w:val="0"/>
        <w:widowControl/>
        <w:numPr>
          <w:ilvl w:val="0"/>
          <w:numId w:val="0"/>
        </w:numPr>
        <w:suppressLineNumbers w:val="0"/>
        <w:shd w:val="clear" w:fill="FFFFFF"/>
        <w:snapToGrid w:val="0"/>
        <w:spacing w:before="0" w:beforeAutospacing="1" w:after="0" w:afterAutospacing="1"/>
        <w:ind w:right="0" w:rightChars="0"/>
        <w:rPr>
          <w:rFonts w:hint="eastAsia" w:ascii="仿宋_GB2312" w:hAnsi="仿宋_GB2312" w:eastAsia="仿宋_GB2312" w:cs="仿宋_GB2312"/>
          <w:b/>
          <w:bCs/>
          <w:sz w:val="30"/>
          <w:szCs w:val="30"/>
        </w:rPr>
      </w:pPr>
      <w:r>
        <w:rPr>
          <w:rFonts w:hint="eastAsia" w:ascii="仿宋_GB2312" w:hAnsi="仿宋_GB2312" w:eastAsia="仿宋_GB2312" w:cs="仿宋_GB2312"/>
          <w:b/>
          <w:bCs/>
          <w:snapToGrid w:val="0"/>
          <w:sz w:val="30"/>
          <w:szCs w:val="30"/>
          <w:shd w:val="clear" w:fill="FFFFFF"/>
          <w:lang w:eastAsia="zh-CN"/>
        </w:rPr>
        <w:t xml:space="preserve">二、收入决算情况说明 </w:t>
      </w:r>
    </w:p>
    <w:p>
      <w:pPr>
        <w:pStyle w:val="7"/>
        <w:widowControl/>
        <w:shd w:val="clear" w:fill="FFFFFF"/>
        <w:snapToGrid w:val="0"/>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shd w:val="clear" w:fill="FFFFFF"/>
          <w:lang w:val="en-US"/>
        </w:rPr>
        <w:t>2021</w:t>
      </w:r>
      <w:r>
        <w:rPr>
          <w:rFonts w:hint="eastAsia" w:ascii="仿宋_GB2312" w:hAnsi="仿宋_GB2312" w:eastAsia="仿宋_GB2312" w:cs="仿宋_GB2312"/>
          <w:snapToGrid w:val="0"/>
          <w:sz w:val="30"/>
          <w:szCs w:val="30"/>
          <w:shd w:val="clear" w:fill="FFFFFF"/>
          <w:lang w:eastAsia="zh-CN"/>
        </w:rPr>
        <w:t>年本年收入合计</w:t>
      </w:r>
      <w:r>
        <w:rPr>
          <w:rFonts w:hint="eastAsia" w:ascii="仿宋_GB2312" w:hAnsi="仿宋_GB2312" w:eastAsia="仿宋_GB2312" w:cs="仿宋_GB2312"/>
          <w:sz w:val="30"/>
          <w:szCs w:val="30"/>
          <w:shd w:val="clear" w:fill="FFFFFF"/>
          <w:lang w:val="en-US"/>
        </w:rPr>
        <w:t>224.94</w:t>
      </w:r>
      <w:r>
        <w:rPr>
          <w:rFonts w:hint="eastAsia" w:ascii="仿宋_GB2312" w:hAnsi="仿宋_GB2312" w:eastAsia="仿宋_GB2312" w:cs="仿宋_GB2312"/>
          <w:snapToGrid w:val="0"/>
          <w:sz w:val="30"/>
          <w:szCs w:val="30"/>
          <w:shd w:val="clear" w:fill="FFFFFF"/>
          <w:lang w:eastAsia="zh-CN"/>
        </w:rPr>
        <w:t>万元，其中：一般公共预算财政拨款收入</w:t>
      </w:r>
      <w:r>
        <w:rPr>
          <w:rFonts w:hint="eastAsia" w:ascii="仿宋_GB2312" w:hAnsi="仿宋_GB2312" w:eastAsia="仿宋_GB2312" w:cs="仿宋_GB2312"/>
          <w:sz w:val="30"/>
          <w:szCs w:val="30"/>
          <w:shd w:val="clear" w:fill="FFFFFF"/>
          <w:lang w:val="en-US"/>
        </w:rPr>
        <w:t>224.94</w:t>
      </w:r>
      <w:r>
        <w:rPr>
          <w:rFonts w:hint="eastAsia" w:ascii="仿宋_GB2312" w:hAnsi="仿宋_GB2312" w:eastAsia="仿宋_GB2312" w:cs="仿宋_GB2312"/>
          <w:snapToGrid w:val="0"/>
          <w:sz w:val="30"/>
          <w:szCs w:val="30"/>
          <w:shd w:val="clear" w:fill="FFFFFF"/>
          <w:lang w:eastAsia="zh-CN"/>
        </w:rPr>
        <w:t>万元，占</w:t>
      </w:r>
      <w:r>
        <w:rPr>
          <w:rFonts w:hint="eastAsia" w:ascii="仿宋_GB2312" w:hAnsi="仿宋_GB2312" w:eastAsia="仿宋_GB2312" w:cs="仿宋_GB2312"/>
          <w:sz w:val="30"/>
          <w:szCs w:val="30"/>
          <w:shd w:val="clear" w:fill="FFFFFF"/>
          <w:lang w:val="en-US"/>
        </w:rPr>
        <w:t>100.00%</w:t>
      </w:r>
      <w:r>
        <w:rPr>
          <w:rFonts w:hint="eastAsia" w:ascii="仿宋_GB2312" w:hAnsi="仿宋_GB2312" w:eastAsia="仿宋_GB2312" w:cs="仿宋_GB2312"/>
          <w:snapToGrid w:val="0"/>
          <w:sz w:val="30"/>
          <w:szCs w:val="30"/>
          <w:shd w:val="clear" w:fill="FFFFFF"/>
          <w:lang w:eastAsia="zh-CN"/>
        </w:rPr>
        <w:t>；政府性基金预算财政拨款收入</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万元，占</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；国有资本经营预算财政拨款收入</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万元，占</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；上级补助收入</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万元，占</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；事业收入</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万元，占</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；经营收入</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万元，占</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；附属单位上缴收入</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万元，占</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；其他收入</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万元，占</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w:t>
      </w:r>
    </w:p>
    <w:p>
      <w:pPr>
        <w:pStyle w:val="7"/>
        <w:widowControl/>
        <w:shd w:val="clear" w:fill="FFFFFF"/>
        <w:snapToGrid w:val="0"/>
        <w:rPr>
          <w:rFonts w:hint="eastAsia" w:ascii="仿宋_GB2312" w:hAnsi="仿宋_GB2312" w:eastAsia="仿宋_GB2312" w:cs="仿宋_GB2312"/>
          <w:sz w:val="30"/>
          <w:szCs w:val="30"/>
        </w:rPr>
      </w:pPr>
      <w:r>
        <w:rPr>
          <w:rFonts w:hint="eastAsia" w:ascii="仿宋_GB2312" w:hAnsi="仿宋_GB2312" w:eastAsia="仿宋_GB2312" w:cs="仿宋_GB2312"/>
          <w:snapToGrid w:val="0"/>
          <w:sz w:val="30"/>
          <w:szCs w:val="30"/>
          <w:shd w:val="clear" w:fill="FFFFFF"/>
          <w:lang w:eastAsia="zh-CN"/>
        </w:rPr>
        <w:t>（图</w:t>
      </w:r>
      <w:r>
        <w:rPr>
          <w:rFonts w:hint="eastAsia" w:ascii="仿宋_GB2312" w:hAnsi="仿宋_GB2312" w:eastAsia="仿宋_GB2312" w:cs="仿宋_GB2312"/>
          <w:sz w:val="30"/>
          <w:szCs w:val="30"/>
          <w:shd w:val="clear" w:fill="FFFFFF"/>
          <w:lang w:val="en-US"/>
        </w:rPr>
        <w:t>2</w:t>
      </w:r>
      <w:r>
        <w:rPr>
          <w:rFonts w:hint="eastAsia" w:ascii="仿宋_GB2312" w:hAnsi="仿宋_GB2312" w:eastAsia="仿宋_GB2312" w:cs="仿宋_GB2312"/>
          <w:snapToGrid w:val="0"/>
          <w:sz w:val="30"/>
          <w:szCs w:val="30"/>
          <w:shd w:val="clear" w:fill="FFFFFF"/>
          <w:lang w:eastAsia="zh-CN"/>
        </w:rPr>
        <w:t>：收入决算结构图）（饼状图）</w:t>
      </w:r>
    </w:p>
    <w:p>
      <w:pPr>
        <w:bidi w:val="0"/>
        <w:rPr>
          <w:rFonts w:hint="eastAsia" w:ascii="仿宋_GB2312" w:hAnsi="仿宋_GB2312" w:eastAsia="仿宋_GB2312" w:cs="仿宋_GB2312"/>
          <w:sz w:val="30"/>
          <w:szCs w:val="30"/>
          <w:lang w:val="en-US" w:eastAsia="zh-CN"/>
        </w:rPr>
      </w:pPr>
    </w:p>
    <w:p>
      <w:pPr>
        <w:bidi w:val="0"/>
        <w:rPr>
          <w:rFonts w:hint="eastAsia" w:ascii="仿宋_GB2312" w:hAnsi="仿宋_GB2312" w:eastAsia="仿宋_GB2312" w:cs="仿宋_GB2312"/>
          <w:sz w:val="30"/>
          <w:szCs w:val="30"/>
          <w:lang w:val="en-US" w:eastAsia="zh-CN"/>
        </w:rPr>
      </w:pPr>
    </w:p>
    <w:p>
      <w:pPr>
        <w:tabs>
          <w:tab w:val="left" w:pos="1059"/>
        </w:tabs>
        <w:bidi w:val="0"/>
        <w:jc w:val="left"/>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val="en-US" w:eastAsia="zh-CN"/>
        </w:rPr>
        <w:tab/>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lang w:eastAsia="zh-CN"/>
        </w:rPr>
        <w:drawing>
          <wp:inline distT="0" distB="0" distL="114300" distR="114300">
            <wp:extent cx="2208530" cy="2430780"/>
            <wp:effectExtent l="4445" t="4445" r="15875" b="2222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keepNext w:val="0"/>
        <w:keepLines w:val="0"/>
        <w:widowControl/>
        <w:numPr>
          <w:ilvl w:val="0"/>
          <w:numId w:val="0"/>
        </w:numPr>
        <w:suppressLineNumbers w:val="0"/>
        <w:shd w:val="clear" w:fill="FFFFFF"/>
        <w:snapToGrid w:val="0"/>
        <w:spacing w:before="0" w:beforeAutospacing="1" w:after="0" w:afterAutospacing="1"/>
        <w:ind w:right="0" w:rightChars="0"/>
        <w:rPr>
          <w:rFonts w:hint="eastAsia" w:ascii="仿宋_GB2312" w:hAnsi="仿宋_GB2312" w:eastAsia="仿宋_GB2312" w:cs="仿宋_GB2312"/>
          <w:sz w:val="30"/>
          <w:szCs w:val="30"/>
        </w:rPr>
      </w:pPr>
      <w:r>
        <w:rPr>
          <w:rFonts w:hint="eastAsia" w:ascii="仿宋_GB2312" w:hAnsi="仿宋_GB2312" w:eastAsia="仿宋_GB2312" w:cs="仿宋_GB2312"/>
          <w:b/>
          <w:bCs/>
          <w:snapToGrid w:val="0"/>
          <w:sz w:val="30"/>
          <w:szCs w:val="30"/>
          <w:shd w:val="clear" w:fill="FFFFFF"/>
          <w:lang w:eastAsia="zh-CN"/>
        </w:rPr>
        <w:t xml:space="preserve">三、支出决算情况说明 </w:t>
      </w:r>
    </w:p>
    <w:p>
      <w:pPr>
        <w:pStyle w:val="7"/>
        <w:widowControl/>
        <w:shd w:val="clear" w:fill="FFFFFF"/>
        <w:snapToGrid w:val="0"/>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shd w:val="clear" w:fill="FFFFFF"/>
          <w:lang w:val="en-US"/>
        </w:rPr>
        <w:t>2021</w:t>
      </w:r>
      <w:r>
        <w:rPr>
          <w:rFonts w:hint="eastAsia" w:ascii="仿宋_GB2312" w:hAnsi="仿宋_GB2312" w:eastAsia="仿宋_GB2312" w:cs="仿宋_GB2312"/>
          <w:snapToGrid w:val="0"/>
          <w:sz w:val="30"/>
          <w:szCs w:val="30"/>
          <w:shd w:val="clear" w:fill="FFFFFF"/>
          <w:lang w:eastAsia="zh-CN"/>
        </w:rPr>
        <w:t>年本年支出合计</w:t>
      </w:r>
      <w:r>
        <w:rPr>
          <w:rFonts w:hint="eastAsia" w:ascii="仿宋_GB2312" w:hAnsi="仿宋_GB2312" w:eastAsia="仿宋_GB2312" w:cs="仿宋_GB2312"/>
          <w:sz w:val="30"/>
          <w:szCs w:val="30"/>
          <w:shd w:val="clear" w:fill="FFFFFF"/>
          <w:lang w:val="en-US"/>
        </w:rPr>
        <w:t>224.94</w:t>
      </w:r>
      <w:r>
        <w:rPr>
          <w:rFonts w:hint="eastAsia" w:ascii="仿宋_GB2312" w:hAnsi="仿宋_GB2312" w:eastAsia="仿宋_GB2312" w:cs="仿宋_GB2312"/>
          <w:snapToGrid w:val="0"/>
          <w:sz w:val="30"/>
          <w:szCs w:val="30"/>
          <w:shd w:val="clear" w:fill="FFFFFF"/>
          <w:lang w:eastAsia="zh-CN"/>
        </w:rPr>
        <w:t>万元，其中：基本支出</w:t>
      </w:r>
      <w:r>
        <w:rPr>
          <w:rFonts w:hint="eastAsia" w:ascii="仿宋_GB2312" w:hAnsi="仿宋_GB2312" w:eastAsia="仿宋_GB2312" w:cs="仿宋_GB2312"/>
          <w:sz w:val="30"/>
          <w:szCs w:val="30"/>
          <w:shd w:val="clear" w:fill="FFFFFF"/>
          <w:lang w:val="en-US"/>
        </w:rPr>
        <w:t>178.99</w:t>
      </w:r>
      <w:r>
        <w:rPr>
          <w:rFonts w:hint="eastAsia" w:ascii="仿宋_GB2312" w:hAnsi="仿宋_GB2312" w:eastAsia="仿宋_GB2312" w:cs="仿宋_GB2312"/>
          <w:snapToGrid w:val="0"/>
          <w:sz w:val="30"/>
          <w:szCs w:val="30"/>
          <w:shd w:val="clear" w:fill="FFFFFF"/>
          <w:lang w:eastAsia="zh-CN"/>
        </w:rPr>
        <w:t>万元，占</w:t>
      </w:r>
      <w:r>
        <w:rPr>
          <w:rFonts w:hint="eastAsia" w:ascii="仿宋_GB2312" w:hAnsi="仿宋_GB2312" w:eastAsia="仿宋_GB2312" w:cs="仿宋_GB2312"/>
          <w:sz w:val="30"/>
          <w:szCs w:val="30"/>
          <w:shd w:val="clear" w:fill="FFFFFF"/>
          <w:lang w:val="en-US"/>
        </w:rPr>
        <w:t>79.57%</w:t>
      </w:r>
      <w:r>
        <w:rPr>
          <w:rFonts w:hint="eastAsia" w:ascii="仿宋_GB2312" w:hAnsi="仿宋_GB2312" w:eastAsia="仿宋_GB2312" w:cs="仿宋_GB2312"/>
          <w:snapToGrid w:val="0"/>
          <w:sz w:val="30"/>
          <w:szCs w:val="30"/>
          <w:shd w:val="clear" w:fill="FFFFFF"/>
          <w:lang w:eastAsia="zh-CN"/>
        </w:rPr>
        <w:t>；项目支出</w:t>
      </w:r>
      <w:r>
        <w:rPr>
          <w:rFonts w:hint="eastAsia" w:ascii="仿宋_GB2312" w:hAnsi="仿宋_GB2312" w:eastAsia="仿宋_GB2312" w:cs="仿宋_GB2312"/>
          <w:sz w:val="30"/>
          <w:szCs w:val="30"/>
          <w:shd w:val="clear" w:fill="FFFFFF"/>
          <w:lang w:val="en-US"/>
        </w:rPr>
        <w:t>45.96</w:t>
      </w:r>
      <w:r>
        <w:rPr>
          <w:rFonts w:hint="eastAsia" w:ascii="仿宋_GB2312" w:hAnsi="仿宋_GB2312" w:eastAsia="仿宋_GB2312" w:cs="仿宋_GB2312"/>
          <w:snapToGrid w:val="0"/>
          <w:sz w:val="30"/>
          <w:szCs w:val="30"/>
          <w:shd w:val="clear" w:fill="FFFFFF"/>
          <w:lang w:eastAsia="zh-CN"/>
        </w:rPr>
        <w:t>万元，占</w:t>
      </w:r>
      <w:r>
        <w:rPr>
          <w:rFonts w:hint="eastAsia" w:ascii="仿宋_GB2312" w:hAnsi="仿宋_GB2312" w:eastAsia="仿宋_GB2312" w:cs="仿宋_GB2312"/>
          <w:sz w:val="30"/>
          <w:szCs w:val="30"/>
          <w:shd w:val="clear" w:fill="FFFFFF"/>
          <w:lang w:val="en-US"/>
        </w:rPr>
        <w:t>20.43%</w:t>
      </w:r>
      <w:r>
        <w:rPr>
          <w:rFonts w:hint="eastAsia" w:ascii="仿宋_GB2312" w:hAnsi="仿宋_GB2312" w:eastAsia="仿宋_GB2312" w:cs="仿宋_GB2312"/>
          <w:snapToGrid w:val="0"/>
          <w:sz w:val="30"/>
          <w:szCs w:val="30"/>
          <w:shd w:val="clear" w:fill="FFFFFF"/>
          <w:lang w:eastAsia="zh-CN"/>
        </w:rPr>
        <w:t>；上缴上级支出</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万元，占</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；经营支出</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万元，占经营支出</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万元，占</w:t>
      </w:r>
      <w:r>
        <w:rPr>
          <w:rFonts w:hint="eastAsia" w:ascii="仿宋_GB2312" w:hAnsi="仿宋_GB2312" w:eastAsia="仿宋_GB2312" w:cs="仿宋_GB2312"/>
          <w:sz w:val="30"/>
          <w:szCs w:val="30"/>
          <w:shd w:val="clear" w:fill="FFFFFF"/>
          <w:lang w:val="en-US"/>
        </w:rPr>
        <w:t xml:space="preserve"> 0.00%</w:t>
      </w:r>
      <w:r>
        <w:rPr>
          <w:rFonts w:hint="eastAsia" w:ascii="仿宋_GB2312" w:hAnsi="仿宋_GB2312" w:eastAsia="仿宋_GB2312" w:cs="仿宋_GB2312"/>
          <w:snapToGrid w:val="0"/>
          <w:sz w:val="30"/>
          <w:szCs w:val="30"/>
          <w:shd w:val="clear" w:fill="FFFFFF"/>
          <w:lang w:eastAsia="zh-CN"/>
        </w:rPr>
        <w:t>；对附属单位补助支出</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万元，占</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w:t>
      </w:r>
    </w:p>
    <w:p>
      <w:pPr>
        <w:pStyle w:val="7"/>
        <w:widowControl/>
        <w:shd w:val="clear" w:fill="FFFFFF"/>
        <w:snapToGrid w:val="0"/>
        <w:rPr>
          <w:rFonts w:hint="eastAsia" w:ascii="仿宋_GB2312" w:hAnsi="仿宋_GB2312" w:eastAsia="仿宋_GB2312" w:cs="仿宋_GB2312"/>
          <w:sz w:val="30"/>
          <w:szCs w:val="30"/>
        </w:rPr>
      </w:pPr>
      <w:r>
        <w:rPr>
          <w:rFonts w:hint="eastAsia" w:ascii="仿宋_GB2312" w:hAnsi="仿宋_GB2312" w:eastAsia="仿宋_GB2312" w:cs="仿宋_GB2312"/>
          <w:snapToGrid w:val="0"/>
          <w:sz w:val="30"/>
          <w:szCs w:val="30"/>
          <w:shd w:val="clear" w:fill="FFFFFF"/>
          <w:lang w:eastAsia="zh-CN"/>
        </w:rPr>
        <w:t>（图</w:t>
      </w:r>
      <w:r>
        <w:rPr>
          <w:rFonts w:hint="eastAsia" w:ascii="仿宋_GB2312" w:hAnsi="仿宋_GB2312" w:eastAsia="仿宋_GB2312" w:cs="仿宋_GB2312"/>
          <w:sz w:val="30"/>
          <w:szCs w:val="30"/>
          <w:shd w:val="clear" w:fill="FFFFFF"/>
          <w:lang w:val="en-US"/>
        </w:rPr>
        <w:t>3</w:t>
      </w:r>
      <w:r>
        <w:rPr>
          <w:rFonts w:hint="eastAsia" w:ascii="仿宋_GB2312" w:hAnsi="仿宋_GB2312" w:eastAsia="仿宋_GB2312" w:cs="仿宋_GB2312"/>
          <w:snapToGrid w:val="0"/>
          <w:sz w:val="30"/>
          <w:szCs w:val="30"/>
          <w:shd w:val="clear" w:fill="FFFFFF"/>
          <w:lang w:eastAsia="zh-CN"/>
        </w:rPr>
        <w:t>：支出决算结构图）（饼状图）</w:t>
      </w:r>
    </w:p>
    <w:p>
      <w:pPr>
        <w:pStyle w:val="2"/>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eastAsia="zh-CN"/>
        </w:rPr>
        <w:drawing>
          <wp:anchor distT="0" distB="0" distL="114300" distR="114300" simplePos="0" relativeHeight="251660288" behindDoc="1" locked="0" layoutInCell="1" allowOverlap="1">
            <wp:simplePos x="0" y="0"/>
            <wp:positionH relativeFrom="column">
              <wp:posOffset>999490</wp:posOffset>
            </wp:positionH>
            <wp:positionV relativeFrom="paragraph">
              <wp:posOffset>179070</wp:posOffset>
            </wp:positionV>
            <wp:extent cx="3136900" cy="2675890"/>
            <wp:effectExtent l="4445" t="4445" r="20955" b="5715"/>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pStyle w:val="2"/>
        <w:rPr>
          <w:rFonts w:hint="eastAsia" w:ascii="仿宋_GB2312" w:hAnsi="仿宋_GB2312" w:eastAsia="仿宋_GB2312" w:cs="仿宋_GB2312"/>
          <w:sz w:val="30"/>
          <w:szCs w:val="30"/>
          <w:lang w:val="en-US" w:eastAsia="zh-CN"/>
        </w:rPr>
      </w:pPr>
    </w:p>
    <w:p>
      <w:pPr>
        <w:pStyle w:val="2"/>
        <w:rPr>
          <w:rFonts w:hint="eastAsia" w:ascii="仿宋_GB2312" w:hAnsi="仿宋_GB2312" w:eastAsia="仿宋_GB2312" w:cs="仿宋_GB2312"/>
          <w:sz w:val="30"/>
          <w:szCs w:val="30"/>
          <w:lang w:val="en-US" w:eastAsia="zh-CN"/>
        </w:rPr>
      </w:pPr>
    </w:p>
    <w:p>
      <w:pPr>
        <w:bidi w:val="0"/>
        <w:rPr>
          <w:rFonts w:hint="eastAsia" w:ascii="仿宋_GB2312" w:hAnsi="仿宋_GB2312" w:eastAsia="仿宋_GB2312" w:cs="仿宋_GB2312"/>
          <w:sz w:val="30"/>
          <w:szCs w:val="30"/>
          <w:lang w:val="en-US" w:eastAsia="zh-CN"/>
        </w:rPr>
      </w:pPr>
    </w:p>
    <w:p>
      <w:pPr>
        <w:bidi w:val="0"/>
        <w:rPr>
          <w:rFonts w:hint="eastAsia" w:ascii="仿宋_GB2312" w:hAnsi="仿宋_GB2312" w:eastAsia="仿宋_GB2312" w:cs="仿宋_GB2312"/>
          <w:sz w:val="30"/>
          <w:szCs w:val="30"/>
          <w:lang w:val="en-US" w:eastAsia="zh-CN"/>
        </w:rPr>
      </w:pPr>
    </w:p>
    <w:p>
      <w:pPr>
        <w:bidi w:val="0"/>
        <w:rPr>
          <w:rFonts w:hint="eastAsia" w:ascii="仿宋_GB2312" w:hAnsi="仿宋_GB2312" w:eastAsia="仿宋_GB2312" w:cs="仿宋_GB2312"/>
          <w:sz w:val="30"/>
          <w:szCs w:val="30"/>
          <w:lang w:val="en-US" w:eastAsia="zh-CN"/>
        </w:rPr>
      </w:pPr>
    </w:p>
    <w:p>
      <w:pPr>
        <w:bidi w:val="0"/>
        <w:rPr>
          <w:rFonts w:hint="eastAsia" w:ascii="仿宋_GB2312" w:hAnsi="仿宋_GB2312" w:eastAsia="仿宋_GB2312" w:cs="仿宋_GB2312"/>
          <w:sz w:val="30"/>
          <w:szCs w:val="30"/>
          <w:lang w:val="en-US" w:eastAsia="zh-CN"/>
        </w:rPr>
      </w:pPr>
    </w:p>
    <w:p>
      <w:pPr>
        <w:pStyle w:val="7"/>
        <w:widowControl/>
        <w:numPr>
          <w:ilvl w:val="0"/>
          <w:numId w:val="0"/>
        </w:numPr>
        <w:shd w:val="clear" w:fill="FFFFFF"/>
        <w:snapToGrid w:val="0"/>
        <w:ind w:right="0" w:rightChars="0"/>
        <w:rPr>
          <w:rFonts w:hint="eastAsia" w:ascii="仿宋_GB2312" w:hAnsi="仿宋_GB2312" w:eastAsia="仿宋_GB2312" w:cs="仿宋_GB2312"/>
          <w:b/>
          <w:bCs/>
          <w:snapToGrid w:val="0"/>
          <w:sz w:val="30"/>
          <w:szCs w:val="30"/>
          <w:shd w:val="clear" w:fill="FFFFFF"/>
          <w:lang w:eastAsia="zh-CN"/>
        </w:rPr>
      </w:pPr>
      <w:r>
        <w:rPr>
          <w:rFonts w:hint="eastAsia" w:ascii="仿宋_GB2312" w:hAnsi="仿宋_GB2312" w:eastAsia="仿宋_GB2312" w:cs="仿宋_GB2312"/>
          <w:b/>
          <w:bCs/>
          <w:snapToGrid w:val="0"/>
          <w:sz w:val="30"/>
          <w:szCs w:val="30"/>
          <w:shd w:val="clear" w:fill="FFFFFF"/>
          <w:lang w:eastAsia="zh-CN"/>
        </w:rPr>
        <w:t>四、财政拨款收入支出决算总体情况说明</w:t>
      </w:r>
    </w:p>
    <w:p>
      <w:pPr>
        <w:pStyle w:val="7"/>
        <w:widowControl/>
        <w:numPr>
          <w:ilvl w:val="0"/>
          <w:numId w:val="0"/>
        </w:numPr>
        <w:shd w:val="clear" w:fill="FFFFFF"/>
        <w:snapToGrid w:val="0"/>
        <w:ind w:right="0" w:rightChars="0" w:firstLine="600" w:firstLineChars="200"/>
        <w:rPr>
          <w:rFonts w:hint="eastAsia" w:ascii="仿宋_GB2312" w:hAnsi="仿宋_GB2312" w:eastAsia="仿宋_GB2312" w:cs="仿宋_GB2312"/>
          <w:b w:val="0"/>
          <w:bCs w:val="0"/>
          <w:color w:val="000000"/>
          <w:sz w:val="30"/>
          <w:szCs w:val="30"/>
          <w:lang w:eastAsia="zh-CN"/>
        </w:rPr>
      </w:pPr>
      <w:r>
        <w:rPr>
          <w:rFonts w:hint="eastAsia" w:ascii="仿宋_GB2312" w:hAnsi="仿宋_GB2312" w:eastAsia="仿宋_GB2312" w:cs="仿宋_GB2312"/>
          <w:sz w:val="30"/>
          <w:szCs w:val="30"/>
          <w:shd w:val="clear" w:fill="FFFFFF"/>
          <w:lang w:val="en-US"/>
        </w:rPr>
        <w:t>2021</w:t>
      </w:r>
      <w:r>
        <w:rPr>
          <w:rFonts w:hint="eastAsia" w:ascii="仿宋_GB2312" w:hAnsi="仿宋_GB2312" w:eastAsia="仿宋_GB2312" w:cs="仿宋_GB2312"/>
          <w:snapToGrid w:val="0"/>
          <w:sz w:val="30"/>
          <w:szCs w:val="30"/>
          <w:shd w:val="clear" w:fill="FFFFFF"/>
          <w:lang w:eastAsia="zh-CN"/>
        </w:rPr>
        <w:t>年财政拨款收、支总计</w:t>
      </w:r>
      <w:r>
        <w:rPr>
          <w:rFonts w:hint="eastAsia" w:ascii="仿宋_GB2312" w:hAnsi="仿宋_GB2312" w:eastAsia="仿宋_GB2312" w:cs="仿宋_GB2312"/>
          <w:sz w:val="30"/>
          <w:szCs w:val="30"/>
          <w:shd w:val="clear" w:fill="FFFFFF"/>
          <w:lang w:val="en-US"/>
        </w:rPr>
        <w:t>224.94</w:t>
      </w:r>
      <w:r>
        <w:rPr>
          <w:rFonts w:hint="eastAsia" w:ascii="仿宋_GB2312" w:hAnsi="仿宋_GB2312" w:eastAsia="仿宋_GB2312" w:cs="仿宋_GB2312"/>
          <w:snapToGrid w:val="0"/>
          <w:sz w:val="30"/>
          <w:szCs w:val="30"/>
          <w:shd w:val="clear" w:fill="FFFFFF"/>
          <w:lang w:eastAsia="zh-CN"/>
        </w:rPr>
        <w:t>万元。与</w:t>
      </w:r>
      <w:r>
        <w:rPr>
          <w:rFonts w:hint="eastAsia" w:ascii="仿宋_GB2312" w:hAnsi="仿宋_GB2312" w:eastAsia="仿宋_GB2312" w:cs="仿宋_GB2312"/>
          <w:sz w:val="30"/>
          <w:szCs w:val="30"/>
          <w:shd w:val="clear" w:fill="FFFFFF"/>
          <w:lang w:val="en-US"/>
        </w:rPr>
        <w:t>2020</w:t>
      </w:r>
      <w:r>
        <w:rPr>
          <w:rFonts w:hint="eastAsia" w:ascii="仿宋_GB2312" w:hAnsi="仿宋_GB2312" w:eastAsia="仿宋_GB2312" w:cs="仿宋_GB2312"/>
          <w:snapToGrid w:val="0"/>
          <w:sz w:val="30"/>
          <w:szCs w:val="30"/>
          <w:shd w:val="clear" w:fill="FFFFFF"/>
          <w:lang w:eastAsia="zh-CN"/>
        </w:rPr>
        <w:t>年相比，财政拨款收、支总计减少</w:t>
      </w:r>
      <w:r>
        <w:rPr>
          <w:rFonts w:hint="eastAsia" w:ascii="仿宋_GB2312" w:hAnsi="仿宋_GB2312" w:eastAsia="仿宋_GB2312" w:cs="仿宋_GB2312"/>
          <w:sz w:val="30"/>
          <w:szCs w:val="30"/>
          <w:shd w:val="clear" w:fill="FFFFFF"/>
          <w:lang w:val="en-US"/>
        </w:rPr>
        <w:t>88.87</w:t>
      </w:r>
      <w:r>
        <w:rPr>
          <w:rFonts w:hint="eastAsia" w:ascii="仿宋_GB2312" w:hAnsi="仿宋_GB2312" w:eastAsia="仿宋_GB2312" w:cs="仿宋_GB2312"/>
          <w:snapToGrid w:val="0"/>
          <w:sz w:val="30"/>
          <w:szCs w:val="30"/>
          <w:shd w:val="clear" w:fill="FFFFFF"/>
          <w:lang w:eastAsia="zh-CN"/>
        </w:rPr>
        <w:t>万元，减少</w:t>
      </w:r>
      <w:r>
        <w:rPr>
          <w:rFonts w:hint="eastAsia" w:ascii="仿宋_GB2312" w:hAnsi="仿宋_GB2312" w:eastAsia="仿宋_GB2312" w:cs="仿宋_GB2312"/>
          <w:sz w:val="30"/>
          <w:szCs w:val="30"/>
          <w:shd w:val="clear" w:fill="FFFFFF"/>
          <w:lang w:val="en-US" w:eastAsia="zh-CN"/>
        </w:rPr>
        <w:t>28.32</w:t>
      </w:r>
      <w:r>
        <w:rPr>
          <w:rFonts w:hint="eastAsia" w:ascii="仿宋_GB2312" w:hAnsi="仿宋_GB2312" w:eastAsia="仿宋_GB2312" w:cs="仿宋_GB2312"/>
          <w:sz w:val="30"/>
          <w:szCs w:val="30"/>
          <w:shd w:val="clear" w:fill="FFFFFF"/>
          <w:lang w:val="en-US"/>
        </w:rPr>
        <w:t>%</w:t>
      </w:r>
      <w:r>
        <w:rPr>
          <w:rFonts w:hint="eastAsia" w:ascii="仿宋_GB2312" w:hAnsi="仿宋_GB2312" w:eastAsia="仿宋_GB2312" w:cs="仿宋_GB2312"/>
          <w:snapToGrid w:val="0"/>
          <w:sz w:val="30"/>
          <w:szCs w:val="30"/>
          <w:shd w:val="clear" w:fill="FFFFFF"/>
          <w:lang w:eastAsia="zh-CN"/>
        </w:rPr>
        <w:t>。主要变动原因是减少</w:t>
      </w:r>
      <w:r>
        <w:rPr>
          <w:rFonts w:hint="eastAsia" w:ascii="仿宋_GB2312" w:hAnsi="仿宋_GB2312" w:eastAsia="仿宋_GB2312" w:cs="仿宋_GB2312"/>
          <w:b w:val="0"/>
          <w:bCs w:val="0"/>
          <w:sz w:val="30"/>
          <w:szCs w:val="30"/>
          <w:lang w:val="en-US" w:eastAsia="zh-CN"/>
        </w:rPr>
        <w:t>《红原县文史丛书》（14-25册）出版印刷经费的支出</w:t>
      </w:r>
      <w:r>
        <w:rPr>
          <w:rFonts w:hint="eastAsia" w:ascii="仿宋_GB2312" w:hAnsi="仿宋_GB2312" w:eastAsia="仿宋_GB2312" w:cs="仿宋_GB2312"/>
          <w:b w:val="0"/>
          <w:bCs w:val="0"/>
          <w:color w:val="000000"/>
          <w:sz w:val="30"/>
          <w:szCs w:val="30"/>
          <w:lang w:eastAsia="zh-CN"/>
        </w:rPr>
        <w:t>。</w:t>
      </w:r>
    </w:p>
    <w:p>
      <w:pPr>
        <w:pStyle w:val="7"/>
        <w:widowControl/>
        <w:shd w:val="clear" w:fill="FFFFFF"/>
        <w:snapToGrid w:val="0"/>
        <w:rPr>
          <w:rFonts w:hint="eastAsia" w:ascii="仿宋_GB2312" w:hAnsi="仿宋_GB2312" w:eastAsia="仿宋_GB2312" w:cs="仿宋_GB2312"/>
          <w:snapToGrid w:val="0"/>
          <w:sz w:val="30"/>
          <w:szCs w:val="30"/>
          <w:shd w:val="clear" w:fill="FFFFFF"/>
          <w:lang w:eastAsia="zh-CN"/>
        </w:rPr>
      </w:pPr>
      <w:r>
        <w:rPr>
          <w:rFonts w:hint="eastAsia" w:ascii="仿宋_GB2312" w:hAnsi="仿宋_GB2312" w:eastAsia="仿宋_GB2312" w:cs="仿宋_GB2312"/>
          <w:snapToGrid w:val="0"/>
          <w:sz w:val="30"/>
          <w:szCs w:val="30"/>
          <w:shd w:val="clear" w:fill="FFFFFF"/>
          <w:lang w:eastAsia="zh-CN"/>
        </w:rPr>
        <w:t>（图</w:t>
      </w:r>
      <w:r>
        <w:rPr>
          <w:rFonts w:hint="eastAsia" w:ascii="仿宋_GB2312" w:hAnsi="仿宋_GB2312" w:eastAsia="仿宋_GB2312" w:cs="仿宋_GB2312"/>
          <w:sz w:val="30"/>
          <w:szCs w:val="30"/>
          <w:shd w:val="clear" w:fill="FFFFFF"/>
          <w:lang w:val="en-US"/>
        </w:rPr>
        <w:t>4</w:t>
      </w:r>
      <w:r>
        <w:rPr>
          <w:rFonts w:hint="eastAsia" w:ascii="仿宋_GB2312" w:hAnsi="仿宋_GB2312" w:eastAsia="仿宋_GB2312" w:cs="仿宋_GB2312"/>
          <w:snapToGrid w:val="0"/>
          <w:sz w:val="30"/>
          <w:szCs w:val="30"/>
          <w:shd w:val="clear" w:fill="FFFFFF"/>
          <w:lang w:eastAsia="zh-CN"/>
        </w:rPr>
        <w:t>：财政拨款收、支决算总计变动情况）（柱状图</w:t>
      </w:r>
      <w:r>
        <w:rPr>
          <w:rFonts w:hint="eastAsia" w:ascii="仿宋_GB2312" w:hAnsi="仿宋_GB2312" w:eastAsia="仿宋_GB2312" w:cs="仿宋_GB2312"/>
          <w:sz w:val="30"/>
          <w:szCs w:val="30"/>
          <w:lang w:eastAsia="zh-CN"/>
        </w:rPr>
        <w:drawing>
          <wp:anchor distT="0" distB="0" distL="114300" distR="114300" simplePos="0" relativeHeight="251661312" behindDoc="1" locked="0" layoutInCell="1" allowOverlap="1">
            <wp:simplePos x="0" y="0"/>
            <wp:positionH relativeFrom="column">
              <wp:posOffset>488950</wp:posOffset>
            </wp:positionH>
            <wp:positionV relativeFrom="paragraph">
              <wp:posOffset>760730</wp:posOffset>
            </wp:positionV>
            <wp:extent cx="3128645" cy="2493645"/>
            <wp:effectExtent l="4445" t="4445" r="10160" b="16510"/>
            <wp:wrapTight wrapText="bothSides">
              <wp:wrapPolygon>
                <wp:start x="-31" y="-39"/>
                <wp:lineTo x="-31" y="21413"/>
                <wp:lineTo x="21539" y="21413"/>
                <wp:lineTo x="21539" y="-39"/>
                <wp:lineTo x="-31" y="-39"/>
              </wp:wrapPolygon>
            </wp:wrapTight>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_GB2312" w:hAnsi="仿宋_GB2312" w:eastAsia="仿宋_GB2312" w:cs="仿宋_GB2312"/>
          <w:snapToGrid w:val="0"/>
          <w:sz w:val="30"/>
          <w:szCs w:val="30"/>
          <w:shd w:val="clear" w:fill="FFFFFF"/>
          <w:lang w:eastAsia="zh-CN"/>
        </w:rPr>
        <w:t>）</w:t>
      </w:r>
    </w:p>
    <w:p>
      <w:pPr>
        <w:pStyle w:val="7"/>
        <w:widowControl/>
        <w:shd w:val="clear" w:fill="FFFFFF"/>
        <w:snapToGrid w:val="0"/>
        <w:rPr>
          <w:rFonts w:hint="eastAsia" w:ascii="仿宋_GB2312" w:hAnsi="仿宋_GB2312" w:eastAsia="仿宋_GB2312" w:cs="仿宋_GB2312"/>
          <w:snapToGrid w:val="0"/>
          <w:sz w:val="30"/>
          <w:szCs w:val="30"/>
          <w:shd w:val="clear" w:fill="FFFFFF"/>
          <w:lang w:eastAsia="zh-CN"/>
        </w:rPr>
      </w:pPr>
    </w:p>
    <w:p>
      <w:pPr>
        <w:pStyle w:val="7"/>
        <w:widowControl/>
        <w:shd w:val="clear" w:fill="FFFFFF"/>
        <w:snapToGrid w:val="0"/>
        <w:rPr>
          <w:rFonts w:hint="eastAsia" w:ascii="仿宋_GB2312" w:hAnsi="仿宋_GB2312" w:eastAsia="仿宋_GB2312" w:cs="仿宋_GB2312"/>
          <w:snapToGrid w:val="0"/>
          <w:sz w:val="30"/>
          <w:szCs w:val="30"/>
          <w:shd w:val="clear" w:fill="FFFFFF"/>
          <w:lang w:eastAsia="zh-CN"/>
        </w:rPr>
      </w:pPr>
    </w:p>
    <w:p>
      <w:pPr>
        <w:pStyle w:val="7"/>
        <w:widowControl/>
        <w:shd w:val="clear" w:fill="FFFFFF"/>
        <w:snapToGrid w:val="0"/>
        <w:rPr>
          <w:rFonts w:hint="eastAsia" w:ascii="仿宋_GB2312" w:hAnsi="仿宋_GB2312" w:eastAsia="仿宋_GB2312" w:cs="仿宋_GB2312"/>
          <w:snapToGrid w:val="0"/>
          <w:sz w:val="30"/>
          <w:szCs w:val="30"/>
          <w:shd w:val="clear" w:fill="FFFFFF"/>
          <w:lang w:eastAsia="zh-CN"/>
        </w:rPr>
      </w:pPr>
    </w:p>
    <w:p>
      <w:pPr>
        <w:pStyle w:val="7"/>
        <w:widowControl/>
        <w:shd w:val="clear" w:fill="FFFFFF"/>
        <w:snapToGrid w:val="0"/>
        <w:rPr>
          <w:rFonts w:hint="eastAsia" w:ascii="仿宋_GB2312" w:hAnsi="仿宋_GB2312" w:eastAsia="仿宋_GB2312" w:cs="仿宋_GB2312"/>
          <w:snapToGrid w:val="0"/>
          <w:sz w:val="30"/>
          <w:szCs w:val="30"/>
          <w:shd w:val="clear" w:fill="FFFFFF"/>
          <w:lang w:eastAsia="zh-CN"/>
        </w:rPr>
      </w:pPr>
    </w:p>
    <w:p>
      <w:pPr>
        <w:pStyle w:val="7"/>
        <w:widowControl/>
        <w:shd w:val="clear" w:fill="FFFFFF"/>
        <w:snapToGrid w:val="0"/>
        <w:rPr>
          <w:rFonts w:hint="eastAsia" w:ascii="仿宋_GB2312" w:hAnsi="仿宋_GB2312" w:eastAsia="仿宋_GB2312" w:cs="仿宋_GB2312"/>
          <w:snapToGrid w:val="0"/>
          <w:sz w:val="30"/>
          <w:szCs w:val="30"/>
          <w:shd w:val="clear" w:fill="FFFFFF"/>
          <w:lang w:eastAsia="zh-CN"/>
        </w:rPr>
      </w:pPr>
    </w:p>
    <w:p>
      <w:pPr>
        <w:pStyle w:val="7"/>
        <w:widowControl/>
        <w:shd w:val="clear" w:fill="FFFFFF"/>
        <w:snapToGrid w:val="0"/>
        <w:rPr>
          <w:rFonts w:hint="eastAsia" w:ascii="仿宋_GB2312" w:hAnsi="仿宋_GB2312" w:eastAsia="仿宋_GB2312" w:cs="仿宋_GB2312"/>
          <w:snapToGrid w:val="0"/>
          <w:sz w:val="30"/>
          <w:szCs w:val="30"/>
          <w:shd w:val="clear" w:fill="FFFFFF"/>
          <w:lang w:eastAsia="zh-CN"/>
        </w:rPr>
      </w:pPr>
    </w:p>
    <w:p>
      <w:pPr>
        <w:pStyle w:val="7"/>
        <w:widowControl/>
        <w:shd w:val="clear" w:fill="FFFFFF"/>
        <w:snapToGrid w:val="0"/>
        <w:rPr>
          <w:rFonts w:hint="eastAsia" w:ascii="仿宋_GB2312" w:hAnsi="仿宋_GB2312" w:eastAsia="仿宋_GB2312" w:cs="仿宋_GB2312"/>
          <w:snapToGrid w:val="0"/>
          <w:sz w:val="30"/>
          <w:szCs w:val="30"/>
          <w:shd w:val="clear" w:fill="FFFFFF"/>
          <w:lang w:eastAsia="zh-CN"/>
        </w:rPr>
      </w:pPr>
    </w:p>
    <w:p>
      <w:pPr>
        <w:pStyle w:val="7"/>
        <w:widowControl/>
        <w:shd w:val="clear" w:fill="FFFFFF"/>
        <w:snapToGrid w:val="0"/>
        <w:rPr>
          <w:rStyle w:val="10"/>
          <w:rFonts w:hint="eastAsia" w:ascii="仿宋_GB2312" w:hAnsi="仿宋_GB2312" w:eastAsia="仿宋_GB2312" w:cs="仿宋_GB2312"/>
          <w:sz w:val="30"/>
          <w:szCs w:val="30"/>
          <w:shd w:val="clear" w:fill="FFFFFF"/>
          <w:lang w:eastAsia="zh-CN"/>
        </w:rPr>
      </w:pPr>
    </w:p>
    <w:p>
      <w:pPr>
        <w:pStyle w:val="7"/>
        <w:widowControl/>
        <w:numPr>
          <w:ilvl w:val="0"/>
          <w:numId w:val="1"/>
        </w:numPr>
        <w:shd w:val="clear" w:fill="FFFFFF"/>
        <w:snapToGrid w:val="0"/>
        <w:ind w:left="210" w:leftChars="0" w:firstLineChars="0"/>
        <w:rPr>
          <w:rFonts w:hint="eastAsia" w:ascii="仿宋_GB2312" w:hAnsi="仿宋_GB2312" w:eastAsia="仿宋_GB2312" w:cs="仿宋_GB2312"/>
          <w:sz w:val="30"/>
          <w:szCs w:val="30"/>
        </w:rPr>
      </w:pPr>
      <w:r>
        <w:rPr>
          <w:rStyle w:val="10"/>
          <w:rFonts w:hint="eastAsia" w:ascii="仿宋_GB2312" w:hAnsi="仿宋_GB2312" w:eastAsia="仿宋_GB2312" w:cs="仿宋_GB2312"/>
          <w:sz w:val="30"/>
          <w:szCs w:val="30"/>
          <w:shd w:val="clear" w:fill="FFFFFF"/>
          <w:lang w:eastAsia="zh-CN"/>
        </w:rPr>
        <w:t>一般公共预算财政拨款支出决算总体情况</w:t>
      </w:r>
    </w:p>
    <w:p>
      <w:pPr>
        <w:pStyle w:val="7"/>
        <w:widowControl/>
        <w:numPr>
          <w:ilvl w:val="0"/>
          <w:numId w:val="0"/>
        </w:numPr>
        <w:shd w:val="clear" w:fill="FFFFFF"/>
        <w:snapToGrid w:val="0"/>
        <w:ind w:right="0" w:rightChars="0" w:firstLine="600" w:firstLineChars="200"/>
        <w:rPr>
          <w:rFonts w:hint="eastAsia" w:ascii="仿宋_GB2312" w:hAnsi="仿宋_GB2312" w:eastAsia="仿宋_GB2312" w:cs="仿宋_GB2312"/>
          <w:b w:val="0"/>
          <w:bCs w:val="0"/>
          <w:color w:val="000000"/>
          <w:sz w:val="30"/>
          <w:szCs w:val="30"/>
          <w:lang w:eastAsia="zh-CN"/>
        </w:rPr>
      </w:pPr>
      <w:r>
        <w:rPr>
          <w:rFonts w:hint="eastAsia" w:ascii="仿宋_GB2312" w:hAnsi="仿宋_GB2312" w:eastAsia="仿宋_GB2312" w:cs="仿宋_GB2312"/>
          <w:sz w:val="30"/>
          <w:szCs w:val="30"/>
          <w:shd w:val="clear" w:fill="FFFFFF"/>
          <w:lang w:val="en-US"/>
        </w:rPr>
        <w:t>2021</w:t>
      </w:r>
      <w:r>
        <w:rPr>
          <w:rFonts w:hint="eastAsia" w:ascii="仿宋_GB2312" w:hAnsi="仿宋_GB2312" w:eastAsia="仿宋_GB2312" w:cs="仿宋_GB2312"/>
          <w:snapToGrid w:val="0"/>
          <w:sz w:val="30"/>
          <w:szCs w:val="30"/>
          <w:shd w:val="clear" w:fill="FFFFFF"/>
          <w:lang w:eastAsia="zh-CN"/>
        </w:rPr>
        <w:t>年一般公共预算财政拨款支出</w:t>
      </w:r>
      <w:r>
        <w:rPr>
          <w:rFonts w:hint="eastAsia" w:ascii="仿宋_GB2312" w:hAnsi="仿宋_GB2312" w:eastAsia="仿宋_GB2312" w:cs="仿宋_GB2312"/>
          <w:sz w:val="30"/>
          <w:szCs w:val="30"/>
          <w:shd w:val="clear" w:fill="FFFFFF"/>
          <w:lang w:val="en-US"/>
        </w:rPr>
        <w:t>224.94</w:t>
      </w:r>
      <w:r>
        <w:rPr>
          <w:rFonts w:hint="eastAsia" w:ascii="仿宋_GB2312" w:hAnsi="仿宋_GB2312" w:eastAsia="仿宋_GB2312" w:cs="仿宋_GB2312"/>
          <w:snapToGrid w:val="0"/>
          <w:sz w:val="30"/>
          <w:szCs w:val="30"/>
          <w:shd w:val="clear" w:fill="FFFFFF"/>
          <w:lang w:eastAsia="zh-CN"/>
        </w:rPr>
        <w:t>万元，占本年支出合计的</w:t>
      </w:r>
      <w:r>
        <w:rPr>
          <w:rFonts w:hint="eastAsia" w:ascii="仿宋_GB2312" w:hAnsi="仿宋_GB2312" w:eastAsia="仿宋_GB2312" w:cs="仿宋_GB2312"/>
          <w:sz w:val="30"/>
          <w:szCs w:val="30"/>
          <w:shd w:val="clear" w:fill="FFFFFF"/>
          <w:lang w:val="en-US"/>
        </w:rPr>
        <w:t>100.00%</w:t>
      </w:r>
      <w:r>
        <w:rPr>
          <w:rFonts w:hint="eastAsia" w:ascii="仿宋_GB2312" w:hAnsi="仿宋_GB2312" w:eastAsia="仿宋_GB2312" w:cs="仿宋_GB2312"/>
          <w:snapToGrid w:val="0"/>
          <w:sz w:val="30"/>
          <w:szCs w:val="30"/>
          <w:shd w:val="clear" w:fill="FFFFFF"/>
          <w:lang w:eastAsia="zh-CN"/>
        </w:rPr>
        <w:t>。与</w:t>
      </w:r>
      <w:r>
        <w:rPr>
          <w:rFonts w:hint="eastAsia" w:ascii="仿宋_GB2312" w:hAnsi="仿宋_GB2312" w:eastAsia="仿宋_GB2312" w:cs="仿宋_GB2312"/>
          <w:sz w:val="30"/>
          <w:szCs w:val="30"/>
          <w:shd w:val="clear" w:fill="FFFFFF"/>
          <w:lang w:val="en-US"/>
        </w:rPr>
        <w:t>2020</w:t>
      </w:r>
      <w:r>
        <w:rPr>
          <w:rFonts w:hint="eastAsia" w:ascii="仿宋_GB2312" w:hAnsi="仿宋_GB2312" w:eastAsia="仿宋_GB2312" w:cs="仿宋_GB2312"/>
          <w:snapToGrid w:val="0"/>
          <w:sz w:val="30"/>
          <w:szCs w:val="30"/>
          <w:shd w:val="clear" w:fill="FFFFFF"/>
          <w:lang w:eastAsia="zh-CN"/>
        </w:rPr>
        <w:t>年相比，一般公共预算财政拨款支出减少</w:t>
      </w:r>
      <w:r>
        <w:rPr>
          <w:rFonts w:hint="eastAsia" w:ascii="仿宋_GB2312" w:hAnsi="仿宋_GB2312" w:eastAsia="仿宋_GB2312" w:cs="仿宋_GB2312"/>
          <w:sz w:val="30"/>
          <w:szCs w:val="30"/>
          <w:shd w:val="clear" w:fill="FFFFFF"/>
          <w:lang w:val="en-US"/>
        </w:rPr>
        <w:t>88.87</w:t>
      </w:r>
      <w:r>
        <w:rPr>
          <w:rFonts w:hint="eastAsia" w:ascii="仿宋_GB2312" w:hAnsi="仿宋_GB2312" w:eastAsia="仿宋_GB2312" w:cs="仿宋_GB2312"/>
          <w:snapToGrid w:val="0"/>
          <w:sz w:val="30"/>
          <w:szCs w:val="30"/>
          <w:shd w:val="clear" w:fill="FFFFFF"/>
          <w:lang w:eastAsia="zh-CN"/>
        </w:rPr>
        <w:t>万元，减少</w:t>
      </w:r>
      <w:r>
        <w:rPr>
          <w:rFonts w:hint="eastAsia" w:ascii="仿宋_GB2312" w:hAnsi="仿宋_GB2312" w:eastAsia="仿宋_GB2312" w:cs="仿宋_GB2312"/>
          <w:sz w:val="30"/>
          <w:szCs w:val="30"/>
          <w:shd w:val="clear" w:fill="FFFFFF"/>
          <w:lang w:val="en-US"/>
        </w:rPr>
        <w:t>28.32%</w:t>
      </w:r>
      <w:r>
        <w:rPr>
          <w:rFonts w:hint="eastAsia" w:ascii="仿宋_GB2312" w:hAnsi="仿宋_GB2312" w:eastAsia="仿宋_GB2312" w:cs="仿宋_GB2312"/>
          <w:snapToGrid w:val="0"/>
          <w:sz w:val="30"/>
          <w:szCs w:val="30"/>
          <w:shd w:val="clear" w:fill="FFFFFF"/>
          <w:lang w:eastAsia="zh-CN"/>
        </w:rPr>
        <w:t>。主要变动原因是减少</w:t>
      </w:r>
      <w:r>
        <w:rPr>
          <w:rFonts w:hint="eastAsia" w:ascii="仿宋_GB2312" w:hAnsi="仿宋_GB2312" w:eastAsia="仿宋_GB2312" w:cs="仿宋_GB2312"/>
          <w:b w:val="0"/>
          <w:bCs w:val="0"/>
          <w:sz w:val="30"/>
          <w:szCs w:val="30"/>
          <w:lang w:val="en-US" w:eastAsia="zh-CN"/>
        </w:rPr>
        <w:t>《红原县文史丛书》（14-25册）出版印刷经费的支出</w:t>
      </w:r>
      <w:r>
        <w:rPr>
          <w:rFonts w:hint="eastAsia" w:ascii="仿宋_GB2312" w:hAnsi="仿宋_GB2312" w:eastAsia="仿宋_GB2312" w:cs="仿宋_GB2312"/>
          <w:b w:val="0"/>
          <w:bCs w:val="0"/>
          <w:color w:val="000000"/>
          <w:sz w:val="30"/>
          <w:szCs w:val="30"/>
          <w:lang w:eastAsia="zh-CN"/>
        </w:rPr>
        <w:t>。</w:t>
      </w:r>
    </w:p>
    <w:p>
      <w:pPr>
        <w:pStyle w:val="7"/>
        <w:widowControl/>
        <w:shd w:val="clear" w:fill="FFFFFF"/>
        <w:snapToGrid w:val="0"/>
        <w:rPr>
          <w:rFonts w:hint="eastAsia" w:ascii="仿宋_GB2312" w:hAnsi="仿宋_GB2312" w:eastAsia="仿宋_GB2312" w:cs="仿宋_GB2312"/>
          <w:snapToGrid w:val="0"/>
          <w:sz w:val="30"/>
          <w:szCs w:val="30"/>
          <w:shd w:val="clear" w:fill="FFFFFF"/>
          <w:lang w:eastAsia="zh-CN"/>
        </w:rPr>
      </w:pPr>
    </w:p>
    <w:p>
      <w:pPr>
        <w:pStyle w:val="7"/>
        <w:widowControl/>
        <w:shd w:val="clear" w:fill="FFFFFF"/>
        <w:snapToGrid w:val="0"/>
        <w:rPr>
          <w:rFonts w:hint="eastAsia" w:ascii="仿宋_GB2312" w:hAnsi="仿宋_GB2312" w:eastAsia="仿宋_GB2312" w:cs="仿宋_GB2312"/>
          <w:snapToGrid w:val="0"/>
          <w:sz w:val="30"/>
          <w:szCs w:val="30"/>
          <w:shd w:val="clear" w:fill="FFFFFF"/>
          <w:lang w:eastAsia="zh-CN"/>
        </w:rPr>
      </w:pPr>
    </w:p>
    <w:p>
      <w:pPr>
        <w:pStyle w:val="7"/>
        <w:widowControl/>
        <w:shd w:val="clear" w:fill="FFFFFF"/>
        <w:snapToGrid w:val="0"/>
        <w:rPr>
          <w:rFonts w:hint="eastAsia" w:ascii="仿宋_GB2312" w:hAnsi="仿宋_GB2312" w:eastAsia="仿宋_GB2312" w:cs="仿宋_GB2312"/>
          <w:snapToGrid w:val="0"/>
          <w:sz w:val="30"/>
          <w:szCs w:val="30"/>
          <w:shd w:val="clear" w:fill="FFFFFF"/>
          <w:lang w:eastAsia="zh-CN"/>
        </w:rPr>
      </w:pPr>
    </w:p>
    <w:p>
      <w:pPr>
        <w:pStyle w:val="7"/>
        <w:widowControl/>
        <w:shd w:val="clear" w:fill="FFFFFF"/>
        <w:snapToGrid w:val="0"/>
        <w:rPr>
          <w:rFonts w:hint="eastAsia" w:ascii="仿宋_GB2312" w:hAnsi="仿宋_GB2312" w:eastAsia="仿宋_GB2312" w:cs="仿宋_GB2312"/>
          <w:snapToGrid w:val="0"/>
          <w:sz w:val="30"/>
          <w:szCs w:val="30"/>
          <w:shd w:val="clear" w:fill="FFFFFF"/>
          <w:lang w:eastAsia="zh-CN"/>
        </w:rPr>
      </w:pPr>
    </w:p>
    <w:p>
      <w:pPr>
        <w:pStyle w:val="7"/>
        <w:widowControl/>
        <w:shd w:val="clear" w:fill="FFFFFF"/>
        <w:snapToGrid w:val="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napToGrid w:val="0"/>
          <w:sz w:val="30"/>
          <w:szCs w:val="30"/>
          <w:shd w:val="clear" w:fill="FFFFFF"/>
          <w:lang w:eastAsia="zh-CN"/>
        </w:rPr>
        <w:t>（图</w:t>
      </w:r>
      <w:r>
        <w:rPr>
          <w:rFonts w:hint="eastAsia" w:ascii="仿宋_GB2312" w:hAnsi="仿宋_GB2312" w:eastAsia="仿宋_GB2312" w:cs="仿宋_GB2312"/>
          <w:sz w:val="30"/>
          <w:szCs w:val="30"/>
          <w:shd w:val="clear" w:fill="FFFFFF"/>
          <w:lang w:val="en-US"/>
        </w:rPr>
        <w:t>5</w:t>
      </w:r>
      <w:r>
        <w:rPr>
          <w:rFonts w:hint="eastAsia" w:ascii="仿宋_GB2312" w:hAnsi="仿宋_GB2312" w:eastAsia="仿宋_GB2312" w:cs="仿宋_GB2312"/>
          <w:snapToGrid w:val="0"/>
          <w:sz w:val="30"/>
          <w:szCs w:val="30"/>
          <w:shd w:val="clear" w:fill="FFFFFF"/>
          <w:lang w:eastAsia="zh-CN"/>
        </w:rPr>
        <w:t>：一般公共预算财政拨款支出决算变动情况）（柱状图）</w:t>
      </w:r>
    </w:p>
    <w:p>
      <w:pPr>
        <w:pStyle w:val="7"/>
        <w:widowControl/>
        <w:numPr>
          <w:ilvl w:val="0"/>
          <w:numId w:val="0"/>
        </w:numPr>
        <w:shd w:val="clear" w:fill="FFFFFF"/>
        <w:snapToGrid w:val="0"/>
        <w:ind w:right="0" w:rightChars="0" w:firstLine="600" w:firstLineChars="200"/>
        <w:rPr>
          <w:rFonts w:hint="eastAsia" w:ascii="仿宋_GB2312" w:hAnsi="仿宋_GB2312" w:eastAsia="仿宋_GB2312" w:cs="仿宋_GB2312"/>
          <w:b w:val="0"/>
          <w:bCs w:val="0"/>
          <w:color w:val="000000"/>
          <w:sz w:val="30"/>
          <w:szCs w:val="30"/>
          <w:lang w:eastAsia="zh-CN"/>
        </w:rPr>
      </w:pP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lang w:val="en-US" w:eastAsia="zh-CN"/>
        </w:rPr>
        <w:drawing>
          <wp:inline distT="0" distB="0" distL="114300" distR="114300">
            <wp:extent cx="2938780" cy="2667635"/>
            <wp:effectExtent l="4445" t="4445" r="9525" b="1397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7"/>
        <w:widowControl/>
        <w:shd w:val="clear" w:fill="FFFFFF"/>
        <w:snapToGrid w:val="0"/>
        <w:rPr>
          <w:rFonts w:hint="eastAsia" w:ascii="仿宋_GB2312" w:hAnsi="仿宋_GB2312" w:eastAsia="仿宋_GB2312" w:cs="仿宋_GB2312"/>
          <w:snapToGrid w:val="0"/>
          <w:sz w:val="30"/>
          <w:szCs w:val="30"/>
          <w:shd w:val="clear" w:fill="FFFFFF"/>
          <w:lang w:eastAsia="zh-CN"/>
        </w:rPr>
      </w:pPr>
    </w:p>
    <w:p>
      <w:pPr>
        <w:pStyle w:val="7"/>
        <w:widowControl/>
        <w:shd w:val="clear" w:fill="FFFFFF"/>
        <w:snapToGrid w:val="0"/>
        <w:rPr>
          <w:rFonts w:hint="eastAsia" w:ascii="仿宋_GB2312" w:hAnsi="仿宋_GB2312" w:eastAsia="仿宋_GB2312" w:cs="仿宋_GB2312"/>
          <w:sz w:val="30"/>
          <w:szCs w:val="30"/>
        </w:rPr>
      </w:pPr>
      <w:r>
        <w:rPr>
          <w:rStyle w:val="10"/>
          <w:rFonts w:hint="eastAsia" w:ascii="仿宋_GB2312" w:hAnsi="仿宋_GB2312" w:eastAsia="仿宋_GB2312" w:cs="仿宋_GB2312"/>
          <w:sz w:val="30"/>
          <w:szCs w:val="30"/>
          <w:shd w:val="clear" w:fill="FFFFFF"/>
          <w:lang w:eastAsia="zh-CN"/>
        </w:rPr>
        <w:t>（二）一般公共预算财政拨款支出决算结构情况</w:t>
      </w:r>
    </w:p>
    <w:p>
      <w:pPr>
        <w:pStyle w:val="7"/>
        <w:widowControl/>
        <w:shd w:val="clear" w:fill="FFFFFF"/>
        <w:snapToGrid w:val="0"/>
        <w:ind w:firstLine="600" w:firstLineChars="200"/>
        <w:rPr>
          <w:rFonts w:hint="eastAsia" w:ascii="仿宋_GB2312" w:hAnsi="仿宋_GB2312" w:eastAsia="仿宋_GB2312" w:cs="仿宋_GB2312"/>
          <w:sz w:val="30"/>
          <w:szCs w:val="30"/>
          <w:shd w:val="clear" w:fill="FFFFFF"/>
          <w:lang w:val="en-US" w:eastAsia="zh-CN"/>
        </w:rPr>
      </w:pPr>
      <w:r>
        <w:rPr>
          <w:rFonts w:hint="eastAsia" w:ascii="仿宋_GB2312" w:hAnsi="仿宋_GB2312" w:eastAsia="仿宋_GB2312" w:cs="仿宋_GB2312"/>
          <w:sz w:val="30"/>
          <w:szCs w:val="30"/>
          <w:shd w:val="clear" w:fill="FFFFFF"/>
          <w:lang w:val="en-US"/>
        </w:rPr>
        <w:t>2021</w:t>
      </w:r>
      <w:r>
        <w:rPr>
          <w:rFonts w:hint="eastAsia" w:ascii="仿宋_GB2312" w:hAnsi="仿宋_GB2312" w:eastAsia="仿宋_GB2312" w:cs="仿宋_GB2312"/>
          <w:snapToGrid w:val="0"/>
          <w:sz w:val="30"/>
          <w:szCs w:val="30"/>
          <w:shd w:val="clear" w:fill="FFFFFF"/>
          <w:lang w:eastAsia="zh-CN"/>
        </w:rPr>
        <w:t>年一般公共预算财政拨款支出</w:t>
      </w:r>
      <w:r>
        <w:rPr>
          <w:rFonts w:hint="eastAsia" w:ascii="仿宋_GB2312" w:hAnsi="仿宋_GB2312" w:eastAsia="仿宋_GB2312" w:cs="仿宋_GB2312"/>
          <w:sz w:val="30"/>
          <w:szCs w:val="30"/>
          <w:shd w:val="clear" w:fill="FFFFFF"/>
          <w:lang w:val="en-US"/>
        </w:rPr>
        <w:t>224.94</w:t>
      </w:r>
      <w:r>
        <w:rPr>
          <w:rFonts w:hint="eastAsia" w:ascii="仿宋_GB2312" w:hAnsi="仿宋_GB2312" w:eastAsia="仿宋_GB2312" w:cs="仿宋_GB2312"/>
          <w:snapToGrid w:val="0"/>
          <w:sz w:val="30"/>
          <w:szCs w:val="30"/>
          <w:shd w:val="clear" w:fill="FFFFFF"/>
          <w:lang w:eastAsia="zh-CN"/>
        </w:rPr>
        <w:t>万元，主要用于以下方面</w:t>
      </w:r>
      <w:r>
        <w:rPr>
          <w:rFonts w:hint="eastAsia" w:ascii="仿宋_GB2312" w:hAnsi="仿宋_GB2312" w:eastAsia="仿宋_GB2312" w:cs="仿宋_GB2312"/>
          <w:sz w:val="30"/>
          <w:szCs w:val="30"/>
          <w:shd w:val="clear" w:fill="FFFFFF"/>
          <w:lang w:val="en-US"/>
        </w:rPr>
        <w:t>:</w:t>
      </w:r>
      <w:r>
        <w:rPr>
          <w:rStyle w:val="10"/>
          <w:rFonts w:hint="eastAsia" w:ascii="仿宋_GB2312" w:hAnsi="仿宋_GB2312" w:eastAsia="仿宋_GB2312" w:cs="仿宋_GB2312"/>
          <w:sz w:val="30"/>
          <w:szCs w:val="30"/>
          <w:shd w:val="clear" w:fill="FFFFFF"/>
          <w:lang w:eastAsia="zh-CN"/>
        </w:rPr>
        <w:t>一般公共服务（类）</w:t>
      </w:r>
      <w:r>
        <w:rPr>
          <w:rFonts w:hint="eastAsia" w:ascii="仿宋_GB2312" w:hAnsi="仿宋_GB2312" w:eastAsia="仿宋_GB2312" w:cs="仿宋_GB2312"/>
          <w:snapToGrid w:val="0"/>
          <w:sz w:val="30"/>
          <w:szCs w:val="30"/>
          <w:shd w:val="clear" w:fill="FFFFFF"/>
          <w:lang w:eastAsia="zh-CN"/>
        </w:rPr>
        <w:t>支出</w:t>
      </w:r>
      <w:r>
        <w:rPr>
          <w:rFonts w:hint="eastAsia" w:ascii="仿宋_GB2312" w:hAnsi="仿宋_GB2312" w:eastAsia="仿宋_GB2312" w:cs="仿宋_GB2312"/>
          <w:sz w:val="30"/>
          <w:szCs w:val="30"/>
          <w:shd w:val="clear" w:fill="FFFFFF"/>
          <w:lang w:val="en-US"/>
        </w:rPr>
        <w:t>185.13</w:t>
      </w:r>
      <w:r>
        <w:rPr>
          <w:rFonts w:hint="eastAsia" w:ascii="仿宋_GB2312" w:hAnsi="仿宋_GB2312" w:eastAsia="仿宋_GB2312" w:cs="仿宋_GB2312"/>
          <w:snapToGrid w:val="0"/>
          <w:sz w:val="30"/>
          <w:szCs w:val="30"/>
          <w:shd w:val="clear" w:fill="FFFFFF"/>
          <w:lang w:eastAsia="zh-CN"/>
        </w:rPr>
        <w:t>万元，占</w:t>
      </w:r>
      <w:r>
        <w:rPr>
          <w:rFonts w:hint="eastAsia" w:ascii="仿宋_GB2312" w:hAnsi="仿宋_GB2312" w:eastAsia="仿宋_GB2312" w:cs="仿宋_GB2312"/>
          <w:sz w:val="30"/>
          <w:szCs w:val="30"/>
          <w:shd w:val="clear" w:fill="FFFFFF"/>
          <w:lang w:val="en-US"/>
        </w:rPr>
        <w:t>82.30%</w:t>
      </w:r>
      <w:r>
        <w:rPr>
          <w:rFonts w:hint="eastAsia" w:ascii="仿宋_GB2312" w:hAnsi="仿宋_GB2312" w:eastAsia="仿宋_GB2312" w:cs="仿宋_GB2312"/>
          <w:snapToGrid w:val="0"/>
          <w:sz w:val="30"/>
          <w:szCs w:val="30"/>
          <w:shd w:val="clear" w:fill="FFFFFF"/>
          <w:lang w:eastAsia="zh-CN"/>
        </w:rPr>
        <w:t>；</w:t>
      </w:r>
      <w:r>
        <w:rPr>
          <w:rStyle w:val="10"/>
          <w:rFonts w:hint="eastAsia" w:ascii="仿宋_GB2312" w:hAnsi="仿宋_GB2312" w:eastAsia="仿宋_GB2312" w:cs="仿宋_GB2312"/>
          <w:sz w:val="30"/>
          <w:szCs w:val="30"/>
          <w:shd w:val="clear" w:fill="FFFFFF"/>
          <w:lang w:eastAsia="zh-CN"/>
        </w:rPr>
        <w:t>教育支出（类）</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万元，占</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w:t>
      </w:r>
      <w:r>
        <w:rPr>
          <w:rStyle w:val="10"/>
          <w:rFonts w:hint="eastAsia" w:ascii="仿宋_GB2312" w:hAnsi="仿宋_GB2312" w:eastAsia="仿宋_GB2312" w:cs="仿宋_GB2312"/>
          <w:sz w:val="30"/>
          <w:szCs w:val="30"/>
          <w:shd w:val="clear" w:fill="FFFFFF"/>
          <w:lang w:eastAsia="zh-CN"/>
        </w:rPr>
        <w:t>科学技术（类）</w:t>
      </w:r>
      <w:r>
        <w:rPr>
          <w:rFonts w:hint="eastAsia" w:ascii="仿宋_GB2312" w:hAnsi="仿宋_GB2312" w:eastAsia="仿宋_GB2312" w:cs="仿宋_GB2312"/>
          <w:snapToGrid w:val="0"/>
          <w:sz w:val="30"/>
          <w:szCs w:val="30"/>
          <w:shd w:val="clear" w:fill="FFFFFF"/>
          <w:lang w:eastAsia="zh-CN"/>
        </w:rPr>
        <w:t>支出</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万元，占</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w:t>
      </w:r>
      <w:r>
        <w:rPr>
          <w:rStyle w:val="10"/>
          <w:rFonts w:hint="eastAsia" w:ascii="仿宋_GB2312" w:hAnsi="仿宋_GB2312" w:eastAsia="仿宋_GB2312" w:cs="仿宋_GB2312"/>
          <w:sz w:val="30"/>
          <w:szCs w:val="30"/>
          <w:shd w:val="clear" w:fill="FFFFFF"/>
          <w:lang w:eastAsia="zh-CN"/>
        </w:rPr>
        <w:t>文化旅游体育与传媒（类）支出</w:t>
      </w:r>
      <w:r>
        <w:rPr>
          <w:rStyle w:val="10"/>
          <w:rFonts w:hint="eastAsia" w:ascii="仿宋_GB2312" w:hAnsi="仿宋_GB2312" w:eastAsia="仿宋_GB2312" w:cs="仿宋_GB2312"/>
          <w:sz w:val="30"/>
          <w:szCs w:val="30"/>
          <w:shd w:val="clear" w:fill="FFFFFF"/>
          <w:lang w:val="en-US"/>
        </w:rPr>
        <w:t>0.00</w:t>
      </w:r>
      <w:r>
        <w:rPr>
          <w:rStyle w:val="10"/>
          <w:rFonts w:hint="eastAsia" w:ascii="仿宋_GB2312" w:hAnsi="仿宋_GB2312" w:eastAsia="仿宋_GB2312" w:cs="仿宋_GB2312"/>
          <w:sz w:val="30"/>
          <w:szCs w:val="30"/>
          <w:shd w:val="clear" w:fill="FFFFFF"/>
          <w:lang w:eastAsia="zh-CN"/>
        </w:rPr>
        <w:t>万元，占</w:t>
      </w:r>
      <w:r>
        <w:rPr>
          <w:rStyle w:val="10"/>
          <w:rFonts w:hint="eastAsia" w:ascii="仿宋_GB2312" w:hAnsi="仿宋_GB2312" w:eastAsia="仿宋_GB2312" w:cs="仿宋_GB2312"/>
          <w:sz w:val="30"/>
          <w:szCs w:val="30"/>
          <w:shd w:val="clear" w:fill="FFFFFF"/>
          <w:lang w:val="en-US"/>
        </w:rPr>
        <w:t>0.00%</w:t>
      </w:r>
      <w:r>
        <w:rPr>
          <w:rStyle w:val="10"/>
          <w:rFonts w:hint="eastAsia" w:ascii="仿宋_GB2312" w:hAnsi="仿宋_GB2312" w:eastAsia="仿宋_GB2312" w:cs="仿宋_GB2312"/>
          <w:sz w:val="30"/>
          <w:szCs w:val="30"/>
          <w:shd w:val="clear" w:fill="FFFFFF"/>
          <w:lang w:eastAsia="zh-CN"/>
        </w:rPr>
        <w:t>；社会保障和就业（类）</w:t>
      </w:r>
      <w:r>
        <w:rPr>
          <w:rFonts w:hint="eastAsia" w:ascii="仿宋_GB2312" w:hAnsi="仿宋_GB2312" w:eastAsia="仿宋_GB2312" w:cs="仿宋_GB2312"/>
          <w:snapToGrid w:val="0"/>
          <w:sz w:val="30"/>
          <w:szCs w:val="30"/>
          <w:shd w:val="clear" w:fill="FFFFFF"/>
          <w:lang w:eastAsia="zh-CN"/>
        </w:rPr>
        <w:t>支出</w:t>
      </w:r>
      <w:r>
        <w:rPr>
          <w:rFonts w:hint="eastAsia" w:ascii="仿宋_GB2312" w:hAnsi="仿宋_GB2312" w:eastAsia="仿宋_GB2312" w:cs="仿宋_GB2312"/>
          <w:sz w:val="30"/>
          <w:szCs w:val="30"/>
          <w:shd w:val="clear" w:fill="FFFFFF"/>
          <w:lang w:val="en-US"/>
        </w:rPr>
        <w:t>19.59</w:t>
      </w:r>
      <w:r>
        <w:rPr>
          <w:rFonts w:hint="eastAsia" w:ascii="仿宋_GB2312" w:hAnsi="仿宋_GB2312" w:eastAsia="仿宋_GB2312" w:cs="仿宋_GB2312"/>
          <w:snapToGrid w:val="0"/>
          <w:sz w:val="30"/>
          <w:szCs w:val="30"/>
          <w:shd w:val="clear" w:fill="FFFFFF"/>
          <w:lang w:eastAsia="zh-CN"/>
        </w:rPr>
        <w:t>万元，占</w:t>
      </w:r>
      <w:r>
        <w:rPr>
          <w:rFonts w:hint="eastAsia" w:ascii="仿宋_GB2312" w:hAnsi="仿宋_GB2312" w:eastAsia="仿宋_GB2312" w:cs="仿宋_GB2312"/>
          <w:sz w:val="30"/>
          <w:szCs w:val="30"/>
          <w:shd w:val="clear" w:fill="FFFFFF"/>
          <w:lang w:val="en-US"/>
        </w:rPr>
        <w:t>8.71%</w:t>
      </w:r>
      <w:r>
        <w:rPr>
          <w:rFonts w:hint="eastAsia" w:ascii="仿宋_GB2312" w:hAnsi="仿宋_GB2312" w:eastAsia="仿宋_GB2312" w:cs="仿宋_GB2312"/>
          <w:snapToGrid w:val="0"/>
          <w:sz w:val="30"/>
          <w:szCs w:val="30"/>
          <w:shd w:val="clear" w:fill="FFFFFF"/>
          <w:lang w:eastAsia="zh-CN"/>
        </w:rPr>
        <w:t>；</w:t>
      </w:r>
      <w:r>
        <w:rPr>
          <w:rStyle w:val="10"/>
          <w:rFonts w:hint="eastAsia" w:ascii="仿宋_GB2312" w:hAnsi="仿宋_GB2312" w:eastAsia="仿宋_GB2312" w:cs="仿宋_GB2312"/>
          <w:sz w:val="30"/>
          <w:szCs w:val="30"/>
          <w:shd w:val="clear" w:fill="FFFFFF"/>
          <w:lang w:eastAsia="zh-CN"/>
        </w:rPr>
        <w:t>卫生健康支出</w:t>
      </w:r>
      <w:r>
        <w:rPr>
          <w:rFonts w:hint="eastAsia" w:ascii="仿宋_GB2312" w:hAnsi="仿宋_GB2312" w:eastAsia="仿宋_GB2312" w:cs="仿宋_GB2312"/>
          <w:sz w:val="30"/>
          <w:szCs w:val="30"/>
          <w:shd w:val="clear" w:fill="FFFFFF"/>
          <w:lang w:val="en-US"/>
        </w:rPr>
        <w:t>7.98</w:t>
      </w:r>
      <w:r>
        <w:rPr>
          <w:rFonts w:hint="eastAsia" w:ascii="仿宋_GB2312" w:hAnsi="仿宋_GB2312" w:eastAsia="仿宋_GB2312" w:cs="仿宋_GB2312"/>
          <w:snapToGrid w:val="0"/>
          <w:sz w:val="30"/>
          <w:szCs w:val="30"/>
          <w:shd w:val="clear" w:fill="FFFFFF"/>
          <w:lang w:eastAsia="zh-CN"/>
        </w:rPr>
        <w:t>万元，占</w:t>
      </w:r>
      <w:r>
        <w:rPr>
          <w:rFonts w:hint="eastAsia" w:ascii="仿宋_GB2312" w:hAnsi="仿宋_GB2312" w:eastAsia="仿宋_GB2312" w:cs="仿宋_GB2312"/>
          <w:sz w:val="30"/>
          <w:szCs w:val="30"/>
          <w:shd w:val="clear" w:fill="FFFFFF"/>
          <w:lang w:val="en-US"/>
        </w:rPr>
        <w:t>3.55%</w:t>
      </w:r>
      <w:r>
        <w:rPr>
          <w:rFonts w:hint="eastAsia" w:ascii="仿宋_GB2312" w:hAnsi="仿宋_GB2312" w:eastAsia="仿宋_GB2312" w:cs="仿宋_GB2312"/>
          <w:snapToGrid w:val="0"/>
          <w:sz w:val="30"/>
          <w:szCs w:val="30"/>
          <w:shd w:val="clear" w:fill="FFFFFF"/>
          <w:lang w:eastAsia="zh-CN"/>
        </w:rPr>
        <w:t>；住房保障支出</w:t>
      </w:r>
      <w:r>
        <w:rPr>
          <w:rFonts w:hint="eastAsia" w:ascii="仿宋_GB2312" w:hAnsi="仿宋_GB2312" w:eastAsia="仿宋_GB2312" w:cs="仿宋_GB2312"/>
          <w:sz w:val="30"/>
          <w:szCs w:val="30"/>
          <w:shd w:val="clear" w:fill="FFFFFF"/>
          <w:lang w:val="en-US"/>
        </w:rPr>
        <w:t>12.24</w:t>
      </w:r>
      <w:r>
        <w:rPr>
          <w:rFonts w:hint="eastAsia" w:ascii="仿宋_GB2312" w:hAnsi="仿宋_GB2312" w:eastAsia="仿宋_GB2312" w:cs="仿宋_GB2312"/>
          <w:snapToGrid w:val="0"/>
          <w:sz w:val="30"/>
          <w:szCs w:val="30"/>
          <w:shd w:val="clear" w:fill="FFFFFF"/>
          <w:lang w:eastAsia="zh-CN"/>
        </w:rPr>
        <w:t>万元，占</w:t>
      </w:r>
      <w:r>
        <w:rPr>
          <w:rFonts w:hint="eastAsia" w:ascii="仿宋_GB2312" w:hAnsi="仿宋_GB2312" w:eastAsia="仿宋_GB2312" w:cs="仿宋_GB2312"/>
          <w:sz w:val="30"/>
          <w:szCs w:val="30"/>
          <w:shd w:val="clear" w:fill="FFFFFF"/>
          <w:lang w:val="en-US"/>
        </w:rPr>
        <w:t>5.4</w:t>
      </w:r>
      <w:r>
        <w:rPr>
          <w:rFonts w:hint="eastAsia" w:ascii="仿宋_GB2312" w:hAnsi="仿宋_GB2312" w:eastAsia="仿宋_GB2312" w:cs="仿宋_GB2312"/>
          <w:sz w:val="30"/>
          <w:szCs w:val="30"/>
          <w:shd w:val="clear" w:fill="FFFFFF"/>
          <w:lang w:val="en-US" w:eastAsia="zh-CN"/>
        </w:rPr>
        <w:t>%</w:t>
      </w:r>
    </w:p>
    <w:p>
      <w:pPr>
        <w:pStyle w:val="7"/>
        <w:widowControl/>
        <w:shd w:val="clear" w:fill="FFFFFF"/>
        <w:snapToGrid w:val="0"/>
        <w:ind w:left="2396" w:leftChars="284" w:hanging="1800" w:hangingChars="600"/>
        <w:rPr>
          <w:rFonts w:hint="eastAsia" w:ascii="仿宋_GB2312" w:hAnsi="仿宋_GB2312" w:eastAsia="仿宋_GB2312" w:cs="仿宋_GB2312"/>
          <w:sz w:val="30"/>
          <w:szCs w:val="30"/>
          <w:lang w:eastAsia="zh-CN"/>
        </w:rPr>
      </w:pPr>
      <w:r>
        <w:rPr>
          <w:rFonts w:hint="eastAsia" w:ascii="仿宋_GB2312" w:hAnsi="仿宋_GB2312" w:eastAsia="仿宋_GB2312" w:cs="仿宋_GB2312"/>
          <w:snapToGrid w:val="0"/>
          <w:sz w:val="30"/>
          <w:szCs w:val="30"/>
          <w:shd w:val="clear" w:fill="FFFFFF"/>
          <w:lang w:eastAsia="zh-CN"/>
        </w:rPr>
        <w:t>（图</w:t>
      </w:r>
      <w:r>
        <w:rPr>
          <w:rFonts w:hint="eastAsia" w:ascii="仿宋_GB2312" w:hAnsi="仿宋_GB2312" w:eastAsia="仿宋_GB2312" w:cs="仿宋_GB2312"/>
          <w:sz w:val="30"/>
          <w:szCs w:val="30"/>
          <w:shd w:val="clear" w:fill="FFFFFF"/>
          <w:lang w:val="en-US"/>
        </w:rPr>
        <w:t>6</w:t>
      </w:r>
      <w:r>
        <w:rPr>
          <w:rFonts w:hint="eastAsia" w:ascii="仿宋_GB2312" w:hAnsi="仿宋_GB2312" w:eastAsia="仿宋_GB2312" w:cs="仿宋_GB2312"/>
          <w:snapToGrid w:val="0"/>
          <w:sz w:val="30"/>
          <w:szCs w:val="30"/>
          <w:shd w:val="clear" w:fill="FFFFFF"/>
          <w:lang w:eastAsia="zh-CN"/>
        </w:rPr>
        <w:t>：一般公共预算财政拨款支出决算结构）（饼状图）</w:t>
      </w:r>
      <w:r>
        <w:rPr>
          <w:rFonts w:hint="eastAsia" w:ascii="仿宋_GB2312" w:hAnsi="仿宋_GB2312" w:eastAsia="仿宋_GB2312" w:cs="仿宋_GB2312"/>
          <w:sz w:val="30"/>
          <w:szCs w:val="30"/>
          <w:lang w:eastAsia="zh-CN"/>
        </w:rPr>
        <w:drawing>
          <wp:inline distT="0" distB="0" distL="114300" distR="114300">
            <wp:extent cx="2693035" cy="2715260"/>
            <wp:effectExtent l="4445" t="4445" r="7620" b="2349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7"/>
        <w:widowControl/>
        <w:shd w:val="clear" w:fill="FFFFFF"/>
        <w:snapToGrid w:val="0"/>
        <w:rPr>
          <w:rFonts w:hint="eastAsia" w:ascii="仿宋_GB2312" w:hAnsi="仿宋_GB2312" w:eastAsia="仿宋_GB2312" w:cs="仿宋_GB2312"/>
          <w:sz w:val="30"/>
          <w:szCs w:val="30"/>
        </w:rPr>
      </w:pPr>
      <w:r>
        <w:rPr>
          <w:rStyle w:val="10"/>
          <w:rFonts w:hint="eastAsia" w:ascii="仿宋_GB2312" w:hAnsi="仿宋_GB2312" w:eastAsia="仿宋_GB2312" w:cs="仿宋_GB2312"/>
          <w:sz w:val="30"/>
          <w:szCs w:val="30"/>
          <w:shd w:val="clear" w:fill="FFFFFF"/>
          <w:lang w:eastAsia="zh-CN"/>
        </w:rPr>
        <w:t>（三）一般公共预算财政拨款支出决算具体情况</w:t>
      </w:r>
    </w:p>
    <w:p>
      <w:pPr>
        <w:pStyle w:val="7"/>
        <w:widowControl/>
        <w:shd w:val="clear" w:fill="FFFFFF"/>
        <w:snapToGrid w:val="0"/>
        <w:rPr>
          <w:rFonts w:hint="eastAsia" w:ascii="仿宋_GB2312" w:hAnsi="仿宋_GB2312" w:eastAsia="仿宋_GB2312" w:cs="仿宋_GB2312"/>
          <w:sz w:val="30"/>
          <w:szCs w:val="30"/>
        </w:rPr>
      </w:pPr>
      <w:r>
        <w:rPr>
          <w:rStyle w:val="10"/>
          <w:rFonts w:hint="eastAsia" w:ascii="仿宋_GB2312" w:hAnsi="仿宋_GB2312" w:eastAsia="仿宋_GB2312" w:cs="仿宋_GB2312"/>
          <w:sz w:val="30"/>
          <w:szCs w:val="30"/>
          <w:shd w:val="clear" w:fill="FFFFFF"/>
          <w:lang w:val="en-US"/>
        </w:rPr>
        <w:t>2021</w:t>
      </w:r>
      <w:r>
        <w:rPr>
          <w:rStyle w:val="10"/>
          <w:rFonts w:hint="eastAsia" w:ascii="仿宋_GB2312" w:hAnsi="仿宋_GB2312" w:eastAsia="仿宋_GB2312" w:cs="仿宋_GB2312"/>
          <w:sz w:val="30"/>
          <w:szCs w:val="30"/>
          <w:shd w:val="clear" w:fill="FFFFFF"/>
          <w:lang w:eastAsia="zh-CN"/>
        </w:rPr>
        <w:t>年一般公共预算支出决算数为</w:t>
      </w:r>
      <w:r>
        <w:rPr>
          <w:rStyle w:val="10"/>
          <w:rFonts w:hint="eastAsia" w:ascii="仿宋_GB2312" w:hAnsi="仿宋_GB2312" w:eastAsia="仿宋_GB2312" w:cs="仿宋_GB2312"/>
          <w:sz w:val="30"/>
          <w:szCs w:val="30"/>
          <w:shd w:val="clear" w:fill="FFFFFF"/>
          <w:lang w:val="en-US"/>
        </w:rPr>
        <w:t>224.94</w:t>
      </w:r>
      <w:r>
        <w:rPr>
          <w:rFonts w:hint="eastAsia" w:ascii="仿宋_GB2312" w:hAnsi="仿宋_GB2312" w:eastAsia="仿宋_GB2312" w:cs="仿宋_GB2312"/>
          <w:snapToGrid w:val="0"/>
          <w:sz w:val="30"/>
          <w:szCs w:val="30"/>
          <w:shd w:val="clear" w:fill="FFFFFF"/>
          <w:lang w:eastAsia="zh-CN"/>
        </w:rPr>
        <w:t>，</w:t>
      </w:r>
      <w:r>
        <w:rPr>
          <w:rStyle w:val="10"/>
          <w:rFonts w:hint="eastAsia" w:ascii="仿宋_GB2312" w:hAnsi="仿宋_GB2312" w:eastAsia="仿宋_GB2312" w:cs="仿宋_GB2312"/>
          <w:sz w:val="30"/>
          <w:szCs w:val="30"/>
          <w:shd w:val="clear" w:fill="FFFFFF"/>
          <w:lang w:eastAsia="zh-CN"/>
        </w:rPr>
        <w:t>完成预算</w:t>
      </w:r>
      <w:r>
        <w:rPr>
          <w:rStyle w:val="10"/>
          <w:rFonts w:hint="eastAsia" w:ascii="仿宋_GB2312" w:hAnsi="仿宋_GB2312" w:eastAsia="仿宋_GB2312" w:cs="仿宋_GB2312"/>
          <w:sz w:val="30"/>
          <w:szCs w:val="30"/>
          <w:shd w:val="clear" w:fill="FFFFFF"/>
          <w:lang w:val="en-US"/>
        </w:rPr>
        <w:t>100.00%</w:t>
      </w:r>
      <w:r>
        <w:rPr>
          <w:rStyle w:val="10"/>
          <w:rFonts w:hint="eastAsia" w:ascii="仿宋_GB2312" w:hAnsi="仿宋_GB2312" w:eastAsia="仿宋_GB2312" w:cs="仿宋_GB2312"/>
          <w:sz w:val="30"/>
          <w:szCs w:val="30"/>
          <w:shd w:val="clear" w:fill="FFFFFF"/>
          <w:lang w:eastAsia="zh-CN"/>
        </w:rPr>
        <w:t>。其中：</w:t>
      </w:r>
    </w:p>
    <w:p>
      <w:p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color w:val="000000"/>
          <w:sz w:val="30"/>
          <w:szCs w:val="30"/>
        </w:rPr>
        <w:t>(一）2013601一般公共服务支出行政运行</w:t>
      </w:r>
      <w:r>
        <w:rPr>
          <w:rFonts w:hint="eastAsia" w:ascii="仿宋_GB2312" w:hAnsi="仿宋_GB2312" w:eastAsia="仿宋_GB2312" w:cs="仿宋_GB2312"/>
          <w:color w:val="000000"/>
          <w:sz w:val="30"/>
          <w:szCs w:val="30"/>
          <w:lang w:val="en-US" w:eastAsia="zh-CN"/>
        </w:rPr>
        <w:t>139.17</w:t>
      </w:r>
      <w:r>
        <w:rPr>
          <w:rFonts w:hint="eastAsia" w:ascii="仿宋_GB2312" w:hAnsi="仿宋_GB2312" w:eastAsia="仿宋_GB2312" w:cs="仿宋_GB2312"/>
          <w:color w:val="000000"/>
          <w:sz w:val="30"/>
          <w:szCs w:val="30"/>
        </w:rPr>
        <w:t>万元</w:t>
      </w:r>
      <w:r>
        <w:rPr>
          <w:rFonts w:hint="eastAsia" w:ascii="仿宋_GB2312" w:hAnsi="仿宋_GB2312" w:eastAsia="仿宋_GB2312" w:cs="仿宋_GB2312"/>
          <w:sz w:val="30"/>
          <w:szCs w:val="30"/>
        </w:rPr>
        <w:t>主要用于机关及下属事业单位人员工资、日常运转以及为完成特定行政工作任务和事业发展目标而安排的年度项目支出。</w:t>
      </w:r>
    </w:p>
    <w:p>
      <w:p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（二）2080505基本养老保险支出</w:t>
      </w:r>
      <w:r>
        <w:rPr>
          <w:rFonts w:hint="eastAsia" w:ascii="仿宋_GB2312" w:hAnsi="仿宋_GB2312" w:eastAsia="仿宋_GB2312" w:cs="仿宋_GB2312"/>
          <w:sz w:val="30"/>
          <w:szCs w:val="30"/>
          <w:lang w:val="en-US" w:eastAsia="zh-CN"/>
        </w:rPr>
        <w:t>13.06</w:t>
      </w:r>
      <w:r>
        <w:rPr>
          <w:rFonts w:hint="eastAsia" w:ascii="仿宋_GB2312" w:hAnsi="仿宋_GB2312" w:eastAsia="仿宋_GB2312" w:cs="仿宋_GB2312"/>
          <w:sz w:val="30"/>
          <w:szCs w:val="30"/>
        </w:rPr>
        <w:t>万元，用于机关及下属单位按照规定标准为职工缴纳养老保险等支出。</w:t>
      </w:r>
    </w:p>
    <w:p>
      <w:p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（三）2080506职业年金支出</w:t>
      </w:r>
      <w:r>
        <w:rPr>
          <w:rFonts w:hint="eastAsia" w:ascii="仿宋_GB2312" w:hAnsi="仿宋_GB2312" w:eastAsia="仿宋_GB2312" w:cs="仿宋_GB2312"/>
          <w:sz w:val="30"/>
          <w:szCs w:val="30"/>
          <w:lang w:val="en-US" w:eastAsia="zh-CN"/>
        </w:rPr>
        <w:t>6.53</w:t>
      </w:r>
      <w:r>
        <w:rPr>
          <w:rFonts w:hint="eastAsia" w:ascii="仿宋_GB2312" w:hAnsi="仿宋_GB2312" w:eastAsia="仿宋_GB2312" w:cs="仿宋_GB2312"/>
          <w:sz w:val="30"/>
          <w:szCs w:val="30"/>
        </w:rPr>
        <w:t>万元，，用于机关及下属单位按照规定标准为职工缴纳职业年金等支出。</w:t>
      </w:r>
    </w:p>
    <w:p>
      <w:p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（四）2101101行政单位医疗</w:t>
      </w:r>
      <w:r>
        <w:rPr>
          <w:rFonts w:hint="eastAsia" w:ascii="仿宋_GB2312" w:hAnsi="仿宋_GB2312" w:eastAsia="仿宋_GB2312" w:cs="仿宋_GB2312"/>
          <w:sz w:val="30"/>
          <w:szCs w:val="30"/>
          <w:lang w:val="en-US" w:eastAsia="zh-CN"/>
        </w:rPr>
        <w:t>6.16</w:t>
      </w:r>
      <w:r>
        <w:rPr>
          <w:rFonts w:hint="eastAsia" w:ascii="仿宋_GB2312" w:hAnsi="仿宋_GB2312" w:eastAsia="仿宋_GB2312" w:cs="仿宋_GB2312"/>
          <w:sz w:val="30"/>
          <w:szCs w:val="30"/>
        </w:rPr>
        <w:t>万元主要用于机关及下属事业单位按照规定标准为职工缴纳的基本医疗保险及公务员医疗补助等支出。</w:t>
      </w:r>
    </w:p>
    <w:p>
      <w:pPr>
        <w:pStyle w:val="2"/>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eastAsia="zh-CN"/>
        </w:rPr>
        <w:t>五</w:t>
      </w:r>
      <w:r>
        <w:rPr>
          <w:rFonts w:hint="eastAsia" w:ascii="仿宋_GB2312" w:hAnsi="仿宋_GB2312" w:eastAsia="仿宋_GB2312" w:cs="仿宋_GB2312"/>
          <w:sz w:val="30"/>
          <w:szCs w:val="30"/>
        </w:rPr>
        <w:t>）210110</w:t>
      </w:r>
      <w:r>
        <w:rPr>
          <w:rFonts w:hint="eastAsia" w:ascii="仿宋_GB2312" w:hAnsi="仿宋_GB2312" w:eastAsia="仿宋_GB2312" w:cs="仿宋_GB2312"/>
          <w:sz w:val="30"/>
          <w:szCs w:val="30"/>
          <w:lang w:val="en-US" w:eastAsia="zh-CN"/>
        </w:rPr>
        <w:t>3公务员</w:t>
      </w:r>
      <w:r>
        <w:rPr>
          <w:rFonts w:hint="eastAsia" w:ascii="仿宋_GB2312" w:hAnsi="仿宋_GB2312" w:eastAsia="仿宋_GB2312" w:cs="仿宋_GB2312"/>
          <w:sz w:val="30"/>
          <w:szCs w:val="30"/>
        </w:rPr>
        <w:t>医疗</w:t>
      </w:r>
      <w:r>
        <w:rPr>
          <w:rFonts w:hint="eastAsia" w:ascii="仿宋_GB2312" w:hAnsi="仿宋_GB2312" w:eastAsia="仿宋_GB2312" w:cs="仿宋_GB2312"/>
          <w:sz w:val="30"/>
          <w:szCs w:val="30"/>
          <w:lang w:val="en-US" w:eastAsia="zh-CN"/>
        </w:rPr>
        <w:t>1.83</w:t>
      </w:r>
      <w:r>
        <w:rPr>
          <w:rFonts w:hint="eastAsia" w:ascii="仿宋_GB2312" w:hAnsi="仿宋_GB2312" w:eastAsia="仿宋_GB2312" w:cs="仿宋_GB2312"/>
          <w:sz w:val="30"/>
          <w:szCs w:val="30"/>
        </w:rPr>
        <w:t>万元主要用于机关及下属事业单位按照规定标准为职工缴纳的基本医疗保险及公务员医疗补助等支出</w:t>
      </w:r>
    </w:p>
    <w:p>
      <w:p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eastAsia="zh-CN"/>
        </w:rPr>
        <w:t>六</w:t>
      </w:r>
      <w:r>
        <w:rPr>
          <w:rFonts w:hint="eastAsia" w:ascii="仿宋_GB2312" w:hAnsi="仿宋_GB2312" w:eastAsia="仿宋_GB2312" w:cs="仿宋_GB2312"/>
          <w:sz w:val="30"/>
          <w:szCs w:val="30"/>
        </w:rPr>
        <w:t>）2210201住房公积金支出</w:t>
      </w:r>
      <w:r>
        <w:rPr>
          <w:rFonts w:hint="eastAsia" w:ascii="仿宋_GB2312" w:hAnsi="仿宋_GB2312" w:eastAsia="仿宋_GB2312" w:cs="仿宋_GB2312"/>
          <w:sz w:val="30"/>
          <w:szCs w:val="30"/>
          <w:lang w:val="en-US" w:eastAsia="zh-CN"/>
        </w:rPr>
        <w:t>12.24</w:t>
      </w:r>
      <w:r>
        <w:rPr>
          <w:rFonts w:hint="eastAsia" w:ascii="仿宋_GB2312" w:hAnsi="仿宋_GB2312" w:eastAsia="仿宋_GB2312" w:cs="仿宋_GB2312"/>
          <w:sz w:val="30"/>
          <w:szCs w:val="30"/>
        </w:rPr>
        <w:t>万元，用于机关及下属事业单位按照规定标准为职工缴纳住房公积金等支出。</w:t>
      </w:r>
    </w:p>
    <w:p>
      <w:p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eastAsia="zh-CN"/>
        </w:rPr>
        <w:t>七</w:t>
      </w:r>
      <w:r>
        <w:rPr>
          <w:rFonts w:hint="eastAsia" w:ascii="仿宋_GB2312" w:hAnsi="仿宋_GB2312" w:eastAsia="仿宋_GB2312" w:cs="仿宋_GB2312"/>
          <w:sz w:val="30"/>
          <w:szCs w:val="30"/>
        </w:rPr>
        <w:t>）2013602一般行政管理事务</w:t>
      </w:r>
      <w:r>
        <w:rPr>
          <w:rFonts w:hint="eastAsia" w:ascii="仿宋_GB2312" w:hAnsi="仿宋_GB2312" w:eastAsia="仿宋_GB2312" w:cs="仿宋_GB2312"/>
          <w:sz w:val="30"/>
          <w:szCs w:val="30"/>
          <w:lang w:val="en-US" w:eastAsia="zh-CN"/>
        </w:rPr>
        <w:t>45.96</w:t>
      </w:r>
      <w:r>
        <w:rPr>
          <w:rFonts w:hint="eastAsia" w:ascii="仿宋_GB2312" w:hAnsi="仿宋_GB2312" w:eastAsia="仿宋_GB2312" w:cs="仿宋_GB2312"/>
          <w:sz w:val="30"/>
          <w:szCs w:val="30"/>
        </w:rPr>
        <w:t>万元，用于本单位的项目支出。</w:t>
      </w:r>
    </w:p>
    <w:p>
      <w:pPr>
        <w:pStyle w:val="7"/>
        <w:widowControl/>
        <w:numPr>
          <w:ilvl w:val="0"/>
          <w:numId w:val="2"/>
        </w:numPr>
        <w:shd w:val="clear" w:fill="FFFFFF"/>
        <w:snapToGrid w:val="0"/>
        <w:ind w:left="420" w:leftChars="0" w:firstLine="0" w:firstLineChars="0"/>
        <w:rPr>
          <w:rFonts w:hint="eastAsia" w:ascii="仿宋_GB2312" w:hAnsi="仿宋_GB2312" w:eastAsia="仿宋_GB2312" w:cs="仿宋_GB2312"/>
          <w:sz w:val="30"/>
          <w:szCs w:val="30"/>
          <w:shd w:val="clear" w:fill="FFFFFF"/>
          <w:lang w:val="en-US"/>
        </w:rPr>
      </w:pPr>
      <w:r>
        <w:rPr>
          <w:rStyle w:val="10"/>
          <w:rFonts w:hint="eastAsia" w:ascii="仿宋_GB2312" w:hAnsi="仿宋_GB2312" w:eastAsia="仿宋_GB2312" w:cs="仿宋_GB2312"/>
          <w:b/>
          <w:bCs w:val="0"/>
          <w:sz w:val="30"/>
          <w:szCs w:val="30"/>
          <w:shd w:val="clear" w:fill="FFFFFF"/>
          <w:lang w:eastAsia="zh-CN"/>
        </w:rPr>
        <w:t>一</w:t>
      </w:r>
      <w:r>
        <w:rPr>
          <w:rFonts w:hint="eastAsia" w:ascii="仿宋_GB2312" w:hAnsi="仿宋_GB2312" w:eastAsia="仿宋_GB2312" w:cs="仿宋_GB2312"/>
          <w:b/>
          <w:bCs w:val="0"/>
          <w:snapToGrid w:val="0"/>
          <w:sz w:val="30"/>
          <w:szCs w:val="30"/>
          <w:shd w:val="clear" w:fill="FFFFFF"/>
          <w:lang w:eastAsia="zh-CN"/>
        </w:rPr>
        <w:t>般公共预算财政拨款基本支出决算情况说明</w:t>
      </w:r>
      <w:r>
        <w:rPr>
          <w:rFonts w:hint="eastAsia" w:ascii="仿宋_GB2312" w:hAnsi="仿宋_GB2312" w:eastAsia="仿宋_GB2312" w:cs="仿宋_GB2312"/>
          <w:b/>
          <w:bCs w:val="0"/>
          <w:sz w:val="30"/>
          <w:szCs w:val="30"/>
          <w:shd w:val="clear" w:fill="FFFFFF"/>
          <w:lang w:val="en-US"/>
        </w:rPr>
        <w:t>  </w:t>
      </w:r>
      <w:r>
        <w:rPr>
          <w:rFonts w:hint="eastAsia" w:ascii="仿宋_GB2312" w:hAnsi="仿宋_GB2312" w:eastAsia="仿宋_GB2312" w:cs="仿宋_GB2312"/>
          <w:sz w:val="30"/>
          <w:szCs w:val="30"/>
          <w:shd w:val="clear" w:fill="FFFFFF"/>
          <w:lang w:val="en-US"/>
        </w:rPr>
        <w:t> </w:t>
      </w:r>
    </w:p>
    <w:p>
      <w:pPr>
        <w:pStyle w:val="7"/>
        <w:widowControl/>
        <w:numPr>
          <w:ilvl w:val="0"/>
          <w:numId w:val="0"/>
        </w:numPr>
        <w:shd w:val="clear" w:fill="FFFFFF"/>
        <w:snapToGrid w:val="0"/>
        <w:ind w:leftChars="0" w:right="0" w:rightChars="0" w:firstLine="600" w:firstLineChars="200"/>
        <w:rPr>
          <w:rFonts w:hint="eastAsia" w:ascii="仿宋_GB2312" w:hAnsi="仿宋_GB2312" w:eastAsia="仿宋_GB2312" w:cs="仿宋_GB2312"/>
          <w:color w:val="000000"/>
          <w:sz w:val="30"/>
          <w:szCs w:val="30"/>
        </w:rPr>
      </w:pPr>
      <w:r>
        <w:rPr>
          <w:rFonts w:hint="eastAsia" w:ascii="仿宋_GB2312" w:hAnsi="仿宋_GB2312" w:eastAsia="仿宋_GB2312" w:cs="仿宋_GB2312"/>
          <w:sz w:val="30"/>
          <w:szCs w:val="30"/>
          <w:shd w:val="clear" w:fill="FFFFFF"/>
          <w:lang w:val="en-US"/>
        </w:rPr>
        <w:t>2021</w:t>
      </w:r>
      <w:r>
        <w:rPr>
          <w:rFonts w:hint="eastAsia" w:ascii="仿宋_GB2312" w:hAnsi="仿宋_GB2312" w:eastAsia="仿宋_GB2312" w:cs="仿宋_GB2312"/>
          <w:snapToGrid w:val="0"/>
          <w:sz w:val="30"/>
          <w:szCs w:val="30"/>
          <w:shd w:val="clear" w:fill="FFFFFF"/>
          <w:lang w:eastAsia="zh-CN"/>
        </w:rPr>
        <w:t>年一般公共预算财政拨款基本支出</w:t>
      </w:r>
      <w:r>
        <w:rPr>
          <w:rFonts w:hint="eastAsia" w:ascii="仿宋_GB2312" w:hAnsi="仿宋_GB2312" w:eastAsia="仿宋_GB2312" w:cs="仿宋_GB2312"/>
          <w:sz w:val="30"/>
          <w:szCs w:val="30"/>
          <w:shd w:val="clear" w:fill="FFFFFF"/>
          <w:lang w:val="en-US"/>
        </w:rPr>
        <w:t>178.99</w:t>
      </w:r>
      <w:r>
        <w:rPr>
          <w:rFonts w:hint="eastAsia" w:ascii="仿宋_GB2312" w:hAnsi="仿宋_GB2312" w:eastAsia="仿宋_GB2312" w:cs="仿宋_GB2312"/>
          <w:snapToGrid w:val="0"/>
          <w:sz w:val="30"/>
          <w:szCs w:val="30"/>
          <w:shd w:val="clear" w:fill="FFFFFF"/>
          <w:lang w:eastAsia="zh-CN"/>
        </w:rPr>
        <w:t>万元，其中：</w:t>
      </w:r>
      <w:r>
        <w:rPr>
          <w:rFonts w:hint="eastAsia" w:ascii="仿宋_GB2312" w:hAnsi="仿宋_GB2312" w:eastAsia="仿宋_GB2312" w:cs="仿宋_GB2312"/>
          <w:color w:val="000000"/>
          <w:sz w:val="30"/>
          <w:szCs w:val="30"/>
        </w:rPr>
        <w:t>人员经费</w:t>
      </w:r>
      <w:r>
        <w:rPr>
          <w:rFonts w:hint="eastAsia" w:ascii="仿宋_GB2312" w:hAnsi="仿宋_GB2312" w:eastAsia="仿宋_GB2312" w:cs="仿宋_GB2312"/>
          <w:color w:val="000000"/>
          <w:sz w:val="30"/>
          <w:szCs w:val="30"/>
          <w:lang w:val="en-US" w:eastAsia="zh-CN"/>
        </w:rPr>
        <w:t>168.96</w:t>
      </w:r>
      <w:r>
        <w:rPr>
          <w:rFonts w:hint="eastAsia" w:ascii="仿宋_GB2312" w:hAnsi="仿宋_GB2312" w:eastAsia="仿宋_GB2312" w:cs="仿宋_GB2312"/>
          <w:color w:val="000000"/>
          <w:sz w:val="30"/>
          <w:szCs w:val="30"/>
        </w:rPr>
        <w:t>万元，主要包括：基本工资</w:t>
      </w:r>
      <w:r>
        <w:rPr>
          <w:rFonts w:hint="eastAsia" w:ascii="仿宋_GB2312" w:hAnsi="仿宋_GB2312" w:eastAsia="仿宋_GB2312" w:cs="仿宋_GB2312"/>
          <w:color w:val="000000"/>
          <w:sz w:val="30"/>
          <w:szCs w:val="30"/>
          <w:lang w:val="en-US" w:eastAsia="zh-CN"/>
        </w:rPr>
        <w:t>31.85</w:t>
      </w:r>
      <w:r>
        <w:rPr>
          <w:rFonts w:hint="eastAsia" w:ascii="仿宋_GB2312" w:hAnsi="仿宋_GB2312" w:eastAsia="仿宋_GB2312" w:cs="仿宋_GB2312"/>
          <w:color w:val="000000"/>
          <w:sz w:val="30"/>
          <w:szCs w:val="30"/>
        </w:rPr>
        <w:t>万元、津贴补贴</w:t>
      </w:r>
      <w:r>
        <w:rPr>
          <w:rFonts w:hint="eastAsia" w:ascii="仿宋_GB2312" w:hAnsi="仿宋_GB2312" w:eastAsia="仿宋_GB2312" w:cs="仿宋_GB2312"/>
          <w:color w:val="000000"/>
          <w:sz w:val="30"/>
          <w:szCs w:val="30"/>
          <w:lang w:val="en-US" w:eastAsia="zh-CN"/>
        </w:rPr>
        <w:t>92.63</w:t>
      </w:r>
      <w:r>
        <w:rPr>
          <w:rFonts w:hint="eastAsia" w:ascii="仿宋_GB2312" w:hAnsi="仿宋_GB2312" w:eastAsia="仿宋_GB2312" w:cs="仿宋_GB2312"/>
          <w:color w:val="000000"/>
          <w:sz w:val="30"/>
          <w:szCs w:val="30"/>
        </w:rPr>
        <w:t>万元。奖金</w:t>
      </w:r>
      <w:r>
        <w:rPr>
          <w:rFonts w:hint="eastAsia" w:ascii="仿宋_GB2312" w:hAnsi="仿宋_GB2312" w:eastAsia="仿宋_GB2312" w:cs="仿宋_GB2312"/>
          <w:color w:val="000000"/>
          <w:sz w:val="30"/>
          <w:szCs w:val="30"/>
          <w:lang w:val="en-US" w:eastAsia="zh-CN"/>
        </w:rPr>
        <w:t>2.65</w:t>
      </w:r>
      <w:r>
        <w:rPr>
          <w:rFonts w:hint="eastAsia" w:ascii="仿宋_GB2312" w:hAnsi="仿宋_GB2312" w:eastAsia="仿宋_GB2312" w:cs="仿宋_GB2312"/>
          <w:color w:val="000000"/>
          <w:sz w:val="30"/>
          <w:szCs w:val="30"/>
        </w:rPr>
        <w:t>万元、养老保险</w:t>
      </w:r>
      <w:r>
        <w:rPr>
          <w:rFonts w:hint="eastAsia" w:ascii="仿宋_GB2312" w:hAnsi="仿宋_GB2312" w:eastAsia="仿宋_GB2312" w:cs="仿宋_GB2312"/>
          <w:color w:val="000000"/>
          <w:sz w:val="30"/>
          <w:szCs w:val="30"/>
          <w:lang w:val="en-US" w:eastAsia="zh-CN"/>
        </w:rPr>
        <w:t>13.06</w:t>
      </w:r>
      <w:r>
        <w:rPr>
          <w:rFonts w:hint="eastAsia" w:ascii="仿宋_GB2312" w:hAnsi="仿宋_GB2312" w:eastAsia="仿宋_GB2312" w:cs="仿宋_GB2312"/>
          <w:color w:val="000000"/>
          <w:sz w:val="30"/>
          <w:szCs w:val="30"/>
        </w:rPr>
        <w:t>万元、职业年金万元</w:t>
      </w:r>
      <w:r>
        <w:rPr>
          <w:rFonts w:hint="eastAsia" w:ascii="仿宋_GB2312" w:hAnsi="仿宋_GB2312" w:eastAsia="仿宋_GB2312" w:cs="仿宋_GB2312"/>
          <w:color w:val="000000"/>
          <w:sz w:val="30"/>
          <w:szCs w:val="30"/>
          <w:lang w:val="en-US" w:eastAsia="zh-CN"/>
        </w:rPr>
        <w:t>6.53</w:t>
      </w:r>
      <w:r>
        <w:rPr>
          <w:rFonts w:hint="eastAsia" w:ascii="仿宋_GB2312" w:hAnsi="仿宋_GB2312" w:eastAsia="仿宋_GB2312" w:cs="仿宋_GB2312"/>
          <w:color w:val="000000"/>
          <w:sz w:val="30"/>
          <w:szCs w:val="30"/>
        </w:rPr>
        <w:t>万元、 基本医疗保险</w:t>
      </w:r>
      <w:r>
        <w:rPr>
          <w:rFonts w:hint="eastAsia" w:ascii="仿宋_GB2312" w:hAnsi="仿宋_GB2312" w:eastAsia="仿宋_GB2312" w:cs="仿宋_GB2312"/>
          <w:color w:val="000000"/>
          <w:sz w:val="30"/>
          <w:szCs w:val="30"/>
          <w:lang w:val="en-US" w:eastAsia="zh-CN"/>
        </w:rPr>
        <w:t>6.16</w:t>
      </w:r>
      <w:r>
        <w:rPr>
          <w:rFonts w:hint="eastAsia" w:ascii="仿宋_GB2312" w:hAnsi="仿宋_GB2312" w:eastAsia="仿宋_GB2312" w:cs="仿宋_GB2312"/>
          <w:color w:val="000000"/>
          <w:sz w:val="30"/>
          <w:szCs w:val="30"/>
        </w:rPr>
        <w:t>万元、公务员医疗保险</w:t>
      </w:r>
      <w:r>
        <w:rPr>
          <w:rFonts w:hint="eastAsia" w:ascii="仿宋_GB2312" w:hAnsi="仿宋_GB2312" w:eastAsia="仿宋_GB2312" w:cs="仿宋_GB2312"/>
          <w:color w:val="000000"/>
          <w:sz w:val="30"/>
          <w:szCs w:val="30"/>
          <w:lang w:val="en-US" w:eastAsia="zh-CN"/>
        </w:rPr>
        <w:t>1.83</w:t>
      </w:r>
      <w:r>
        <w:rPr>
          <w:rFonts w:hint="eastAsia" w:ascii="仿宋_GB2312" w:hAnsi="仿宋_GB2312" w:eastAsia="仿宋_GB2312" w:cs="仿宋_GB2312"/>
          <w:color w:val="000000"/>
          <w:sz w:val="30"/>
          <w:szCs w:val="30"/>
        </w:rPr>
        <w:t>万元、 房公积金</w:t>
      </w:r>
      <w:r>
        <w:rPr>
          <w:rFonts w:hint="eastAsia" w:ascii="仿宋_GB2312" w:hAnsi="仿宋_GB2312" w:eastAsia="仿宋_GB2312" w:cs="仿宋_GB2312"/>
          <w:color w:val="000000"/>
          <w:sz w:val="30"/>
          <w:szCs w:val="30"/>
          <w:lang w:val="en-US" w:eastAsia="zh-CN"/>
        </w:rPr>
        <w:t>12.24</w:t>
      </w:r>
      <w:r>
        <w:rPr>
          <w:rFonts w:hint="eastAsia" w:ascii="仿宋_GB2312" w:hAnsi="仿宋_GB2312" w:eastAsia="仿宋_GB2312" w:cs="仿宋_GB2312"/>
          <w:color w:val="000000"/>
          <w:sz w:val="30"/>
          <w:szCs w:val="30"/>
        </w:rPr>
        <w:t>万元 、医疗费0.</w:t>
      </w:r>
      <w:r>
        <w:rPr>
          <w:rFonts w:hint="eastAsia" w:ascii="仿宋_GB2312" w:hAnsi="仿宋_GB2312" w:eastAsia="仿宋_GB2312" w:cs="仿宋_GB2312"/>
          <w:color w:val="000000"/>
          <w:sz w:val="30"/>
          <w:szCs w:val="30"/>
          <w:lang w:val="en-US" w:eastAsia="zh-CN"/>
        </w:rPr>
        <w:t>84</w:t>
      </w:r>
      <w:r>
        <w:rPr>
          <w:rFonts w:hint="eastAsia" w:ascii="仿宋_GB2312" w:hAnsi="仿宋_GB2312" w:eastAsia="仿宋_GB2312" w:cs="仿宋_GB2312"/>
          <w:color w:val="000000"/>
          <w:sz w:val="30"/>
          <w:szCs w:val="30"/>
        </w:rPr>
        <w:t>万元、 其他社会保障缴费1.</w:t>
      </w:r>
      <w:r>
        <w:rPr>
          <w:rFonts w:hint="eastAsia" w:ascii="仿宋_GB2312" w:hAnsi="仿宋_GB2312" w:eastAsia="仿宋_GB2312" w:cs="仿宋_GB2312"/>
          <w:color w:val="000000"/>
          <w:sz w:val="30"/>
          <w:szCs w:val="30"/>
          <w:lang w:val="en-US" w:eastAsia="zh-CN"/>
        </w:rPr>
        <w:t>17</w:t>
      </w:r>
      <w:r>
        <w:rPr>
          <w:rFonts w:hint="eastAsia" w:ascii="仿宋_GB2312" w:hAnsi="仿宋_GB2312" w:eastAsia="仿宋_GB2312" w:cs="仿宋_GB2312"/>
          <w:color w:val="000000"/>
          <w:sz w:val="30"/>
          <w:szCs w:val="30"/>
        </w:rPr>
        <w:t xml:space="preserve">万元 </w:t>
      </w:r>
      <w:r>
        <w:rPr>
          <w:rFonts w:hint="eastAsia" w:ascii="仿宋_GB2312" w:hAnsi="仿宋_GB2312" w:eastAsia="仿宋_GB2312" w:cs="仿宋_GB2312"/>
          <w:color w:val="000000"/>
          <w:sz w:val="30"/>
          <w:szCs w:val="30"/>
          <w:lang w:eastAsia="zh-CN"/>
        </w:rPr>
        <w:t>。</w:t>
      </w:r>
      <w:r>
        <w:rPr>
          <w:rFonts w:hint="eastAsia" w:ascii="仿宋_GB2312" w:hAnsi="仿宋_GB2312" w:eastAsia="仿宋_GB2312" w:cs="仿宋_GB2312"/>
          <w:color w:val="000000"/>
          <w:sz w:val="30"/>
          <w:szCs w:val="30"/>
        </w:rPr>
        <w:t>日常公用经费</w:t>
      </w:r>
      <w:r>
        <w:rPr>
          <w:rFonts w:hint="eastAsia" w:ascii="仿宋_GB2312" w:hAnsi="仿宋_GB2312" w:eastAsia="仿宋_GB2312" w:cs="仿宋_GB2312"/>
          <w:color w:val="000000"/>
          <w:sz w:val="30"/>
          <w:szCs w:val="30"/>
          <w:lang w:val="en-US" w:eastAsia="zh-CN"/>
        </w:rPr>
        <w:t>10.02</w:t>
      </w:r>
      <w:r>
        <w:rPr>
          <w:rFonts w:hint="eastAsia" w:ascii="仿宋_GB2312" w:hAnsi="仿宋_GB2312" w:eastAsia="仿宋_GB2312" w:cs="仿宋_GB2312"/>
          <w:color w:val="000000"/>
          <w:sz w:val="30"/>
          <w:szCs w:val="30"/>
        </w:rPr>
        <w:t>万元，主要包括：办公费</w:t>
      </w:r>
      <w:r>
        <w:rPr>
          <w:rFonts w:hint="eastAsia" w:ascii="仿宋_GB2312" w:hAnsi="仿宋_GB2312" w:eastAsia="仿宋_GB2312" w:cs="仿宋_GB2312"/>
          <w:color w:val="000000"/>
          <w:sz w:val="30"/>
          <w:szCs w:val="30"/>
          <w:lang w:val="en-US" w:eastAsia="zh-CN"/>
        </w:rPr>
        <w:t>2.78</w:t>
      </w:r>
      <w:r>
        <w:rPr>
          <w:rFonts w:hint="eastAsia" w:ascii="仿宋_GB2312" w:hAnsi="仿宋_GB2312" w:eastAsia="仿宋_GB2312" w:cs="仿宋_GB2312"/>
          <w:color w:val="000000"/>
          <w:sz w:val="30"/>
          <w:szCs w:val="30"/>
        </w:rPr>
        <w:t>万元、邮电费</w:t>
      </w:r>
      <w:r>
        <w:rPr>
          <w:rFonts w:hint="eastAsia" w:ascii="仿宋_GB2312" w:hAnsi="仿宋_GB2312" w:eastAsia="仿宋_GB2312" w:cs="仿宋_GB2312"/>
          <w:color w:val="000000"/>
          <w:sz w:val="30"/>
          <w:szCs w:val="30"/>
          <w:lang w:val="en-US" w:eastAsia="zh-CN"/>
        </w:rPr>
        <w:t>1.38</w:t>
      </w:r>
      <w:r>
        <w:rPr>
          <w:rFonts w:hint="eastAsia" w:ascii="仿宋_GB2312" w:hAnsi="仿宋_GB2312" w:eastAsia="仿宋_GB2312" w:cs="仿宋_GB2312"/>
          <w:color w:val="000000"/>
          <w:sz w:val="30"/>
          <w:szCs w:val="30"/>
        </w:rPr>
        <w:t>万元、取暖费0.</w:t>
      </w:r>
      <w:r>
        <w:rPr>
          <w:rFonts w:hint="eastAsia" w:ascii="仿宋_GB2312" w:hAnsi="仿宋_GB2312" w:eastAsia="仿宋_GB2312" w:cs="仿宋_GB2312"/>
          <w:color w:val="000000"/>
          <w:sz w:val="30"/>
          <w:szCs w:val="30"/>
          <w:lang w:val="en-US" w:eastAsia="zh-CN"/>
        </w:rPr>
        <w:t>16</w:t>
      </w:r>
      <w:r>
        <w:rPr>
          <w:rFonts w:hint="eastAsia" w:ascii="仿宋_GB2312" w:hAnsi="仿宋_GB2312" w:eastAsia="仿宋_GB2312" w:cs="仿宋_GB2312"/>
          <w:color w:val="000000"/>
          <w:sz w:val="30"/>
          <w:szCs w:val="30"/>
        </w:rPr>
        <w:t>万元、差旅费</w:t>
      </w:r>
      <w:r>
        <w:rPr>
          <w:rFonts w:hint="eastAsia" w:ascii="仿宋_GB2312" w:hAnsi="仿宋_GB2312" w:eastAsia="仿宋_GB2312" w:cs="仿宋_GB2312"/>
          <w:color w:val="000000"/>
          <w:sz w:val="30"/>
          <w:szCs w:val="30"/>
          <w:lang w:val="en-US" w:eastAsia="zh-CN"/>
        </w:rPr>
        <w:t>3.23</w:t>
      </w:r>
      <w:r>
        <w:rPr>
          <w:rFonts w:hint="eastAsia" w:ascii="仿宋_GB2312" w:hAnsi="仿宋_GB2312" w:eastAsia="仿宋_GB2312" w:cs="仿宋_GB2312"/>
          <w:color w:val="000000"/>
          <w:sz w:val="30"/>
          <w:szCs w:val="30"/>
        </w:rPr>
        <w:t>万元、</w:t>
      </w:r>
      <w:r>
        <w:rPr>
          <w:rFonts w:hint="eastAsia" w:ascii="仿宋_GB2312" w:hAnsi="仿宋_GB2312" w:eastAsia="仿宋_GB2312" w:cs="仿宋_GB2312"/>
          <w:color w:val="000000"/>
          <w:sz w:val="30"/>
          <w:szCs w:val="30"/>
          <w:lang w:eastAsia="zh-CN"/>
        </w:rPr>
        <w:t>会议费</w:t>
      </w:r>
      <w:r>
        <w:rPr>
          <w:rFonts w:hint="eastAsia" w:ascii="仿宋_GB2312" w:hAnsi="仿宋_GB2312" w:eastAsia="仿宋_GB2312" w:cs="仿宋_GB2312"/>
          <w:color w:val="000000"/>
          <w:sz w:val="30"/>
          <w:szCs w:val="30"/>
        </w:rPr>
        <w:t>0.</w:t>
      </w:r>
      <w:r>
        <w:rPr>
          <w:rFonts w:hint="eastAsia" w:ascii="仿宋_GB2312" w:hAnsi="仿宋_GB2312" w:eastAsia="仿宋_GB2312" w:cs="仿宋_GB2312"/>
          <w:color w:val="000000"/>
          <w:sz w:val="30"/>
          <w:szCs w:val="30"/>
          <w:lang w:val="en-US" w:eastAsia="zh-CN"/>
        </w:rPr>
        <w:t>18</w:t>
      </w:r>
      <w:r>
        <w:rPr>
          <w:rFonts w:hint="eastAsia" w:ascii="仿宋_GB2312" w:hAnsi="仿宋_GB2312" w:eastAsia="仿宋_GB2312" w:cs="仿宋_GB2312"/>
          <w:color w:val="000000"/>
          <w:sz w:val="30"/>
          <w:szCs w:val="30"/>
        </w:rPr>
        <w:t>万元、</w:t>
      </w:r>
      <w:r>
        <w:rPr>
          <w:rFonts w:hint="eastAsia" w:ascii="仿宋_GB2312" w:hAnsi="仿宋_GB2312" w:eastAsia="仿宋_GB2312" w:cs="仿宋_GB2312"/>
          <w:color w:val="000000"/>
          <w:sz w:val="30"/>
          <w:szCs w:val="30"/>
          <w:lang w:eastAsia="zh-CN"/>
        </w:rPr>
        <w:t>劳务费</w:t>
      </w:r>
      <w:r>
        <w:rPr>
          <w:rFonts w:hint="eastAsia" w:ascii="仿宋_GB2312" w:hAnsi="仿宋_GB2312" w:eastAsia="仿宋_GB2312" w:cs="仿宋_GB2312"/>
          <w:color w:val="000000"/>
          <w:sz w:val="30"/>
          <w:szCs w:val="30"/>
          <w:lang w:val="en-US" w:eastAsia="zh-CN"/>
        </w:rPr>
        <w:t>0.63</w:t>
      </w:r>
      <w:r>
        <w:rPr>
          <w:rFonts w:hint="eastAsia" w:ascii="仿宋_GB2312" w:hAnsi="仿宋_GB2312" w:eastAsia="仿宋_GB2312" w:cs="仿宋_GB2312"/>
          <w:color w:val="000000"/>
          <w:sz w:val="30"/>
          <w:szCs w:val="30"/>
        </w:rPr>
        <w:t>万元、</w:t>
      </w:r>
      <w:r>
        <w:rPr>
          <w:rFonts w:hint="eastAsia" w:ascii="仿宋_GB2312" w:hAnsi="仿宋_GB2312" w:eastAsia="仿宋_GB2312" w:cs="仿宋_GB2312"/>
          <w:color w:val="000000"/>
          <w:sz w:val="30"/>
          <w:szCs w:val="30"/>
          <w:lang w:eastAsia="zh-CN"/>
        </w:rPr>
        <w:t>水费</w:t>
      </w:r>
      <w:r>
        <w:rPr>
          <w:rFonts w:hint="eastAsia" w:ascii="仿宋_GB2312" w:hAnsi="仿宋_GB2312" w:eastAsia="仿宋_GB2312" w:cs="仿宋_GB2312"/>
          <w:color w:val="000000"/>
          <w:sz w:val="30"/>
          <w:szCs w:val="30"/>
        </w:rPr>
        <w:t>0.0</w:t>
      </w:r>
      <w:r>
        <w:rPr>
          <w:rFonts w:hint="eastAsia" w:ascii="仿宋_GB2312" w:hAnsi="仿宋_GB2312" w:eastAsia="仿宋_GB2312" w:cs="仿宋_GB2312"/>
          <w:color w:val="000000"/>
          <w:sz w:val="30"/>
          <w:szCs w:val="30"/>
          <w:lang w:val="en-US" w:eastAsia="zh-CN"/>
        </w:rPr>
        <w:t>8</w:t>
      </w:r>
      <w:r>
        <w:rPr>
          <w:rFonts w:hint="eastAsia" w:ascii="仿宋_GB2312" w:hAnsi="仿宋_GB2312" w:eastAsia="仿宋_GB2312" w:cs="仿宋_GB2312"/>
          <w:color w:val="000000"/>
          <w:sz w:val="30"/>
          <w:szCs w:val="30"/>
        </w:rPr>
        <w:t>万元、公务用车运行维护费</w:t>
      </w:r>
      <w:r>
        <w:rPr>
          <w:rFonts w:hint="eastAsia" w:ascii="仿宋_GB2312" w:hAnsi="仿宋_GB2312" w:eastAsia="仿宋_GB2312" w:cs="仿宋_GB2312"/>
          <w:color w:val="000000"/>
          <w:sz w:val="30"/>
          <w:szCs w:val="30"/>
          <w:lang w:val="en-US" w:eastAsia="zh-CN"/>
        </w:rPr>
        <w:t>1.76</w:t>
      </w:r>
      <w:r>
        <w:rPr>
          <w:rFonts w:hint="eastAsia" w:ascii="仿宋_GB2312" w:hAnsi="仿宋_GB2312" w:eastAsia="仿宋_GB2312" w:cs="仿宋_GB2312"/>
          <w:color w:val="000000"/>
          <w:sz w:val="30"/>
          <w:szCs w:val="30"/>
        </w:rPr>
        <w:t>万元。</w:t>
      </w:r>
    </w:p>
    <w:p>
      <w:pPr>
        <w:pStyle w:val="7"/>
        <w:widowControl/>
        <w:shd w:val="clear" w:fill="FFFFFF"/>
        <w:snapToGrid w:val="0"/>
        <w:rPr>
          <w:rFonts w:hint="eastAsia" w:ascii="仿宋_GB2312" w:hAnsi="仿宋_GB2312" w:eastAsia="仿宋_GB2312" w:cs="仿宋_GB2312"/>
          <w:b/>
          <w:bCs/>
          <w:sz w:val="30"/>
          <w:szCs w:val="30"/>
        </w:rPr>
      </w:pPr>
      <w:r>
        <w:rPr>
          <w:rFonts w:hint="eastAsia" w:ascii="仿宋_GB2312" w:hAnsi="仿宋_GB2312" w:eastAsia="仿宋_GB2312" w:cs="仿宋_GB2312"/>
          <w:b/>
          <w:bCs/>
          <w:snapToGrid w:val="0"/>
          <w:sz w:val="30"/>
          <w:szCs w:val="30"/>
          <w:shd w:val="clear" w:fill="FFFFFF"/>
          <w:lang w:eastAsia="zh-CN"/>
        </w:rPr>
        <w:t>七、</w:t>
      </w:r>
      <w:r>
        <w:rPr>
          <w:rFonts w:hint="eastAsia" w:ascii="仿宋_GB2312" w:hAnsi="仿宋_GB2312" w:eastAsia="仿宋_GB2312" w:cs="仿宋_GB2312"/>
          <w:b/>
          <w:bCs/>
          <w:sz w:val="30"/>
          <w:szCs w:val="30"/>
          <w:shd w:val="clear" w:fill="FFFFFF"/>
          <w:lang w:val="en-US"/>
        </w:rPr>
        <w:t>“</w:t>
      </w:r>
      <w:r>
        <w:rPr>
          <w:rFonts w:hint="eastAsia" w:ascii="仿宋_GB2312" w:hAnsi="仿宋_GB2312" w:eastAsia="仿宋_GB2312" w:cs="仿宋_GB2312"/>
          <w:b/>
          <w:bCs/>
          <w:snapToGrid w:val="0"/>
          <w:sz w:val="30"/>
          <w:szCs w:val="30"/>
          <w:shd w:val="clear" w:fill="FFFFFF"/>
          <w:lang w:eastAsia="zh-CN"/>
        </w:rPr>
        <w:t>三公</w:t>
      </w:r>
      <w:r>
        <w:rPr>
          <w:rFonts w:hint="eastAsia" w:ascii="仿宋_GB2312" w:hAnsi="仿宋_GB2312" w:eastAsia="仿宋_GB2312" w:cs="仿宋_GB2312"/>
          <w:b/>
          <w:bCs/>
          <w:sz w:val="30"/>
          <w:szCs w:val="30"/>
          <w:shd w:val="clear" w:fill="FFFFFF"/>
          <w:lang w:val="en-US"/>
        </w:rPr>
        <w:t>”</w:t>
      </w:r>
      <w:r>
        <w:rPr>
          <w:rFonts w:hint="eastAsia" w:ascii="仿宋_GB2312" w:hAnsi="仿宋_GB2312" w:eastAsia="仿宋_GB2312" w:cs="仿宋_GB2312"/>
          <w:b/>
          <w:bCs/>
          <w:snapToGrid w:val="0"/>
          <w:sz w:val="30"/>
          <w:szCs w:val="30"/>
          <w:shd w:val="clear" w:fill="FFFFFF"/>
          <w:lang w:eastAsia="zh-CN"/>
        </w:rPr>
        <w:t>经费财政拨款支出决算情况说明</w:t>
      </w:r>
    </w:p>
    <w:p>
      <w:pPr>
        <w:pStyle w:val="7"/>
        <w:widowControl/>
        <w:shd w:val="clear" w:fill="FFFFFF"/>
        <w:snapToGrid w:val="0"/>
        <w:rPr>
          <w:rFonts w:hint="eastAsia" w:ascii="仿宋_GB2312" w:hAnsi="仿宋_GB2312" w:eastAsia="仿宋_GB2312" w:cs="仿宋_GB2312"/>
          <w:sz w:val="30"/>
          <w:szCs w:val="30"/>
        </w:rPr>
      </w:pPr>
      <w:r>
        <w:rPr>
          <w:rStyle w:val="10"/>
          <w:rFonts w:hint="eastAsia" w:ascii="仿宋_GB2312" w:hAnsi="仿宋_GB2312" w:eastAsia="仿宋_GB2312" w:cs="仿宋_GB2312"/>
          <w:sz w:val="30"/>
          <w:szCs w:val="30"/>
          <w:shd w:val="clear" w:fill="FFFFFF"/>
          <w:lang w:eastAsia="zh-CN"/>
        </w:rPr>
        <w:t>（一）</w:t>
      </w:r>
      <w:r>
        <w:rPr>
          <w:rStyle w:val="10"/>
          <w:rFonts w:hint="eastAsia" w:ascii="仿宋_GB2312" w:hAnsi="仿宋_GB2312" w:eastAsia="仿宋_GB2312" w:cs="仿宋_GB2312"/>
          <w:sz w:val="30"/>
          <w:szCs w:val="30"/>
          <w:shd w:val="clear" w:fill="FFFFFF"/>
          <w:lang w:val="en-US"/>
        </w:rPr>
        <w:t>“</w:t>
      </w:r>
      <w:r>
        <w:rPr>
          <w:rStyle w:val="10"/>
          <w:rFonts w:hint="eastAsia" w:ascii="仿宋_GB2312" w:hAnsi="仿宋_GB2312" w:eastAsia="仿宋_GB2312" w:cs="仿宋_GB2312"/>
          <w:sz w:val="30"/>
          <w:szCs w:val="30"/>
          <w:shd w:val="clear" w:fill="FFFFFF"/>
          <w:lang w:eastAsia="zh-CN"/>
        </w:rPr>
        <w:t>三公</w:t>
      </w:r>
      <w:r>
        <w:rPr>
          <w:rStyle w:val="10"/>
          <w:rFonts w:hint="eastAsia" w:ascii="仿宋_GB2312" w:hAnsi="仿宋_GB2312" w:eastAsia="仿宋_GB2312" w:cs="仿宋_GB2312"/>
          <w:sz w:val="30"/>
          <w:szCs w:val="30"/>
          <w:shd w:val="clear" w:fill="FFFFFF"/>
          <w:lang w:val="en-US"/>
        </w:rPr>
        <w:t>”</w:t>
      </w:r>
      <w:r>
        <w:rPr>
          <w:rStyle w:val="10"/>
          <w:rFonts w:hint="eastAsia" w:ascii="仿宋_GB2312" w:hAnsi="仿宋_GB2312" w:eastAsia="仿宋_GB2312" w:cs="仿宋_GB2312"/>
          <w:sz w:val="30"/>
          <w:szCs w:val="30"/>
          <w:shd w:val="clear" w:fill="FFFFFF"/>
          <w:lang w:eastAsia="zh-CN"/>
        </w:rPr>
        <w:t>经费财政拨款支出决算总体情况说明</w:t>
      </w:r>
    </w:p>
    <w:p>
      <w:pPr>
        <w:pStyle w:val="7"/>
        <w:widowControl/>
        <w:shd w:val="clear" w:fill="FFFFFF"/>
        <w:snapToGrid w:val="0"/>
        <w:ind w:firstLine="300" w:firstLineChars="100"/>
        <w:rPr>
          <w:rFonts w:hint="eastAsia" w:ascii="仿宋_GB2312" w:hAnsi="仿宋_GB2312" w:eastAsia="仿宋_GB2312" w:cs="仿宋_GB2312"/>
          <w:sz w:val="30"/>
          <w:szCs w:val="30"/>
        </w:rPr>
      </w:pPr>
      <w:r>
        <w:rPr>
          <w:rFonts w:hint="eastAsia" w:ascii="仿宋_GB2312" w:hAnsi="仿宋_GB2312" w:eastAsia="仿宋_GB2312" w:cs="仿宋_GB2312"/>
          <w:sz w:val="30"/>
          <w:szCs w:val="30"/>
          <w:shd w:val="clear" w:fill="FFFFFF"/>
          <w:lang w:val="en-US"/>
        </w:rPr>
        <w:t>2021</w:t>
      </w:r>
      <w:r>
        <w:rPr>
          <w:rFonts w:hint="eastAsia" w:ascii="仿宋_GB2312" w:hAnsi="仿宋_GB2312" w:eastAsia="仿宋_GB2312" w:cs="仿宋_GB2312"/>
          <w:snapToGrid w:val="0"/>
          <w:sz w:val="30"/>
          <w:szCs w:val="30"/>
          <w:shd w:val="clear" w:fill="FFFFFF"/>
          <w:lang w:eastAsia="zh-CN"/>
        </w:rPr>
        <w:t>年</w:t>
      </w:r>
      <w:r>
        <w:rPr>
          <w:rFonts w:hint="eastAsia" w:ascii="仿宋_GB2312" w:hAnsi="仿宋_GB2312" w:eastAsia="仿宋_GB2312" w:cs="仿宋_GB2312"/>
          <w:sz w:val="30"/>
          <w:szCs w:val="30"/>
          <w:shd w:val="clear" w:fill="FFFFFF"/>
          <w:lang w:val="en-US"/>
        </w:rPr>
        <w:t>“</w:t>
      </w:r>
      <w:r>
        <w:rPr>
          <w:rFonts w:hint="eastAsia" w:ascii="仿宋_GB2312" w:hAnsi="仿宋_GB2312" w:eastAsia="仿宋_GB2312" w:cs="仿宋_GB2312"/>
          <w:snapToGrid w:val="0"/>
          <w:sz w:val="30"/>
          <w:szCs w:val="30"/>
          <w:shd w:val="clear" w:fill="FFFFFF"/>
          <w:lang w:eastAsia="zh-CN"/>
        </w:rPr>
        <w:t>三公</w:t>
      </w:r>
      <w:r>
        <w:rPr>
          <w:rFonts w:hint="eastAsia" w:ascii="仿宋_GB2312" w:hAnsi="仿宋_GB2312" w:eastAsia="仿宋_GB2312" w:cs="仿宋_GB2312"/>
          <w:sz w:val="30"/>
          <w:szCs w:val="30"/>
          <w:shd w:val="clear" w:fill="FFFFFF"/>
          <w:lang w:val="en-US"/>
        </w:rPr>
        <w:t>”</w:t>
      </w:r>
      <w:r>
        <w:rPr>
          <w:rFonts w:hint="eastAsia" w:ascii="仿宋_GB2312" w:hAnsi="仿宋_GB2312" w:eastAsia="仿宋_GB2312" w:cs="仿宋_GB2312"/>
          <w:snapToGrid w:val="0"/>
          <w:sz w:val="30"/>
          <w:szCs w:val="30"/>
          <w:shd w:val="clear" w:fill="FFFFFF"/>
          <w:lang w:eastAsia="zh-CN"/>
        </w:rPr>
        <w:t>经费财政拨款支出决算为</w:t>
      </w:r>
      <w:r>
        <w:rPr>
          <w:rFonts w:hint="eastAsia" w:ascii="仿宋_GB2312" w:hAnsi="仿宋_GB2312" w:eastAsia="仿宋_GB2312" w:cs="仿宋_GB2312"/>
          <w:sz w:val="30"/>
          <w:szCs w:val="30"/>
          <w:shd w:val="clear" w:fill="FFFFFF"/>
          <w:lang w:val="en-US"/>
        </w:rPr>
        <w:t>1.90</w:t>
      </w:r>
      <w:r>
        <w:rPr>
          <w:rFonts w:hint="eastAsia" w:ascii="仿宋_GB2312" w:hAnsi="仿宋_GB2312" w:eastAsia="仿宋_GB2312" w:cs="仿宋_GB2312"/>
          <w:snapToGrid w:val="0"/>
          <w:sz w:val="30"/>
          <w:szCs w:val="30"/>
          <w:shd w:val="clear" w:fill="FFFFFF"/>
          <w:lang w:eastAsia="zh-CN"/>
        </w:rPr>
        <w:t>万元，完成预算</w:t>
      </w:r>
      <w:r>
        <w:rPr>
          <w:rFonts w:hint="eastAsia" w:ascii="仿宋_GB2312" w:hAnsi="仿宋_GB2312" w:eastAsia="仿宋_GB2312" w:cs="仿宋_GB2312"/>
          <w:snapToGrid w:val="0"/>
          <w:sz w:val="30"/>
          <w:szCs w:val="30"/>
          <w:shd w:val="clear" w:fill="FFFFFF"/>
          <w:lang w:val="en-US" w:eastAsia="zh-CN"/>
        </w:rPr>
        <w:t>100</w:t>
      </w:r>
      <w:r>
        <w:rPr>
          <w:rFonts w:hint="eastAsia" w:ascii="仿宋_GB2312" w:hAnsi="仿宋_GB2312" w:eastAsia="仿宋_GB2312" w:cs="仿宋_GB2312"/>
          <w:sz w:val="30"/>
          <w:szCs w:val="30"/>
          <w:shd w:val="clear" w:fill="FFFFFF"/>
          <w:lang w:val="en-US"/>
        </w:rPr>
        <w:t>%</w:t>
      </w:r>
      <w:r>
        <w:rPr>
          <w:rFonts w:hint="eastAsia" w:ascii="仿宋_GB2312" w:hAnsi="仿宋_GB2312" w:eastAsia="仿宋_GB2312" w:cs="仿宋_GB2312"/>
          <w:snapToGrid w:val="0"/>
          <w:sz w:val="30"/>
          <w:szCs w:val="30"/>
          <w:shd w:val="clear" w:fill="FFFFFF"/>
          <w:lang w:eastAsia="zh-CN"/>
        </w:rPr>
        <w:t>，决算与预算数持平。</w:t>
      </w:r>
    </w:p>
    <w:p>
      <w:pPr>
        <w:pStyle w:val="7"/>
        <w:widowControl/>
        <w:numPr>
          <w:ilvl w:val="0"/>
          <w:numId w:val="1"/>
        </w:numPr>
        <w:shd w:val="clear" w:fill="FFFFFF"/>
        <w:snapToGrid w:val="0"/>
        <w:ind w:left="210" w:leftChars="0" w:firstLine="0" w:firstLineChars="0"/>
        <w:rPr>
          <w:rStyle w:val="10"/>
          <w:rFonts w:hint="eastAsia" w:ascii="仿宋_GB2312" w:hAnsi="仿宋_GB2312" w:eastAsia="仿宋_GB2312" w:cs="仿宋_GB2312"/>
          <w:sz w:val="30"/>
          <w:szCs w:val="30"/>
          <w:shd w:val="clear" w:fill="FFFFFF"/>
          <w:lang w:eastAsia="zh-CN"/>
        </w:rPr>
      </w:pPr>
      <w:r>
        <w:rPr>
          <w:rStyle w:val="10"/>
          <w:rFonts w:hint="eastAsia" w:ascii="仿宋_GB2312" w:hAnsi="仿宋_GB2312" w:eastAsia="仿宋_GB2312" w:cs="仿宋_GB2312"/>
          <w:sz w:val="30"/>
          <w:szCs w:val="30"/>
          <w:shd w:val="clear" w:fill="FFFFFF"/>
          <w:lang w:val="en-US"/>
        </w:rPr>
        <w:t>“</w:t>
      </w:r>
      <w:r>
        <w:rPr>
          <w:rStyle w:val="10"/>
          <w:rFonts w:hint="eastAsia" w:ascii="仿宋_GB2312" w:hAnsi="仿宋_GB2312" w:eastAsia="仿宋_GB2312" w:cs="仿宋_GB2312"/>
          <w:sz w:val="30"/>
          <w:szCs w:val="30"/>
          <w:shd w:val="clear" w:fill="FFFFFF"/>
          <w:lang w:eastAsia="zh-CN"/>
        </w:rPr>
        <w:t>三公</w:t>
      </w:r>
      <w:r>
        <w:rPr>
          <w:rStyle w:val="10"/>
          <w:rFonts w:hint="eastAsia" w:ascii="仿宋_GB2312" w:hAnsi="仿宋_GB2312" w:eastAsia="仿宋_GB2312" w:cs="仿宋_GB2312"/>
          <w:sz w:val="30"/>
          <w:szCs w:val="30"/>
          <w:shd w:val="clear" w:fill="FFFFFF"/>
          <w:lang w:val="en-US"/>
        </w:rPr>
        <w:t>”</w:t>
      </w:r>
      <w:r>
        <w:rPr>
          <w:rStyle w:val="10"/>
          <w:rFonts w:hint="eastAsia" w:ascii="仿宋_GB2312" w:hAnsi="仿宋_GB2312" w:eastAsia="仿宋_GB2312" w:cs="仿宋_GB2312"/>
          <w:sz w:val="30"/>
          <w:szCs w:val="30"/>
          <w:shd w:val="clear" w:fill="FFFFFF"/>
          <w:lang w:eastAsia="zh-CN"/>
        </w:rPr>
        <w:t>经费财政拨款支出决算具体情况说明</w:t>
      </w:r>
    </w:p>
    <w:p>
      <w:pPr>
        <w:pStyle w:val="7"/>
        <w:widowControl/>
        <w:numPr>
          <w:ilvl w:val="0"/>
          <w:numId w:val="0"/>
        </w:numPr>
        <w:shd w:val="clear" w:fill="FFFFFF"/>
        <w:snapToGrid w:val="0"/>
        <w:ind w:right="0" w:rightChars="0"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shd w:val="clear" w:fill="FFFFFF"/>
          <w:lang w:val="en-US"/>
        </w:rPr>
        <w:t>2021</w:t>
      </w:r>
      <w:r>
        <w:rPr>
          <w:rFonts w:hint="eastAsia" w:ascii="仿宋_GB2312" w:hAnsi="仿宋_GB2312" w:eastAsia="仿宋_GB2312" w:cs="仿宋_GB2312"/>
          <w:snapToGrid w:val="0"/>
          <w:sz w:val="30"/>
          <w:szCs w:val="30"/>
          <w:shd w:val="clear" w:fill="FFFFFF"/>
          <w:lang w:eastAsia="zh-CN"/>
        </w:rPr>
        <w:t>年</w:t>
      </w:r>
      <w:r>
        <w:rPr>
          <w:rFonts w:hint="eastAsia" w:ascii="仿宋_GB2312" w:hAnsi="仿宋_GB2312" w:eastAsia="仿宋_GB2312" w:cs="仿宋_GB2312"/>
          <w:sz w:val="30"/>
          <w:szCs w:val="30"/>
          <w:shd w:val="clear" w:fill="FFFFFF"/>
          <w:lang w:val="en-US"/>
        </w:rPr>
        <w:t>“</w:t>
      </w:r>
      <w:r>
        <w:rPr>
          <w:rFonts w:hint="eastAsia" w:ascii="仿宋_GB2312" w:hAnsi="仿宋_GB2312" w:eastAsia="仿宋_GB2312" w:cs="仿宋_GB2312"/>
          <w:snapToGrid w:val="0"/>
          <w:sz w:val="30"/>
          <w:szCs w:val="30"/>
          <w:shd w:val="clear" w:fill="FFFFFF"/>
          <w:lang w:eastAsia="zh-CN"/>
        </w:rPr>
        <w:t>三公</w:t>
      </w:r>
      <w:r>
        <w:rPr>
          <w:rFonts w:hint="eastAsia" w:ascii="仿宋_GB2312" w:hAnsi="仿宋_GB2312" w:eastAsia="仿宋_GB2312" w:cs="仿宋_GB2312"/>
          <w:sz w:val="30"/>
          <w:szCs w:val="30"/>
          <w:shd w:val="clear" w:fill="FFFFFF"/>
          <w:lang w:val="en-US"/>
        </w:rPr>
        <w:t>”</w:t>
      </w:r>
      <w:r>
        <w:rPr>
          <w:rFonts w:hint="eastAsia" w:ascii="仿宋_GB2312" w:hAnsi="仿宋_GB2312" w:eastAsia="仿宋_GB2312" w:cs="仿宋_GB2312"/>
          <w:snapToGrid w:val="0"/>
          <w:sz w:val="30"/>
          <w:szCs w:val="30"/>
          <w:shd w:val="clear" w:fill="FFFFFF"/>
          <w:lang w:eastAsia="zh-CN"/>
        </w:rPr>
        <w:t>经费财政拨款支出决算中，因公出国（境）费支出决算</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万元，占</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；公务用车购置及运行维护费支出决算</w:t>
      </w:r>
      <w:r>
        <w:rPr>
          <w:rFonts w:hint="eastAsia" w:ascii="仿宋_GB2312" w:hAnsi="仿宋_GB2312" w:eastAsia="仿宋_GB2312" w:cs="仿宋_GB2312"/>
          <w:sz w:val="30"/>
          <w:szCs w:val="30"/>
          <w:shd w:val="clear" w:fill="FFFFFF"/>
          <w:lang w:val="en-US"/>
        </w:rPr>
        <w:t>1.90</w:t>
      </w:r>
      <w:r>
        <w:rPr>
          <w:rFonts w:hint="eastAsia" w:ascii="仿宋_GB2312" w:hAnsi="仿宋_GB2312" w:eastAsia="仿宋_GB2312" w:cs="仿宋_GB2312"/>
          <w:snapToGrid w:val="0"/>
          <w:sz w:val="30"/>
          <w:szCs w:val="30"/>
          <w:shd w:val="clear" w:fill="FFFFFF"/>
          <w:lang w:eastAsia="zh-CN"/>
        </w:rPr>
        <w:t>万元，占</w:t>
      </w:r>
      <w:r>
        <w:rPr>
          <w:rFonts w:hint="eastAsia" w:ascii="仿宋_GB2312" w:hAnsi="仿宋_GB2312" w:eastAsia="仿宋_GB2312" w:cs="仿宋_GB2312"/>
          <w:sz w:val="30"/>
          <w:szCs w:val="30"/>
          <w:shd w:val="clear" w:fill="FFFFFF"/>
          <w:lang w:val="en-US"/>
        </w:rPr>
        <w:t>100.00%</w:t>
      </w:r>
      <w:r>
        <w:rPr>
          <w:rFonts w:hint="eastAsia" w:ascii="仿宋_GB2312" w:hAnsi="仿宋_GB2312" w:eastAsia="仿宋_GB2312" w:cs="仿宋_GB2312"/>
          <w:snapToGrid w:val="0"/>
          <w:sz w:val="30"/>
          <w:szCs w:val="30"/>
          <w:shd w:val="clear" w:fill="FFFFFF"/>
          <w:lang w:eastAsia="zh-CN"/>
        </w:rPr>
        <w:t>；公务接待费支出决算</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万元，占</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。具体情况如下：</w:t>
      </w:r>
    </w:p>
    <w:p>
      <w:pPr>
        <w:pStyle w:val="7"/>
        <w:widowControl/>
        <w:shd w:val="clear" w:fill="FFFFFF"/>
        <w:snapToGrid w:val="0"/>
        <w:ind w:left="1680" w:hanging="2100" w:hangingChars="700"/>
        <w:rPr>
          <w:rFonts w:hint="eastAsia" w:ascii="仿宋_GB2312" w:hAnsi="仿宋_GB2312" w:eastAsia="仿宋_GB2312" w:cs="仿宋_GB2312"/>
          <w:sz w:val="30"/>
          <w:szCs w:val="30"/>
          <w:lang w:eastAsia="zh-CN"/>
        </w:rPr>
      </w:pPr>
      <w:r>
        <w:rPr>
          <w:rFonts w:hint="eastAsia" w:ascii="仿宋_GB2312" w:hAnsi="仿宋_GB2312" w:eastAsia="仿宋_GB2312" w:cs="仿宋_GB2312"/>
          <w:snapToGrid w:val="0"/>
          <w:sz w:val="30"/>
          <w:szCs w:val="30"/>
          <w:shd w:val="clear" w:fill="FFFFFF"/>
          <w:lang w:eastAsia="zh-CN"/>
        </w:rPr>
        <w:t>（图</w:t>
      </w:r>
      <w:r>
        <w:rPr>
          <w:rFonts w:hint="eastAsia" w:ascii="仿宋_GB2312" w:hAnsi="仿宋_GB2312" w:eastAsia="仿宋_GB2312" w:cs="仿宋_GB2312"/>
          <w:sz w:val="30"/>
          <w:szCs w:val="30"/>
          <w:shd w:val="clear" w:fill="FFFFFF"/>
          <w:lang w:val="en-US"/>
        </w:rPr>
        <w:t>7</w:t>
      </w:r>
      <w:r>
        <w:rPr>
          <w:rFonts w:hint="eastAsia" w:ascii="仿宋_GB2312" w:hAnsi="仿宋_GB2312" w:eastAsia="仿宋_GB2312" w:cs="仿宋_GB2312"/>
          <w:snapToGrid w:val="0"/>
          <w:sz w:val="30"/>
          <w:szCs w:val="30"/>
          <w:shd w:val="clear" w:fill="FFFFFF"/>
          <w:lang w:eastAsia="zh-CN"/>
        </w:rPr>
        <w:t>：</w:t>
      </w:r>
      <w:r>
        <w:rPr>
          <w:rFonts w:hint="eastAsia" w:ascii="仿宋_GB2312" w:hAnsi="仿宋_GB2312" w:eastAsia="仿宋_GB2312" w:cs="仿宋_GB2312"/>
          <w:sz w:val="30"/>
          <w:szCs w:val="30"/>
          <w:shd w:val="clear" w:fill="FFFFFF"/>
          <w:lang w:val="en-US"/>
        </w:rPr>
        <w:t>“</w:t>
      </w:r>
      <w:r>
        <w:rPr>
          <w:rFonts w:hint="eastAsia" w:ascii="仿宋_GB2312" w:hAnsi="仿宋_GB2312" w:eastAsia="仿宋_GB2312" w:cs="仿宋_GB2312"/>
          <w:snapToGrid w:val="0"/>
          <w:sz w:val="30"/>
          <w:szCs w:val="30"/>
          <w:shd w:val="clear" w:fill="FFFFFF"/>
          <w:lang w:eastAsia="zh-CN"/>
        </w:rPr>
        <w:t>三公</w:t>
      </w:r>
      <w:r>
        <w:rPr>
          <w:rFonts w:hint="eastAsia" w:ascii="仿宋_GB2312" w:hAnsi="仿宋_GB2312" w:eastAsia="仿宋_GB2312" w:cs="仿宋_GB2312"/>
          <w:sz w:val="30"/>
          <w:szCs w:val="30"/>
          <w:shd w:val="clear" w:fill="FFFFFF"/>
          <w:lang w:val="en-US"/>
        </w:rPr>
        <w:t>”</w:t>
      </w:r>
      <w:r>
        <w:rPr>
          <w:rFonts w:hint="eastAsia" w:ascii="仿宋_GB2312" w:hAnsi="仿宋_GB2312" w:eastAsia="仿宋_GB2312" w:cs="仿宋_GB2312"/>
          <w:snapToGrid w:val="0"/>
          <w:sz w:val="30"/>
          <w:szCs w:val="30"/>
          <w:shd w:val="clear" w:fill="FFFFFF"/>
          <w:lang w:eastAsia="zh-CN"/>
        </w:rPr>
        <w:t>经费财政拨款支出结构）（饼状图）</w:t>
      </w:r>
      <w:r>
        <w:rPr>
          <w:rFonts w:hint="eastAsia" w:ascii="仿宋_GB2312" w:hAnsi="仿宋_GB2312" w:eastAsia="仿宋_GB2312" w:cs="仿宋_GB2312"/>
          <w:sz w:val="30"/>
          <w:szCs w:val="30"/>
          <w:lang w:eastAsia="zh-CN"/>
        </w:rPr>
        <w:drawing>
          <wp:inline distT="0" distB="0" distL="114300" distR="114300">
            <wp:extent cx="3065145" cy="2993390"/>
            <wp:effectExtent l="4445" t="4445" r="16510" b="1206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560" w:lineRule="exact"/>
        <w:ind w:firstLine="640"/>
        <w:rPr>
          <w:rFonts w:hint="eastAsia" w:ascii="仿宋_GB2312" w:hAnsi="仿宋_GB2312" w:eastAsia="仿宋_GB2312" w:cs="仿宋_GB2312"/>
          <w:color w:val="000000"/>
          <w:sz w:val="30"/>
          <w:szCs w:val="30"/>
        </w:rPr>
      </w:pPr>
      <w:r>
        <w:rPr>
          <w:rFonts w:hint="eastAsia" w:ascii="仿宋_GB2312" w:hAnsi="仿宋_GB2312" w:eastAsia="仿宋_GB2312" w:cs="仿宋_GB2312"/>
          <w:b/>
          <w:color w:val="000000"/>
          <w:sz w:val="30"/>
          <w:szCs w:val="30"/>
        </w:rPr>
        <w:t>1.因公出国（境）经费支出0</w:t>
      </w:r>
      <w:r>
        <w:rPr>
          <w:rFonts w:hint="eastAsia" w:ascii="仿宋_GB2312" w:hAnsi="仿宋_GB2312" w:eastAsia="仿宋_GB2312" w:cs="仿宋_GB2312"/>
          <w:color w:val="000000"/>
          <w:sz w:val="30"/>
          <w:szCs w:val="30"/>
        </w:rPr>
        <w:t>万元，</w:t>
      </w:r>
      <w:r>
        <w:rPr>
          <w:rStyle w:val="10"/>
          <w:rFonts w:hint="eastAsia" w:ascii="仿宋_GB2312" w:hAnsi="仿宋_GB2312" w:eastAsia="仿宋_GB2312" w:cs="仿宋_GB2312"/>
          <w:b w:val="0"/>
          <w:bCs/>
          <w:color w:val="000000"/>
          <w:sz w:val="30"/>
          <w:szCs w:val="30"/>
        </w:rPr>
        <w:t>完成预算0%。</w:t>
      </w:r>
      <w:r>
        <w:rPr>
          <w:rFonts w:hint="eastAsia" w:ascii="仿宋_GB2312" w:hAnsi="仿宋_GB2312" w:eastAsia="仿宋_GB2312" w:cs="仿宋_GB2312"/>
          <w:color w:val="000000"/>
          <w:sz w:val="30"/>
          <w:szCs w:val="30"/>
        </w:rPr>
        <w:t>全年安排因公出国（境）团组0次，出国（境）0人。</w:t>
      </w:r>
    </w:p>
    <w:p>
      <w:pPr>
        <w:spacing w:line="560" w:lineRule="exact"/>
        <w:ind w:firstLine="640"/>
        <w:rPr>
          <w:rFonts w:hint="eastAsia" w:ascii="仿宋_GB2312" w:hAnsi="仿宋_GB2312" w:eastAsia="仿宋_GB2312" w:cs="仿宋_GB2312"/>
          <w:b/>
          <w:color w:val="000000"/>
          <w:sz w:val="30"/>
          <w:szCs w:val="30"/>
          <w:lang w:eastAsia="zh-CN"/>
        </w:rPr>
      </w:pPr>
      <w:r>
        <w:rPr>
          <w:rFonts w:hint="eastAsia" w:ascii="仿宋_GB2312" w:hAnsi="仿宋_GB2312" w:eastAsia="仿宋_GB2312" w:cs="仿宋_GB2312"/>
          <w:b/>
          <w:color w:val="000000"/>
          <w:sz w:val="30"/>
          <w:szCs w:val="30"/>
        </w:rPr>
        <w:t>2.公务用车购置及运行维护费支出</w:t>
      </w:r>
      <w:r>
        <w:rPr>
          <w:rFonts w:hint="eastAsia" w:ascii="仿宋_GB2312" w:hAnsi="仿宋_GB2312" w:eastAsia="仿宋_GB2312" w:cs="仿宋_GB2312"/>
          <w:b/>
          <w:color w:val="000000"/>
          <w:sz w:val="30"/>
          <w:szCs w:val="30"/>
          <w:lang w:val="en-US" w:eastAsia="zh-CN"/>
        </w:rPr>
        <w:t>1.90</w:t>
      </w:r>
      <w:r>
        <w:rPr>
          <w:rFonts w:hint="eastAsia" w:ascii="仿宋_GB2312" w:hAnsi="仿宋_GB2312" w:eastAsia="仿宋_GB2312" w:cs="仿宋_GB2312"/>
          <w:color w:val="000000"/>
          <w:sz w:val="30"/>
          <w:szCs w:val="30"/>
        </w:rPr>
        <w:t>万元,</w:t>
      </w:r>
      <w:r>
        <w:rPr>
          <w:rStyle w:val="10"/>
          <w:rFonts w:hint="eastAsia" w:ascii="仿宋_GB2312" w:hAnsi="仿宋_GB2312" w:eastAsia="仿宋_GB2312" w:cs="仿宋_GB2312"/>
          <w:b w:val="0"/>
          <w:bCs/>
          <w:color w:val="000000"/>
          <w:sz w:val="30"/>
          <w:szCs w:val="30"/>
        </w:rPr>
        <w:t>完成预算1</w:t>
      </w:r>
      <w:r>
        <w:rPr>
          <w:rStyle w:val="10"/>
          <w:rFonts w:hint="eastAsia" w:ascii="仿宋_GB2312" w:hAnsi="仿宋_GB2312" w:eastAsia="仿宋_GB2312" w:cs="仿宋_GB2312"/>
          <w:b w:val="0"/>
          <w:bCs/>
          <w:color w:val="000000"/>
          <w:sz w:val="30"/>
          <w:szCs w:val="30"/>
          <w:lang w:val="en-US" w:eastAsia="zh-CN"/>
        </w:rPr>
        <w:t>00</w:t>
      </w:r>
      <w:r>
        <w:rPr>
          <w:rStyle w:val="10"/>
          <w:rFonts w:hint="eastAsia" w:ascii="仿宋_GB2312" w:hAnsi="仿宋_GB2312" w:eastAsia="仿宋_GB2312" w:cs="仿宋_GB2312"/>
          <w:b w:val="0"/>
          <w:bCs/>
          <w:color w:val="000000"/>
          <w:sz w:val="30"/>
          <w:szCs w:val="30"/>
        </w:rPr>
        <w:t>%。</w:t>
      </w:r>
      <w:r>
        <w:rPr>
          <w:rFonts w:hint="eastAsia" w:ascii="仿宋_GB2312" w:hAnsi="仿宋_GB2312" w:eastAsia="仿宋_GB2312" w:cs="仿宋_GB2312"/>
          <w:color w:val="000000"/>
          <w:sz w:val="30"/>
          <w:szCs w:val="30"/>
        </w:rPr>
        <w:t>公务用车购置及运行维护费支出决算比20</w:t>
      </w:r>
      <w:r>
        <w:rPr>
          <w:rFonts w:hint="eastAsia" w:ascii="仿宋_GB2312" w:hAnsi="仿宋_GB2312" w:eastAsia="仿宋_GB2312" w:cs="仿宋_GB2312"/>
          <w:color w:val="000000"/>
          <w:sz w:val="30"/>
          <w:szCs w:val="30"/>
          <w:lang w:val="en-US" w:eastAsia="zh-CN"/>
        </w:rPr>
        <w:t>20</w:t>
      </w:r>
      <w:r>
        <w:rPr>
          <w:rFonts w:hint="eastAsia" w:ascii="仿宋_GB2312" w:hAnsi="仿宋_GB2312" w:eastAsia="仿宋_GB2312" w:cs="仿宋_GB2312"/>
          <w:color w:val="000000"/>
          <w:sz w:val="30"/>
          <w:szCs w:val="30"/>
        </w:rPr>
        <w:t>年</w:t>
      </w:r>
      <w:r>
        <w:rPr>
          <w:rFonts w:hint="eastAsia" w:ascii="仿宋_GB2312" w:hAnsi="仿宋_GB2312" w:eastAsia="仿宋_GB2312" w:cs="仿宋_GB2312"/>
          <w:color w:val="000000"/>
          <w:sz w:val="30"/>
          <w:szCs w:val="30"/>
          <w:lang w:eastAsia="zh-CN"/>
        </w:rPr>
        <w:t>增加</w:t>
      </w:r>
      <w:r>
        <w:rPr>
          <w:rFonts w:hint="eastAsia" w:ascii="仿宋_GB2312" w:hAnsi="仿宋_GB2312" w:eastAsia="仿宋_GB2312" w:cs="仿宋_GB2312"/>
          <w:color w:val="000000"/>
          <w:sz w:val="30"/>
          <w:szCs w:val="30"/>
          <w:lang w:val="en-US" w:eastAsia="zh-CN"/>
        </w:rPr>
        <w:t>0.45</w:t>
      </w:r>
      <w:r>
        <w:rPr>
          <w:rFonts w:hint="eastAsia" w:ascii="仿宋_GB2312" w:hAnsi="仿宋_GB2312" w:eastAsia="仿宋_GB2312" w:cs="仿宋_GB2312"/>
          <w:color w:val="000000"/>
          <w:sz w:val="30"/>
          <w:szCs w:val="30"/>
        </w:rPr>
        <w:t>万元，</w:t>
      </w:r>
      <w:r>
        <w:rPr>
          <w:rFonts w:hint="eastAsia" w:ascii="仿宋_GB2312" w:hAnsi="仿宋_GB2312" w:eastAsia="仿宋_GB2312" w:cs="仿宋_GB2312"/>
          <w:color w:val="000000"/>
          <w:sz w:val="30"/>
          <w:szCs w:val="30"/>
          <w:lang w:eastAsia="zh-CN"/>
        </w:rPr>
        <w:t>增加</w:t>
      </w:r>
      <w:r>
        <w:rPr>
          <w:rFonts w:hint="eastAsia" w:ascii="仿宋_GB2312" w:hAnsi="仿宋_GB2312" w:eastAsia="仿宋_GB2312" w:cs="仿宋_GB2312"/>
          <w:color w:val="000000"/>
          <w:sz w:val="30"/>
          <w:szCs w:val="30"/>
          <w:lang w:val="en-US" w:eastAsia="zh-CN"/>
        </w:rPr>
        <w:t>31</w:t>
      </w:r>
      <w:r>
        <w:rPr>
          <w:rFonts w:hint="eastAsia" w:ascii="仿宋_GB2312" w:hAnsi="仿宋_GB2312" w:eastAsia="仿宋_GB2312" w:cs="仿宋_GB2312"/>
          <w:color w:val="000000"/>
          <w:sz w:val="30"/>
          <w:szCs w:val="30"/>
        </w:rPr>
        <w:t>%。主要</w:t>
      </w:r>
      <w:r>
        <w:rPr>
          <w:rFonts w:hint="eastAsia" w:ascii="仿宋_GB2312" w:hAnsi="仿宋_GB2312" w:eastAsia="仿宋_GB2312" w:cs="仿宋_GB2312"/>
          <w:color w:val="000000"/>
          <w:sz w:val="30"/>
          <w:szCs w:val="30"/>
          <w:lang w:eastAsia="zh-CN"/>
        </w:rPr>
        <w:t>公务用车维修。</w:t>
      </w:r>
    </w:p>
    <w:p>
      <w:pPr>
        <w:spacing w:line="560" w:lineRule="exact"/>
        <w:ind w:firstLine="600" w:firstLineChars="200"/>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其中：</w:t>
      </w:r>
      <w:r>
        <w:rPr>
          <w:rFonts w:hint="eastAsia" w:ascii="仿宋_GB2312" w:hAnsi="仿宋_GB2312" w:eastAsia="仿宋_GB2312" w:cs="仿宋_GB2312"/>
          <w:bCs/>
          <w:color w:val="000000"/>
          <w:sz w:val="30"/>
          <w:szCs w:val="30"/>
        </w:rPr>
        <w:t>公务用车购置支出0</w:t>
      </w:r>
      <w:r>
        <w:rPr>
          <w:rFonts w:hint="eastAsia" w:ascii="仿宋_GB2312" w:hAnsi="仿宋_GB2312" w:eastAsia="仿宋_GB2312" w:cs="仿宋_GB2312"/>
          <w:color w:val="000000"/>
          <w:sz w:val="30"/>
          <w:szCs w:val="30"/>
        </w:rPr>
        <w:t>万元。全年按规定更新购置公务用车0辆，金额0元。截至2019年12月底，单位共有公务用车1辆，其中：主要领导干部用车0辆、机要通信用车0辆、应急保障用车</w:t>
      </w:r>
      <w:r>
        <w:rPr>
          <w:rFonts w:hint="eastAsia" w:ascii="仿宋_GB2312" w:hAnsi="仿宋_GB2312" w:eastAsia="仿宋_GB2312" w:cs="仿宋_GB2312"/>
          <w:color w:val="000000"/>
          <w:sz w:val="30"/>
          <w:szCs w:val="30"/>
          <w:lang w:val="en-US" w:eastAsia="zh-CN"/>
        </w:rPr>
        <w:t>1</w:t>
      </w:r>
      <w:r>
        <w:rPr>
          <w:rFonts w:hint="eastAsia" w:ascii="仿宋_GB2312" w:hAnsi="仿宋_GB2312" w:eastAsia="仿宋_GB2312" w:cs="仿宋_GB2312"/>
          <w:color w:val="000000"/>
          <w:sz w:val="30"/>
          <w:szCs w:val="30"/>
        </w:rPr>
        <w:t>辆、 执法执勤用车0辆</w:t>
      </w:r>
    </w:p>
    <w:p>
      <w:pPr>
        <w:spacing w:line="560" w:lineRule="exact"/>
        <w:ind w:firstLine="640"/>
        <w:rPr>
          <w:rFonts w:hint="eastAsia" w:ascii="仿宋_GB2312" w:hAnsi="仿宋_GB2312" w:eastAsia="仿宋_GB2312" w:cs="仿宋_GB2312"/>
          <w:color w:val="000000"/>
          <w:sz w:val="30"/>
          <w:szCs w:val="30"/>
        </w:rPr>
      </w:pPr>
      <w:r>
        <w:rPr>
          <w:rFonts w:hint="eastAsia" w:ascii="仿宋_GB2312" w:hAnsi="仿宋_GB2312" w:eastAsia="仿宋_GB2312" w:cs="仿宋_GB2312"/>
          <w:b/>
          <w:color w:val="000000"/>
          <w:sz w:val="30"/>
          <w:szCs w:val="30"/>
        </w:rPr>
        <w:t>公务用车运行维护费支出</w:t>
      </w:r>
      <w:r>
        <w:rPr>
          <w:rFonts w:hint="eastAsia" w:ascii="仿宋_GB2312" w:hAnsi="仿宋_GB2312" w:eastAsia="仿宋_GB2312" w:cs="仿宋_GB2312"/>
          <w:color w:val="000000"/>
          <w:sz w:val="30"/>
          <w:szCs w:val="30"/>
        </w:rPr>
        <w:t>万元</w:t>
      </w:r>
      <w:r>
        <w:rPr>
          <w:rFonts w:hint="eastAsia" w:ascii="仿宋_GB2312" w:hAnsi="仿宋_GB2312" w:eastAsia="仿宋_GB2312" w:cs="仿宋_GB2312"/>
          <w:color w:val="000000"/>
          <w:sz w:val="30"/>
          <w:szCs w:val="30"/>
          <w:lang w:val="en-US" w:eastAsia="zh-CN"/>
        </w:rPr>
        <w:t>1.45</w:t>
      </w:r>
      <w:r>
        <w:rPr>
          <w:rFonts w:hint="eastAsia" w:ascii="仿宋_GB2312" w:hAnsi="仿宋_GB2312" w:eastAsia="仿宋_GB2312" w:cs="仿宋_GB2312"/>
          <w:color w:val="000000"/>
          <w:sz w:val="30"/>
          <w:szCs w:val="30"/>
        </w:rPr>
        <w:t>万元。主要用于出差及下乡工作等工作所需的公务用车燃料费、维修费、过路过桥费、保险费等支出。</w:t>
      </w:r>
    </w:p>
    <w:p>
      <w:pPr>
        <w:numPr>
          <w:ilvl w:val="0"/>
          <w:numId w:val="3"/>
        </w:numPr>
        <w:spacing w:line="560" w:lineRule="exact"/>
        <w:ind w:firstLine="640"/>
        <w:rPr>
          <w:rFonts w:hint="eastAsia" w:ascii="仿宋_GB2312" w:hAnsi="仿宋_GB2312" w:eastAsia="仿宋_GB2312" w:cs="仿宋_GB2312"/>
          <w:color w:val="000000"/>
          <w:sz w:val="30"/>
          <w:szCs w:val="30"/>
        </w:rPr>
      </w:pPr>
      <w:r>
        <w:rPr>
          <w:rFonts w:hint="eastAsia" w:ascii="仿宋_GB2312" w:hAnsi="仿宋_GB2312" w:eastAsia="仿宋_GB2312" w:cs="仿宋_GB2312"/>
          <w:b/>
          <w:color w:val="000000"/>
          <w:sz w:val="30"/>
          <w:szCs w:val="30"/>
        </w:rPr>
        <w:t>公务接待费支出</w:t>
      </w:r>
      <w:r>
        <w:rPr>
          <w:rFonts w:hint="eastAsia" w:ascii="仿宋_GB2312" w:hAnsi="仿宋_GB2312" w:eastAsia="仿宋_GB2312" w:cs="仿宋_GB2312"/>
          <w:color w:val="000000"/>
          <w:sz w:val="30"/>
          <w:szCs w:val="30"/>
        </w:rPr>
        <w:t>0万元，公务接待费支出决算比201</w:t>
      </w:r>
      <w:r>
        <w:rPr>
          <w:rFonts w:hint="eastAsia" w:ascii="仿宋_GB2312" w:hAnsi="仿宋_GB2312" w:eastAsia="仿宋_GB2312" w:cs="仿宋_GB2312"/>
          <w:color w:val="000000"/>
          <w:sz w:val="30"/>
          <w:szCs w:val="30"/>
          <w:lang w:val="en-US" w:eastAsia="zh-CN"/>
        </w:rPr>
        <w:t>9</w:t>
      </w:r>
      <w:r>
        <w:rPr>
          <w:rFonts w:hint="eastAsia" w:ascii="仿宋_GB2312" w:hAnsi="仿宋_GB2312" w:eastAsia="仿宋_GB2312" w:cs="仿宋_GB2312"/>
          <w:color w:val="000000"/>
          <w:sz w:val="30"/>
          <w:szCs w:val="30"/>
        </w:rPr>
        <w:t>年减少0.0</w:t>
      </w:r>
      <w:r>
        <w:rPr>
          <w:rFonts w:hint="eastAsia" w:ascii="仿宋_GB2312" w:hAnsi="仿宋_GB2312" w:eastAsia="仿宋_GB2312" w:cs="仿宋_GB2312"/>
          <w:color w:val="000000"/>
          <w:sz w:val="30"/>
          <w:szCs w:val="30"/>
          <w:lang w:val="en-US" w:eastAsia="zh-CN"/>
        </w:rPr>
        <w:t>2</w:t>
      </w:r>
      <w:r>
        <w:rPr>
          <w:rFonts w:hint="eastAsia" w:ascii="仿宋_GB2312" w:hAnsi="仿宋_GB2312" w:eastAsia="仿宋_GB2312" w:cs="仿宋_GB2312"/>
          <w:color w:val="000000"/>
          <w:sz w:val="30"/>
          <w:szCs w:val="30"/>
        </w:rPr>
        <w:t>万元，下降</w:t>
      </w:r>
      <w:r>
        <w:rPr>
          <w:rFonts w:hint="eastAsia" w:ascii="仿宋_GB2312" w:hAnsi="仿宋_GB2312" w:eastAsia="仿宋_GB2312" w:cs="仿宋_GB2312"/>
          <w:color w:val="000000"/>
          <w:sz w:val="30"/>
          <w:szCs w:val="30"/>
          <w:lang w:val="en-US" w:eastAsia="zh-CN"/>
        </w:rPr>
        <w:t>100</w:t>
      </w:r>
      <w:r>
        <w:rPr>
          <w:rFonts w:hint="eastAsia" w:ascii="仿宋_GB2312" w:hAnsi="仿宋_GB2312" w:eastAsia="仿宋_GB2312" w:cs="仿宋_GB2312"/>
          <w:color w:val="000000"/>
          <w:sz w:val="30"/>
          <w:szCs w:val="30"/>
        </w:rPr>
        <w:t>%。主要原因是厉行节约</w:t>
      </w:r>
      <w:r>
        <w:rPr>
          <w:rFonts w:hint="eastAsia" w:ascii="仿宋_GB2312" w:hAnsi="仿宋_GB2312" w:eastAsia="仿宋_GB2312" w:cs="仿宋_GB2312"/>
          <w:color w:val="000000"/>
          <w:sz w:val="30"/>
          <w:szCs w:val="30"/>
          <w:lang w:eastAsia="zh-CN"/>
        </w:rPr>
        <w:t>。</w:t>
      </w:r>
      <w:r>
        <w:rPr>
          <w:rFonts w:hint="eastAsia" w:ascii="仿宋_GB2312" w:hAnsi="仿宋_GB2312" w:eastAsia="仿宋_GB2312" w:cs="仿宋_GB2312"/>
          <w:b/>
          <w:color w:val="000000"/>
          <w:sz w:val="30"/>
          <w:szCs w:val="30"/>
        </w:rPr>
        <w:t>国内公务接待支出</w:t>
      </w:r>
      <w:r>
        <w:rPr>
          <w:rFonts w:hint="eastAsia" w:ascii="仿宋_GB2312" w:hAnsi="仿宋_GB2312" w:eastAsia="仿宋_GB2312" w:cs="仿宋_GB2312"/>
          <w:color w:val="000000"/>
          <w:sz w:val="30"/>
          <w:szCs w:val="30"/>
        </w:rPr>
        <w:t>0万元，主要用于执行公务、开展业务活动开支的交通费、住宿费、用餐费等。国内公务接待</w:t>
      </w:r>
      <w:r>
        <w:rPr>
          <w:rFonts w:hint="eastAsia" w:ascii="仿宋_GB2312" w:hAnsi="仿宋_GB2312" w:eastAsia="仿宋_GB2312" w:cs="仿宋_GB2312"/>
          <w:color w:val="000000"/>
          <w:sz w:val="30"/>
          <w:szCs w:val="30"/>
          <w:lang w:val="en-US" w:eastAsia="zh-CN"/>
        </w:rPr>
        <w:t>0</w:t>
      </w:r>
      <w:r>
        <w:rPr>
          <w:rFonts w:hint="eastAsia" w:ascii="仿宋_GB2312" w:hAnsi="仿宋_GB2312" w:eastAsia="仿宋_GB2312" w:cs="仿宋_GB2312"/>
          <w:color w:val="000000"/>
          <w:sz w:val="30"/>
          <w:szCs w:val="30"/>
        </w:rPr>
        <w:t>批次，</w:t>
      </w:r>
      <w:r>
        <w:rPr>
          <w:rFonts w:hint="eastAsia" w:ascii="仿宋_GB2312" w:hAnsi="仿宋_GB2312" w:eastAsia="仿宋_GB2312" w:cs="仿宋_GB2312"/>
          <w:color w:val="000000"/>
          <w:sz w:val="30"/>
          <w:szCs w:val="30"/>
          <w:lang w:val="en-US" w:eastAsia="zh-CN"/>
        </w:rPr>
        <w:t>0</w:t>
      </w:r>
      <w:r>
        <w:rPr>
          <w:rFonts w:hint="eastAsia" w:ascii="仿宋_GB2312" w:hAnsi="仿宋_GB2312" w:eastAsia="仿宋_GB2312" w:cs="仿宋_GB2312"/>
          <w:color w:val="000000"/>
          <w:sz w:val="30"/>
          <w:szCs w:val="30"/>
        </w:rPr>
        <w:t>人次（不包括陪同人员）。</w:t>
      </w:r>
      <w:r>
        <w:rPr>
          <w:rFonts w:hint="eastAsia" w:ascii="仿宋_GB2312" w:hAnsi="仿宋_GB2312" w:eastAsia="仿宋_GB2312" w:cs="仿宋_GB2312"/>
          <w:b/>
          <w:color w:val="000000"/>
          <w:sz w:val="30"/>
          <w:szCs w:val="30"/>
        </w:rPr>
        <w:t>外事接待支出0</w:t>
      </w:r>
      <w:r>
        <w:rPr>
          <w:rFonts w:hint="eastAsia" w:ascii="仿宋_GB2312" w:hAnsi="仿宋_GB2312" w:eastAsia="仿宋_GB2312" w:cs="仿宋_GB2312"/>
          <w:color w:val="000000"/>
          <w:sz w:val="30"/>
          <w:szCs w:val="30"/>
        </w:rPr>
        <w:t>万元，外事接待0批次，0人，共计支出0万元。</w:t>
      </w:r>
    </w:p>
    <w:p>
      <w:pPr>
        <w:pStyle w:val="7"/>
        <w:widowControl/>
        <w:shd w:val="clear" w:fill="FFFFFF"/>
        <w:snapToGrid w:val="0"/>
        <w:rPr>
          <w:rFonts w:hint="eastAsia" w:ascii="仿宋_GB2312" w:hAnsi="仿宋_GB2312" w:eastAsia="仿宋_GB2312" w:cs="仿宋_GB2312"/>
          <w:b/>
          <w:bCs/>
          <w:sz w:val="30"/>
          <w:szCs w:val="30"/>
        </w:rPr>
      </w:pPr>
      <w:r>
        <w:rPr>
          <w:rFonts w:hint="eastAsia" w:ascii="仿宋_GB2312" w:hAnsi="仿宋_GB2312" w:eastAsia="仿宋_GB2312" w:cs="仿宋_GB2312"/>
          <w:b/>
          <w:bCs/>
          <w:snapToGrid w:val="0"/>
          <w:sz w:val="30"/>
          <w:szCs w:val="30"/>
          <w:shd w:val="clear" w:fill="FFFFFF"/>
          <w:lang w:eastAsia="zh-CN"/>
        </w:rPr>
        <w:t>八、政府性基金预算支出决算情况说明</w:t>
      </w:r>
    </w:p>
    <w:p>
      <w:pPr>
        <w:pStyle w:val="7"/>
        <w:widowControl/>
        <w:shd w:val="clear" w:fill="FFFFFF"/>
        <w:snapToGrid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shd w:val="clear" w:fill="FFFFFF"/>
          <w:lang w:val="en-US"/>
        </w:rPr>
        <w:t>2021</w:t>
      </w:r>
      <w:r>
        <w:rPr>
          <w:rFonts w:hint="eastAsia" w:ascii="仿宋_GB2312" w:hAnsi="仿宋_GB2312" w:eastAsia="仿宋_GB2312" w:cs="仿宋_GB2312"/>
          <w:snapToGrid w:val="0"/>
          <w:sz w:val="30"/>
          <w:szCs w:val="30"/>
          <w:shd w:val="clear" w:fill="FFFFFF"/>
          <w:lang w:eastAsia="zh-CN"/>
        </w:rPr>
        <w:t>年政府性基金预算财政拨款支出</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万元。</w:t>
      </w:r>
    </w:p>
    <w:p>
      <w:pPr>
        <w:pStyle w:val="7"/>
        <w:widowControl/>
        <w:shd w:val="clear" w:fill="FFFFFF"/>
        <w:snapToGrid w:val="0"/>
        <w:rPr>
          <w:rFonts w:hint="eastAsia" w:ascii="仿宋_GB2312" w:hAnsi="仿宋_GB2312" w:eastAsia="仿宋_GB2312" w:cs="仿宋_GB2312"/>
          <w:sz w:val="30"/>
          <w:szCs w:val="30"/>
        </w:rPr>
      </w:pPr>
      <w:r>
        <w:rPr>
          <w:rFonts w:hint="eastAsia" w:ascii="仿宋_GB2312" w:hAnsi="仿宋_GB2312" w:eastAsia="仿宋_GB2312" w:cs="仿宋_GB2312"/>
          <w:b/>
          <w:bCs/>
          <w:snapToGrid w:val="0"/>
          <w:sz w:val="30"/>
          <w:szCs w:val="30"/>
          <w:shd w:val="clear" w:fill="FFFFFF"/>
          <w:lang w:eastAsia="zh-CN"/>
        </w:rPr>
        <w:t>九、国有资本经营预算支出决算情况说明</w:t>
      </w:r>
      <w:r>
        <w:rPr>
          <w:rFonts w:hint="eastAsia" w:ascii="仿宋_GB2312" w:hAnsi="仿宋_GB2312" w:eastAsia="仿宋_GB2312" w:cs="仿宋_GB2312"/>
          <w:snapToGrid w:val="0"/>
          <w:sz w:val="30"/>
          <w:szCs w:val="30"/>
          <w:shd w:val="clear" w:fill="FFFFFF"/>
          <w:lang w:eastAsia="zh-CN"/>
        </w:rPr>
        <w:t xml:space="preserve"> </w:t>
      </w:r>
    </w:p>
    <w:p>
      <w:pPr>
        <w:pStyle w:val="7"/>
        <w:widowControl/>
        <w:shd w:val="clear" w:fill="FFFFFF"/>
        <w:snapToGrid w:val="0"/>
        <w:rPr>
          <w:rFonts w:hint="eastAsia" w:ascii="仿宋_GB2312" w:hAnsi="仿宋_GB2312" w:eastAsia="仿宋_GB2312" w:cs="仿宋_GB2312"/>
          <w:snapToGrid w:val="0"/>
          <w:sz w:val="30"/>
          <w:szCs w:val="30"/>
          <w:shd w:val="clear" w:fill="FFFFFF"/>
          <w:lang w:eastAsia="zh-CN"/>
        </w:rPr>
      </w:pPr>
      <w:r>
        <w:rPr>
          <w:rFonts w:hint="eastAsia" w:ascii="仿宋_GB2312" w:hAnsi="仿宋_GB2312" w:eastAsia="仿宋_GB2312" w:cs="仿宋_GB2312"/>
          <w:sz w:val="30"/>
          <w:szCs w:val="30"/>
          <w:shd w:val="clear" w:fill="FFFFFF"/>
          <w:lang w:val="en-US"/>
        </w:rPr>
        <w:t>2021</w:t>
      </w:r>
      <w:r>
        <w:rPr>
          <w:rFonts w:hint="eastAsia" w:ascii="仿宋_GB2312" w:hAnsi="仿宋_GB2312" w:eastAsia="仿宋_GB2312" w:cs="仿宋_GB2312"/>
          <w:snapToGrid w:val="0"/>
          <w:sz w:val="30"/>
          <w:szCs w:val="30"/>
          <w:shd w:val="clear" w:fill="FFFFFF"/>
          <w:lang w:eastAsia="zh-CN"/>
        </w:rPr>
        <w:t>年国有资本经营预算财政拨款支出</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万元。</w:t>
      </w:r>
    </w:p>
    <w:p>
      <w:pPr>
        <w:keepNext w:val="0"/>
        <w:keepLines w:val="0"/>
        <w:widowControl/>
        <w:numPr>
          <w:ilvl w:val="0"/>
          <w:numId w:val="0"/>
        </w:numPr>
        <w:suppressLineNumbers w:val="0"/>
        <w:shd w:val="clear" w:fill="FFFFFF"/>
        <w:snapToGrid w:val="0"/>
        <w:spacing w:before="0" w:beforeAutospacing="1" w:after="0" w:afterAutospacing="1"/>
        <w:ind w:right="0" w:rightChars="0"/>
        <w:rPr>
          <w:rFonts w:hint="eastAsia" w:ascii="仿宋_GB2312" w:hAnsi="仿宋_GB2312" w:eastAsia="仿宋_GB2312" w:cs="仿宋_GB2312"/>
          <w:b/>
          <w:bCs/>
          <w:sz w:val="30"/>
          <w:szCs w:val="30"/>
        </w:rPr>
      </w:pPr>
      <w:r>
        <w:rPr>
          <w:rFonts w:hint="eastAsia" w:ascii="仿宋_GB2312" w:hAnsi="仿宋_GB2312" w:eastAsia="仿宋_GB2312" w:cs="仿宋_GB2312"/>
          <w:b/>
          <w:bCs/>
          <w:snapToGrid w:val="0"/>
          <w:sz w:val="30"/>
          <w:szCs w:val="30"/>
          <w:shd w:val="clear" w:fill="FFFFFF"/>
          <w:lang w:eastAsia="zh-CN"/>
        </w:rPr>
        <w:t xml:space="preserve">十、其他重要事项的情况说明 </w:t>
      </w:r>
    </w:p>
    <w:p>
      <w:pPr>
        <w:pStyle w:val="7"/>
        <w:widowControl/>
        <w:shd w:val="clear" w:fill="FFFFFF"/>
        <w:snapToGrid w:val="0"/>
        <w:rPr>
          <w:rFonts w:hint="eastAsia" w:ascii="仿宋_GB2312" w:hAnsi="仿宋_GB2312" w:eastAsia="仿宋_GB2312" w:cs="仿宋_GB2312"/>
          <w:sz w:val="30"/>
          <w:szCs w:val="30"/>
        </w:rPr>
      </w:pPr>
      <w:r>
        <w:rPr>
          <w:rStyle w:val="10"/>
          <w:rFonts w:hint="eastAsia" w:ascii="仿宋_GB2312" w:hAnsi="仿宋_GB2312" w:eastAsia="仿宋_GB2312" w:cs="仿宋_GB2312"/>
          <w:sz w:val="30"/>
          <w:szCs w:val="30"/>
          <w:shd w:val="clear" w:fill="FFFFFF"/>
          <w:lang w:eastAsia="zh-CN"/>
        </w:rPr>
        <w:t>（一）机关运行经费支出情况</w:t>
      </w:r>
    </w:p>
    <w:p>
      <w:pPr>
        <w:pStyle w:val="7"/>
        <w:widowControl/>
        <w:shd w:val="clear" w:fill="FFFFFF"/>
        <w:snapToGrid w:val="0"/>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shd w:val="clear" w:fill="FFFFFF"/>
          <w:lang w:val="en-US"/>
        </w:rPr>
        <w:t>2021</w:t>
      </w:r>
      <w:r>
        <w:rPr>
          <w:rFonts w:hint="eastAsia" w:ascii="仿宋_GB2312" w:hAnsi="仿宋_GB2312" w:eastAsia="仿宋_GB2312" w:cs="仿宋_GB2312"/>
          <w:snapToGrid w:val="0"/>
          <w:sz w:val="30"/>
          <w:szCs w:val="30"/>
          <w:shd w:val="clear" w:fill="FFFFFF"/>
          <w:lang w:eastAsia="zh-CN"/>
        </w:rPr>
        <w:t>年，中共阿坝州红原县党史研究和地方志编纂中心机关运行经费支出</w:t>
      </w:r>
      <w:r>
        <w:rPr>
          <w:rFonts w:hint="eastAsia" w:ascii="仿宋_GB2312" w:hAnsi="仿宋_GB2312" w:eastAsia="仿宋_GB2312" w:cs="仿宋_GB2312"/>
          <w:sz w:val="30"/>
          <w:szCs w:val="30"/>
          <w:shd w:val="clear" w:fill="FFFFFF"/>
          <w:lang w:val="en-US"/>
        </w:rPr>
        <w:t>10.02</w:t>
      </w:r>
      <w:r>
        <w:rPr>
          <w:rFonts w:hint="eastAsia" w:ascii="仿宋_GB2312" w:hAnsi="仿宋_GB2312" w:eastAsia="仿宋_GB2312" w:cs="仿宋_GB2312"/>
          <w:snapToGrid w:val="0"/>
          <w:sz w:val="30"/>
          <w:szCs w:val="30"/>
          <w:shd w:val="clear" w:fill="FFFFFF"/>
          <w:lang w:eastAsia="zh-CN"/>
        </w:rPr>
        <w:t>万元，比</w:t>
      </w:r>
      <w:r>
        <w:rPr>
          <w:rFonts w:hint="eastAsia" w:ascii="仿宋_GB2312" w:hAnsi="仿宋_GB2312" w:eastAsia="仿宋_GB2312" w:cs="仿宋_GB2312"/>
          <w:sz w:val="30"/>
          <w:szCs w:val="30"/>
          <w:shd w:val="clear" w:fill="FFFFFF"/>
          <w:lang w:val="en-US"/>
        </w:rPr>
        <w:t>2020</w:t>
      </w:r>
      <w:r>
        <w:rPr>
          <w:rFonts w:hint="eastAsia" w:ascii="仿宋_GB2312" w:hAnsi="仿宋_GB2312" w:eastAsia="仿宋_GB2312" w:cs="仿宋_GB2312"/>
          <w:snapToGrid w:val="0"/>
          <w:sz w:val="30"/>
          <w:szCs w:val="30"/>
          <w:shd w:val="clear" w:fill="FFFFFF"/>
          <w:lang w:eastAsia="zh-CN"/>
        </w:rPr>
        <w:t>年增加</w:t>
      </w:r>
      <w:r>
        <w:rPr>
          <w:rFonts w:hint="eastAsia" w:ascii="仿宋_GB2312" w:hAnsi="仿宋_GB2312" w:eastAsia="仿宋_GB2312" w:cs="仿宋_GB2312"/>
          <w:sz w:val="30"/>
          <w:szCs w:val="30"/>
          <w:shd w:val="clear" w:fill="FFFFFF"/>
          <w:lang w:val="en-US"/>
        </w:rPr>
        <w:t>1.00</w:t>
      </w:r>
      <w:r>
        <w:rPr>
          <w:rFonts w:hint="eastAsia" w:ascii="仿宋_GB2312" w:hAnsi="仿宋_GB2312" w:eastAsia="仿宋_GB2312" w:cs="仿宋_GB2312"/>
          <w:snapToGrid w:val="0"/>
          <w:sz w:val="30"/>
          <w:szCs w:val="30"/>
          <w:shd w:val="clear" w:fill="FFFFFF"/>
          <w:lang w:eastAsia="zh-CN"/>
        </w:rPr>
        <w:t>万元，增长</w:t>
      </w:r>
      <w:r>
        <w:rPr>
          <w:rFonts w:hint="eastAsia" w:ascii="仿宋_GB2312" w:hAnsi="仿宋_GB2312" w:eastAsia="仿宋_GB2312" w:cs="仿宋_GB2312"/>
          <w:sz w:val="30"/>
          <w:szCs w:val="30"/>
          <w:shd w:val="clear" w:fill="FFFFFF"/>
          <w:lang w:val="en-US"/>
        </w:rPr>
        <w:t>11.14%</w:t>
      </w:r>
      <w:r>
        <w:rPr>
          <w:rFonts w:hint="eastAsia" w:ascii="仿宋_GB2312" w:hAnsi="仿宋_GB2312" w:eastAsia="仿宋_GB2312" w:cs="仿宋_GB2312"/>
          <w:snapToGrid w:val="0"/>
          <w:sz w:val="30"/>
          <w:szCs w:val="30"/>
          <w:shd w:val="clear" w:fill="FFFFFF"/>
          <w:lang w:eastAsia="zh-CN"/>
        </w:rPr>
        <w:t>。主要原因是人员变动。</w:t>
      </w:r>
    </w:p>
    <w:p>
      <w:pPr>
        <w:pStyle w:val="7"/>
        <w:widowControl/>
        <w:shd w:val="clear" w:fill="FFFFFF"/>
        <w:snapToGrid w:val="0"/>
        <w:rPr>
          <w:rFonts w:hint="eastAsia" w:ascii="仿宋_GB2312" w:hAnsi="仿宋_GB2312" w:eastAsia="仿宋_GB2312" w:cs="仿宋_GB2312"/>
          <w:sz w:val="30"/>
          <w:szCs w:val="30"/>
        </w:rPr>
      </w:pPr>
      <w:r>
        <w:rPr>
          <w:rStyle w:val="10"/>
          <w:rFonts w:hint="eastAsia" w:ascii="仿宋_GB2312" w:hAnsi="仿宋_GB2312" w:eastAsia="仿宋_GB2312" w:cs="仿宋_GB2312"/>
          <w:sz w:val="30"/>
          <w:szCs w:val="30"/>
          <w:shd w:val="clear" w:fill="FFFFFF"/>
          <w:lang w:eastAsia="zh-CN"/>
        </w:rPr>
        <w:t>（二）政府采购支出情况</w:t>
      </w:r>
    </w:p>
    <w:p>
      <w:pPr>
        <w:pStyle w:val="7"/>
        <w:widowControl/>
        <w:shd w:val="clear" w:fill="FFFFFF"/>
        <w:snapToGrid w:val="0"/>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shd w:val="clear" w:fill="FFFFFF"/>
          <w:lang w:val="en-US"/>
        </w:rPr>
        <w:t>2021</w:t>
      </w:r>
      <w:r>
        <w:rPr>
          <w:rFonts w:hint="eastAsia" w:ascii="仿宋_GB2312" w:hAnsi="仿宋_GB2312" w:eastAsia="仿宋_GB2312" w:cs="仿宋_GB2312"/>
          <w:snapToGrid w:val="0"/>
          <w:sz w:val="30"/>
          <w:szCs w:val="30"/>
          <w:shd w:val="clear" w:fill="FFFFFF"/>
          <w:lang w:eastAsia="zh-CN"/>
        </w:rPr>
        <w:t>年，中共阿坝州红原县党史研究和地方志编纂中心政府采购支出总额</w:t>
      </w:r>
      <w:r>
        <w:rPr>
          <w:rFonts w:hint="eastAsia" w:ascii="仿宋_GB2312" w:hAnsi="仿宋_GB2312" w:eastAsia="仿宋_GB2312" w:cs="仿宋_GB2312"/>
          <w:sz w:val="30"/>
          <w:szCs w:val="30"/>
          <w:shd w:val="clear" w:fill="FFFFFF"/>
          <w:lang w:val="en-US"/>
        </w:rPr>
        <w:t>7.40</w:t>
      </w:r>
      <w:r>
        <w:rPr>
          <w:rFonts w:hint="eastAsia" w:ascii="仿宋_GB2312" w:hAnsi="仿宋_GB2312" w:eastAsia="仿宋_GB2312" w:cs="仿宋_GB2312"/>
          <w:snapToGrid w:val="0"/>
          <w:sz w:val="30"/>
          <w:szCs w:val="30"/>
          <w:shd w:val="clear" w:fill="FFFFFF"/>
          <w:lang w:eastAsia="zh-CN"/>
        </w:rPr>
        <w:t>万元，其中：政府采购货物支出</w:t>
      </w:r>
      <w:r>
        <w:rPr>
          <w:rFonts w:hint="eastAsia" w:ascii="仿宋_GB2312" w:hAnsi="仿宋_GB2312" w:eastAsia="仿宋_GB2312" w:cs="仿宋_GB2312"/>
          <w:sz w:val="30"/>
          <w:szCs w:val="30"/>
          <w:shd w:val="clear" w:fill="FFFFFF"/>
          <w:lang w:val="en-US"/>
        </w:rPr>
        <w:t>7.40</w:t>
      </w:r>
      <w:r>
        <w:rPr>
          <w:rFonts w:hint="eastAsia" w:ascii="仿宋_GB2312" w:hAnsi="仿宋_GB2312" w:eastAsia="仿宋_GB2312" w:cs="仿宋_GB2312"/>
          <w:snapToGrid w:val="0"/>
          <w:sz w:val="30"/>
          <w:szCs w:val="30"/>
          <w:shd w:val="clear" w:fill="FFFFFF"/>
          <w:lang w:eastAsia="zh-CN"/>
        </w:rPr>
        <w:t>万元、政府采购工程支出</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万元、政府采购服务支出</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万元。主要用于采购电脑办公桌等办公用品）。授予中小企业合同金额</w:t>
      </w:r>
      <w:r>
        <w:rPr>
          <w:rFonts w:hint="eastAsia" w:ascii="仿宋_GB2312" w:hAnsi="仿宋_GB2312" w:eastAsia="仿宋_GB2312" w:cs="仿宋_GB2312"/>
          <w:sz w:val="30"/>
          <w:szCs w:val="30"/>
          <w:shd w:val="clear" w:fill="FFFFFF"/>
          <w:lang w:val="en-US"/>
        </w:rPr>
        <w:t>7.40</w:t>
      </w:r>
      <w:r>
        <w:rPr>
          <w:rFonts w:hint="eastAsia" w:ascii="仿宋_GB2312" w:hAnsi="仿宋_GB2312" w:eastAsia="仿宋_GB2312" w:cs="仿宋_GB2312"/>
          <w:snapToGrid w:val="0"/>
          <w:sz w:val="30"/>
          <w:szCs w:val="30"/>
          <w:shd w:val="clear" w:fill="FFFFFF"/>
          <w:lang w:eastAsia="zh-CN"/>
        </w:rPr>
        <w:t>万元，占政府采购支出总额的</w:t>
      </w:r>
      <w:r>
        <w:rPr>
          <w:rFonts w:hint="eastAsia" w:ascii="仿宋_GB2312" w:hAnsi="仿宋_GB2312" w:eastAsia="仿宋_GB2312" w:cs="仿宋_GB2312"/>
          <w:sz w:val="30"/>
          <w:szCs w:val="30"/>
          <w:shd w:val="clear" w:fill="FFFFFF"/>
          <w:lang w:val="en-US"/>
        </w:rPr>
        <w:t>100.00%</w:t>
      </w:r>
      <w:r>
        <w:rPr>
          <w:rFonts w:hint="eastAsia" w:ascii="仿宋_GB2312" w:hAnsi="仿宋_GB2312" w:eastAsia="仿宋_GB2312" w:cs="仿宋_GB2312"/>
          <w:snapToGrid w:val="0"/>
          <w:sz w:val="30"/>
          <w:szCs w:val="30"/>
          <w:shd w:val="clear" w:fill="FFFFFF"/>
          <w:lang w:eastAsia="zh-CN"/>
        </w:rPr>
        <w:t>，其中：授予小微企业合同金额</w:t>
      </w:r>
      <w:r>
        <w:rPr>
          <w:rFonts w:hint="eastAsia" w:ascii="仿宋_GB2312" w:hAnsi="仿宋_GB2312" w:eastAsia="仿宋_GB2312" w:cs="仿宋_GB2312"/>
          <w:sz w:val="30"/>
          <w:szCs w:val="30"/>
          <w:shd w:val="clear" w:fill="FFFFFF"/>
          <w:lang w:val="en-US"/>
        </w:rPr>
        <w:t>7.40</w:t>
      </w:r>
      <w:r>
        <w:rPr>
          <w:rFonts w:hint="eastAsia" w:ascii="仿宋_GB2312" w:hAnsi="仿宋_GB2312" w:eastAsia="仿宋_GB2312" w:cs="仿宋_GB2312"/>
          <w:snapToGrid w:val="0"/>
          <w:sz w:val="30"/>
          <w:szCs w:val="30"/>
          <w:shd w:val="clear" w:fill="FFFFFF"/>
          <w:lang w:eastAsia="zh-CN"/>
        </w:rPr>
        <w:t>万元，占政府采购支出总额的</w:t>
      </w:r>
      <w:r>
        <w:rPr>
          <w:rFonts w:hint="eastAsia" w:ascii="仿宋_GB2312" w:hAnsi="仿宋_GB2312" w:eastAsia="仿宋_GB2312" w:cs="仿宋_GB2312"/>
          <w:sz w:val="30"/>
          <w:szCs w:val="30"/>
          <w:shd w:val="clear" w:fill="FFFFFF"/>
          <w:lang w:val="en-US"/>
        </w:rPr>
        <w:t>100.00%</w:t>
      </w:r>
      <w:r>
        <w:rPr>
          <w:rFonts w:hint="eastAsia" w:ascii="仿宋_GB2312" w:hAnsi="仿宋_GB2312" w:eastAsia="仿宋_GB2312" w:cs="仿宋_GB2312"/>
          <w:snapToGrid w:val="0"/>
          <w:sz w:val="30"/>
          <w:szCs w:val="30"/>
          <w:shd w:val="clear" w:fill="FFFFFF"/>
          <w:lang w:eastAsia="zh-CN"/>
        </w:rPr>
        <w:t>。</w:t>
      </w:r>
    </w:p>
    <w:p>
      <w:pPr>
        <w:pStyle w:val="7"/>
        <w:widowControl/>
        <w:shd w:val="clear" w:fill="FFFFFF"/>
        <w:snapToGrid w:val="0"/>
        <w:rPr>
          <w:rFonts w:hint="eastAsia" w:ascii="仿宋_GB2312" w:hAnsi="仿宋_GB2312" w:eastAsia="仿宋_GB2312" w:cs="仿宋_GB2312"/>
          <w:sz w:val="30"/>
          <w:szCs w:val="30"/>
        </w:rPr>
      </w:pPr>
      <w:r>
        <w:rPr>
          <w:rStyle w:val="10"/>
          <w:rFonts w:hint="eastAsia" w:ascii="仿宋_GB2312" w:hAnsi="仿宋_GB2312" w:eastAsia="仿宋_GB2312" w:cs="仿宋_GB2312"/>
          <w:sz w:val="30"/>
          <w:szCs w:val="30"/>
          <w:shd w:val="clear" w:fill="FFFFFF"/>
          <w:lang w:eastAsia="zh-CN"/>
        </w:rPr>
        <w:t>（三）国有资产占有使用情况</w:t>
      </w:r>
    </w:p>
    <w:p>
      <w:pPr>
        <w:pStyle w:val="7"/>
        <w:widowControl/>
        <w:shd w:val="clear" w:fill="FFFFFF"/>
        <w:snapToGrid w:val="0"/>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napToGrid w:val="0"/>
          <w:sz w:val="30"/>
          <w:szCs w:val="30"/>
          <w:shd w:val="clear" w:fill="FFFFFF"/>
          <w:lang w:eastAsia="zh-CN"/>
        </w:rPr>
        <w:t>截至</w:t>
      </w:r>
      <w:r>
        <w:rPr>
          <w:rFonts w:hint="eastAsia" w:ascii="仿宋_GB2312" w:hAnsi="仿宋_GB2312" w:eastAsia="仿宋_GB2312" w:cs="仿宋_GB2312"/>
          <w:sz w:val="30"/>
          <w:szCs w:val="30"/>
          <w:shd w:val="clear" w:fill="FFFFFF"/>
          <w:lang w:val="en-US"/>
        </w:rPr>
        <w:t>2021</w:t>
      </w:r>
      <w:r>
        <w:rPr>
          <w:rFonts w:hint="eastAsia" w:ascii="仿宋_GB2312" w:hAnsi="仿宋_GB2312" w:eastAsia="仿宋_GB2312" w:cs="仿宋_GB2312"/>
          <w:snapToGrid w:val="0"/>
          <w:sz w:val="30"/>
          <w:szCs w:val="30"/>
          <w:shd w:val="clear" w:fill="FFFFFF"/>
          <w:lang w:eastAsia="zh-CN"/>
        </w:rPr>
        <w:t>年</w:t>
      </w:r>
      <w:r>
        <w:rPr>
          <w:rFonts w:hint="eastAsia" w:ascii="仿宋_GB2312" w:hAnsi="仿宋_GB2312" w:eastAsia="仿宋_GB2312" w:cs="仿宋_GB2312"/>
          <w:sz w:val="30"/>
          <w:szCs w:val="30"/>
          <w:shd w:val="clear" w:fill="FFFFFF"/>
          <w:lang w:val="en-US"/>
        </w:rPr>
        <w:t>12</w:t>
      </w:r>
      <w:r>
        <w:rPr>
          <w:rFonts w:hint="eastAsia" w:ascii="仿宋_GB2312" w:hAnsi="仿宋_GB2312" w:eastAsia="仿宋_GB2312" w:cs="仿宋_GB2312"/>
          <w:snapToGrid w:val="0"/>
          <w:sz w:val="30"/>
          <w:szCs w:val="30"/>
          <w:shd w:val="clear" w:fill="FFFFFF"/>
          <w:lang w:eastAsia="zh-CN"/>
        </w:rPr>
        <w:t>月</w:t>
      </w:r>
      <w:r>
        <w:rPr>
          <w:rFonts w:hint="eastAsia" w:ascii="仿宋_GB2312" w:hAnsi="仿宋_GB2312" w:eastAsia="仿宋_GB2312" w:cs="仿宋_GB2312"/>
          <w:sz w:val="30"/>
          <w:szCs w:val="30"/>
          <w:shd w:val="clear" w:fill="FFFFFF"/>
          <w:lang w:val="en-US"/>
        </w:rPr>
        <w:t>31</w:t>
      </w:r>
      <w:r>
        <w:rPr>
          <w:rFonts w:hint="eastAsia" w:ascii="仿宋_GB2312" w:hAnsi="仿宋_GB2312" w:eastAsia="仿宋_GB2312" w:cs="仿宋_GB2312"/>
          <w:snapToGrid w:val="0"/>
          <w:sz w:val="30"/>
          <w:szCs w:val="30"/>
          <w:shd w:val="clear" w:fill="FFFFFF"/>
          <w:lang w:eastAsia="zh-CN"/>
        </w:rPr>
        <w:t>日，中共阿坝州红原县党史研究和地方志编纂中心共有车辆</w:t>
      </w:r>
      <w:r>
        <w:rPr>
          <w:rFonts w:hint="eastAsia" w:ascii="仿宋_GB2312" w:hAnsi="仿宋_GB2312" w:eastAsia="仿宋_GB2312" w:cs="仿宋_GB2312"/>
          <w:sz w:val="30"/>
          <w:szCs w:val="30"/>
          <w:shd w:val="clear" w:fill="FFFFFF"/>
          <w:lang w:val="en-US"/>
        </w:rPr>
        <w:t>1</w:t>
      </w:r>
      <w:r>
        <w:rPr>
          <w:rFonts w:hint="eastAsia" w:ascii="仿宋_GB2312" w:hAnsi="仿宋_GB2312" w:eastAsia="仿宋_GB2312" w:cs="仿宋_GB2312"/>
          <w:snapToGrid w:val="0"/>
          <w:sz w:val="30"/>
          <w:szCs w:val="30"/>
          <w:shd w:val="clear" w:fill="FFFFFF"/>
          <w:lang w:eastAsia="zh-CN"/>
        </w:rPr>
        <w:t>辆，其中：主要领导干部用车</w:t>
      </w:r>
      <w:r>
        <w:rPr>
          <w:rFonts w:hint="eastAsia" w:ascii="仿宋_GB2312" w:hAnsi="仿宋_GB2312" w:eastAsia="仿宋_GB2312" w:cs="仿宋_GB2312"/>
          <w:sz w:val="30"/>
          <w:szCs w:val="30"/>
          <w:shd w:val="clear" w:fill="FFFFFF"/>
          <w:lang w:val="en-US"/>
        </w:rPr>
        <w:t>0</w:t>
      </w:r>
      <w:r>
        <w:rPr>
          <w:rFonts w:hint="eastAsia" w:ascii="仿宋_GB2312" w:hAnsi="仿宋_GB2312" w:eastAsia="仿宋_GB2312" w:cs="仿宋_GB2312"/>
          <w:snapToGrid w:val="0"/>
          <w:sz w:val="30"/>
          <w:szCs w:val="30"/>
          <w:shd w:val="clear" w:fill="FFFFFF"/>
          <w:lang w:eastAsia="zh-CN"/>
        </w:rPr>
        <w:t>辆、机要通信用车</w:t>
      </w:r>
      <w:r>
        <w:rPr>
          <w:rFonts w:hint="eastAsia" w:ascii="仿宋_GB2312" w:hAnsi="仿宋_GB2312" w:eastAsia="仿宋_GB2312" w:cs="仿宋_GB2312"/>
          <w:sz w:val="30"/>
          <w:szCs w:val="30"/>
          <w:shd w:val="clear" w:fill="FFFFFF"/>
          <w:lang w:val="en-US"/>
        </w:rPr>
        <w:t>0</w:t>
      </w:r>
      <w:r>
        <w:rPr>
          <w:rFonts w:hint="eastAsia" w:ascii="仿宋_GB2312" w:hAnsi="仿宋_GB2312" w:eastAsia="仿宋_GB2312" w:cs="仿宋_GB2312"/>
          <w:snapToGrid w:val="0"/>
          <w:sz w:val="30"/>
          <w:szCs w:val="30"/>
          <w:shd w:val="clear" w:fill="FFFFFF"/>
          <w:lang w:eastAsia="zh-CN"/>
        </w:rPr>
        <w:t>辆、应急保障用车</w:t>
      </w:r>
      <w:r>
        <w:rPr>
          <w:rFonts w:hint="eastAsia" w:ascii="仿宋_GB2312" w:hAnsi="仿宋_GB2312" w:eastAsia="仿宋_GB2312" w:cs="仿宋_GB2312"/>
          <w:sz w:val="30"/>
          <w:szCs w:val="30"/>
          <w:shd w:val="clear" w:fill="FFFFFF"/>
          <w:lang w:val="en-US"/>
        </w:rPr>
        <w:t>1</w:t>
      </w:r>
      <w:r>
        <w:rPr>
          <w:rFonts w:hint="eastAsia" w:ascii="仿宋_GB2312" w:hAnsi="仿宋_GB2312" w:eastAsia="仿宋_GB2312" w:cs="仿宋_GB2312"/>
          <w:snapToGrid w:val="0"/>
          <w:sz w:val="30"/>
          <w:szCs w:val="30"/>
          <w:shd w:val="clear" w:fill="FFFFFF"/>
          <w:lang w:eastAsia="zh-CN"/>
        </w:rPr>
        <w:t>辆、其他用车</w:t>
      </w:r>
      <w:r>
        <w:rPr>
          <w:rFonts w:hint="eastAsia" w:ascii="仿宋_GB2312" w:hAnsi="仿宋_GB2312" w:eastAsia="仿宋_GB2312" w:cs="仿宋_GB2312"/>
          <w:sz w:val="30"/>
          <w:szCs w:val="30"/>
          <w:shd w:val="clear" w:fill="FFFFFF"/>
          <w:lang w:val="en-US"/>
        </w:rPr>
        <w:t>0</w:t>
      </w:r>
      <w:r>
        <w:rPr>
          <w:rFonts w:hint="eastAsia" w:ascii="仿宋_GB2312" w:hAnsi="仿宋_GB2312" w:eastAsia="仿宋_GB2312" w:cs="仿宋_GB2312"/>
          <w:snapToGrid w:val="0"/>
          <w:sz w:val="30"/>
          <w:szCs w:val="30"/>
          <w:shd w:val="clear" w:fill="FFFFFF"/>
          <w:lang w:eastAsia="zh-CN"/>
        </w:rPr>
        <w:t>辆、单价</w:t>
      </w:r>
      <w:r>
        <w:rPr>
          <w:rFonts w:hint="eastAsia" w:ascii="仿宋_GB2312" w:hAnsi="仿宋_GB2312" w:eastAsia="仿宋_GB2312" w:cs="仿宋_GB2312"/>
          <w:sz w:val="30"/>
          <w:szCs w:val="30"/>
          <w:shd w:val="clear" w:fill="FFFFFF"/>
          <w:lang w:val="en-US"/>
        </w:rPr>
        <w:t>50</w:t>
      </w:r>
      <w:r>
        <w:rPr>
          <w:rFonts w:hint="eastAsia" w:ascii="仿宋_GB2312" w:hAnsi="仿宋_GB2312" w:eastAsia="仿宋_GB2312" w:cs="仿宋_GB2312"/>
          <w:snapToGrid w:val="0"/>
          <w:sz w:val="30"/>
          <w:szCs w:val="30"/>
          <w:shd w:val="clear" w:fill="FFFFFF"/>
          <w:lang w:eastAsia="zh-CN"/>
        </w:rPr>
        <w:t>万元以上通用设备</w:t>
      </w:r>
      <w:r>
        <w:rPr>
          <w:rFonts w:hint="eastAsia" w:ascii="仿宋_GB2312" w:hAnsi="仿宋_GB2312" w:eastAsia="仿宋_GB2312" w:cs="仿宋_GB2312"/>
          <w:sz w:val="30"/>
          <w:szCs w:val="30"/>
          <w:shd w:val="clear" w:fill="FFFFFF"/>
          <w:lang w:val="en-US"/>
        </w:rPr>
        <w:t>0</w:t>
      </w:r>
      <w:r>
        <w:rPr>
          <w:rFonts w:hint="eastAsia" w:ascii="仿宋_GB2312" w:hAnsi="仿宋_GB2312" w:eastAsia="仿宋_GB2312" w:cs="仿宋_GB2312"/>
          <w:snapToGrid w:val="0"/>
          <w:sz w:val="30"/>
          <w:szCs w:val="30"/>
          <w:shd w:val="clear" w:fill="FFFFFF"/>
          <w:lang w:eastAsia="zh-CN"/>
        </w:rPr>
        <w:t>台（套），单价</w:t>
      </w:r>
      <w:r>
        <w:rPr>
          <w:rFonts w:hint="eastAsia" w:ascii="仿宋_GB2312" w:hAnsi="仿宋_GB2312" w:eastAsia="仿宋_GB2312" w:cs="仿宋_GB2312"/>
          <w:sz w:val="30"/>
          <w:szCs w:val="30"/>
          <w:shd w:val="clear" w:fill="FFFFFF"/>
          <w:lang w:val="en-US"/>
        </w:rPr>
        <w:t>100</w:t>
      </w:r>
      <w:r>
        <w:rPr>
          <w:rFonts w:hint="eastAsia" w:ascii="仿宋_GB2312" w:hAnsi="仿宋_GB2312" w:eastAsia="仿宋_GB2312" w:cs="仿宋_GB2312"/>
          <w:snapToGrid w:val="0"/>
          <w:sz w:val="30"/>
          <w:szCs w:val="30"/>
          <w:shd w:val="clear" w:fill="FFFFFF"/>
          <w:lang w:eastAsia="zh-CN"/>
        </w:rPr>
        <w:t>万元以上专用设备</w:t>
      </w:r>
      <w:r>
        <w:rPr>
          <w:rFonts w:hint="eastAsia" w:ascii="仿宋_GB2312" w:hAnsi="仿宋_GB2312" w:eastAsia="仿宋_GB2312" w:cs="仿宋_GB2312"/>
          <w:sz w:val="30"/>
          <w:szCs w:val="30"/>
          <w:shd w:val="clear" w:fill="FFFFFF"/>
          <w:lang w:val="en-US"/>
        </w:rPr>
        <w:t>0</w:t>
      </w:r>
      <w:r>
        <w:rPr>
          <w:rFonts w:hint="eastAsia" w:ascii="仿宋_GB2312" w:hAnsi="仿宋_GB2312" w:eastAsia="仿宋_GB2312" w:cs="仿宋_GB2312"/>
          <w:snapToGrid w:val="0"/>
          <w:sz w:val="30"/>
          <w:szCs w:val="30"/>
          <w:shd w:val="clear" w:fill="FFFFFF"/>
          <w:lang w:eastAsia="zh-CN"/>
        </w:rPr>
        <w:t>台（套）。</w:t>
      </w:r>
    </w:p>
    <w:p>
      <w:pPr>
        <w:pStyle w:val="7"/>
        <w:widowControl/>
        <w:shd w:val="clear" w:fill="FFFFFF"/>
        <w:snapToGrid w:val="0"/>
        <w:rPr>
          <w:rFonts w:hint="eastAsia" w:ascii="仿宋_GB2312" w:hAnsi="仿宋_GB2312" w:eastAsia="仿宋_GB2312" w:cs="仿宋_GB2312"/>
          <w:sz w:val="30"/>
          <w:szCs w:val="30"/>
        </w:rPr>
      </w:pPr>
      <w:r>
        <w:rPr>
          <w:rStyle w:val="10"/>
          <w:rFonts w:hint="eastAsia" w:ascii="仿宋_GB2312" w:hAnsi="仿宋_GB2312" w:eastAsia="仿宋_GB2312" w:cs="仿宋_GB2312"/>
          <w:sz w:val="30"/>
          <w:szCs w:val="30"/>
          <w:shd w:val="clear" w:fill="FFFFFF"/>
          <w:lang w:eastAsia="zh-CN"/>
        </w:rPr>
        <w:t>（四）预算绩效管理情况</w:t>
      </w:r>
    </w:p>
    <w:p>
      <w:pPr>
        <w:pStyle w:val="7"/>
        <w:widowControl/>
        <w:shd w:val="clear" w:fill="FFFFFF"/>
        <w:snapToGrid w:val="0"/>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napToGrid w:val="0"/>
          <w:sz w:val="30"/>
          <w:szCs w:val="30"/>
          <w:shd w:val="clear" w:fill="FFFFFF"/>
          <w:lang w:eastAsia="zh-CN"/>
        </w:rPr>
        <w:t>根据预算绩效管理要求，本部门在</w:t>
      </w:r>
      <w:r>
        <w:rPr>
          <w:rFonts w:hint="eastAsia" w:ascii="仿宋_GB2312" w:hAnsi="仿宋_GB2312" w:eastAsia="仿宋_GB2312" w:cs="仿宋_GB2312"/>
          <w:sz w:val="30"/>
          <w:szCs w:val="30"/>
          <w:shd w:val="clear" w:fill="FFFFFF"/>
          <w:lang w:val="en-US"/>
        </w:rPr>
        <w:t>2021</w:t>
      </w:r>
      <w:r>
        <w:rPr>
          <w:rFonts w:hint="eastAsia" w:ascii="仿宋_GB2312" w:hAnsi="仿宋_GB2312" w:eastAsia="仿宋_GB2312" w:cs="仿宋_GB2312"/>
          <w:snapToGrid w:val="0"/>
          <w:sz w:val="30"/>
          <w:szCs w:val="30"/>
          <w:shd w:val="clear" w:fill="FFFFFF"/>
          <w:lang w:eastAsia="zh-CN"/>
        </w:rPr>
        <w:t>年度预算编制阶段，组织对项目《红原年鉴》《执政实录》《口述历史》</w:t>
      </w:r>
      <w:r>
        <w:rPr>
          <w:rFonts w:hint="eastAsia" w:ascii="仿宋_GB2312" w:hAnsi="仿宋_GB2312" w:eastAsia="仿宋_GB2312" w:cs="仿宋_GB2312"/>
          <w:sz w:val="30"/>
          <w:szCs w:val="30"/>
          <w:shd w:val="clear" w:fill="FFFFFF"/>
          <w:lang w:val="en-US" w:eastAsia="zh-CN"/>
        </w:rPr>
        <w:t>3个</w:t>
      </w:r>
      <w:r>
        <w:rPr>
          <w:rFonts w:hint="eastAsia" w:ascii="仿宋_GB2312" w:hAnsi="仿宋_GB2312" w:eastAsia="仿宋_GB2312" w:cs="仿宋_GB2312"/>
          <w:snapToGrid w:val="0"/>
          <w:sz w:val="30"/>
          <w:szCs w:val="30"/>
          <w:shd w:val="clear" w:fill="FFFFFF"/>
          <w:lang w:eastAsia="zh-CN"/>
        </w:rPr>
        <w:t>项目开展了预算事前绩效评估，对</w:t>
      </w:r>
      <w:r>
        <w:rPr>
          <w:rFonts w:hint="eastAsia" w:ascii="仿宋_GB2312" w:hAnsi="仿宋_GB2312" w:eastAsia="仿宋_GB2312" w:cs="仿宋_GB2312"/>
          <w:snapToGrid w:val="0"/>
          <w:sz w:val="30"/>
          <w:szCs w:val="30"/>
          <w:shd w:val="clear" w:fill="FFFFFF"/>
          <w:lang w:val="en-US" w:eastAsia="zh-CN"/>
        </w:rPr>
        <w:t>3</w:t>
      </w:r>
      <w:r>
        <w:rPr>
          <w:rFonts w:hint="eastAsia" w:ascii="仿宋_GB2312" w:hAnsi="仿宋_GB2312" w:eastAsia="仿宋_GB2312" w:cs="仿宋_GB2312"/>
          <w:snapToGrid w:val="0"/>
          <w:sz w:val="30"/>
          <w:szCs w:val="30"/>
          <w:shd w:val="clear" w:fill="FFFFFF"/>
          <w:lang w:eastAsia="zh-CN"/>
        </w:rPr>
        <w:t>个项目编制了绩效目标，预算执行过程中，选取</w:t>
      </w:r>
      <w:r>
        <w:rPr>
          <w:rFonts w:hint="eastAsia" w:ascii="仿宋_GB2312" w:hAnsi="仿宋_GB2312" w:eastAsia="仿宋_GB2312" w:cs="仿宋_GB2312"/>
          <w:snapToGrid w:val="0"/>
          <w:sz w:val="30"/>
          <w:szCs w:val="30"/>
          <w:shd w:val="clear" w:fill="FFFFFF"/>
          <w:lang w:val="en-US" w:eastAsia="zh-CN"/>
        </w:rPr>
        <w:t>3</w:t>
      </w:r>
      <w:r>
        <w:rPr>
          <w:rFonts w:hint="eastAsia" w:ascii="仿宋_GB2312" w:hAnsi="仿宋_GB2312" w:eastAsia="仿宋_GB2312" w:cs="仿宋_GB2312"/>
          <w:snapToGrid w:val="0"/>
          <w:sz w:val="30"/>
          <w:szCs w:val="30"/>
          <w:shd w:val="clear" w:fill="FFFFFF"/>
          <w:lang w:eastAsia="zh-CN"/>
        </w:rPr>
        <w:t>个项目开展绩效监控，年终执行完毕后，对</w:t>
      </w:r>
      <w:r>
        <w:rPr>
          <w:rFonts w:hint="eastAsia" w:ascii="仿宋_GB2312" w:hAnsi="仿宋_GB2312" w:eastAsia="仿宋_GB2312" w:cs="仿宋_GB2312"/>
          <w:snapToGrid w:val="0"/>
          <w:sz w:val="30"/>
          <w:szCs w:val="30"/>
          <w:shd w:val="clear" w:fill="FFFFFF"/>
          <w:lang w:val="en-US" w:eastAsia="zh-CN"/>
        </w:rPr>
        <w:t>3</w:t>
      </w:r>
      <w:r>
        <w:rPr>
          <w:rFonts w:hint="eastAsia" w:ascii="仿宋_GB2312" w:hAnsi="仿宋_GB2312" w:eastAsia="仿宋_GB2312" w:cs="仿宋_GB2312"/>
          <w:snapToGrid w:val="0"/>
          <w:sz w:val="30"/>
          <w:szCs w:val="30"/>
          <w:shd w:val="clear" w:fill="FFFFFF"/>
          <w:lang w:eastAsia="zh-CN"/>
        </w:rPr>
        <w:t>个项目开展了绩效自评。同时，本部门对</w:t>
      </w:r>
      <w:r>
        <w:rPr>
          <w:rFonts w:hint="eastAsia" w:ascii="仿宋_GB2312" w:hAnsi="仿宋_GB2312" w:eastAsia="仿宋_GB2312" w:cs="仿宋_GB2312"/>
          <w:sz w:val="30"/>
          <w:szCs w:val="30"/>
          <w:shd w:val="clear" w:fill="FFFFFF"/>
          <w:lang w:val="en-US"/>
        </w:rPr>
        <w:t>2021</w:t>
      </w:r>
      <w:r>
        <w:rPr>
          <w:rFonts w:hint="eastAsia" w:ascii="仿宋_GB2312" w:hAnsi="仿宋_GB2312" w:eastAsia="仿宋_GB2312" w:cs="仿宋_GB2312"/>
          <w:snapToGrid w:val="0"/>
          <w:sz w:val="30"/>
          <w:szCs w:val="30"/>
          <w:shd w:val="clear" w:fill="FFFFFF"/>
          <w:lang w:eastAsia="zh-CN"/>
        </w:rPr>
        <w:t>年部门整体开展绩效自评，《</w:t>
      </w:r>
      <w:r>
        <w:rPr>
          <w:rFonts w:hint="eastAsia" w:ascii="仿宋_GB2312" w:hAnsi="仿宋_GB2312" w:eastAsia="仿宋_GB2312" w:cs="仿宋_GB2312"/>
          <w:sz w:val="30"/>
          <w:szCs w:val="30"/>
          <w:shd w:val="clear" w:fill="FFFFFF"/>
          <w:lang w:val="en-US"/>
        </w:rPr>
        <w:t>2021</w:t>
      </w:r>
      <w:r>
        <w:rPr>
          <w:rFonts w:hint="eastAsia" w:ascii="仿宋_GB2312" w:hAnsi="仿宋_GB2312" w:eastAsia="仿宋_GB2312" w:cs="仿宋_GB2312"/>
          <w:snapToGrid w:val="0"/>
          <w:sz w:val="30"/>
          <w:szCs w:val="30"/>
          <w:shd w:val="clear" w:fill="FFFFFF"/>
          <w:lang w:eastAsia="zh-CN"/>
        </w:rPr>
        <w:t>年红原县党史研究和地方志编纂中心整体绩效评价报告》见附件（第四部分）。</w:t>
      </w:r>
    </w:p>
    <w:p>
      <w:pPr>
        <w:pStyle w:val="7"/>
        <w:widowControl/>
        <w:shd w:val="clear" w:fill="FFFFFF"/>
        <w:snapToGrid w:val="0"/>
        <w:ind w:firstLine="2700" w:firstLineChars="900"/>
        <w:jc w:val="both"/>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 xml:space="preserve">  </w:t>
      </w:r>
    </w:p>
    <w:p>
      <w:pPr>
        <w:pStyle w:val="7"/>
        <w:widowControl/>
        <w:shd w:val="clear" w:fill="FFFFFF"/>
        <w:snapToGrid w:val="0"/>
        <w:ind w:firstLine="2700" w:firstLineChars="900"/>
        <w:jc w:val="both"/>
        <w:rPr>
          <w:rFonts w:hint="eastAsia" w:ascii="仿宋_GB2312" w:hAnsi="仿宋_GB2312" w:eastAsia="仿宋_GB2312" w:cs="仿宋_GB2312"/>
          <w:sz w:val="30"/>
          <w:szCs w:val="30"/>
          <w:lang w:val="en-US" w:eastAsia="zh-CN"/>
        </w:rPr>
      </w:pPr>
    </w:p>
    <w:p>
      <w:pPr>
        <w:pStyle w:val="7"/>
        <w:widowControl/>
        <w:shd w:val="clear" w:fill="FFFFFF"/>
        <w:snapToGrid w:val="0"/>
        <w:ind w:firstLine="2700" w:firstLineChars="900"/>
        <w:jc w:val="both"/>
        <w:rPr>
          <w:rFonts w:hint="eastAsia" w:ascii="仿宋_GB2312" w:hAnsi="仿宋_GB2312" w:eastAsia="仿宋_GB2312" w:cs="仿宋_GB2312"/>
          <w:sz w:val="30"/>
          <w:szCs w:val="30"/>
          <w:lang w:val="en-US" w:eastAsia="zh-CN"/>
        </w:rPr>
      </w:pPr>
    </w:p>
    <w:p>
      <w:pPr>
        <w:pStyle w:val="7"/>
        <w:widowControl/>
        <w:shd w:val="clear" w:fill="FFFFFF"/>
        <w:snapToGrid w:val="0"/>
        <w:ind w:firstLine="2700" w:firstLineChars="900"/>
        <w:jc w:val="both"/>
        <w:rPr>
          <w:rFonts w:hint="eastAsia" w:ascii="仿宋_GB2312" w:hAnsi="仿宋_GB2312" w:eastAsia="仿宋_GB2312" w:cs="仿宋_GB2312"/>
          <w:sz w:val="30"/>
          <w:szCs w:val="30"/>
          <w:lang w:val="en-US" w:eastAsia="zh-CN"/>
        </w:rPr>
      </w:pPr>
    </w:p>
    <w:p>
      <w:pPr>
        <w:pStyle w:val="7"/>
        <w:widowControl/>
        <w:shd w:val="clear" w:fill="FFFFFF"/>
        <w:snapToGrid w:val="0"/>
        <w:ind w:firstLine="2700" w:firstLineChars="900"/>
        <w:jc w:val="both"/>
        <w:rPr>
          <w:rFonts w:hint="eastAsia" w:ascii="仿宋_GB2312" w:hAnsi="仿宋_GB2312" w:eastAsia="仿宋_GB2312" w:cs="仿宋_GB2312"/>
          <w:sz w:val="30"/>
          <w:szCs w:val="30"/>
          <w:lang w:val="en-US" w:eastAsia="zh-CN"/>
        </w:rPr>
      </w:pPr>
    </w:p>
    <w:p>
      <w:pPr>
        <w:pStyle w:val="7"/>
        <w:widowControl/>
        <w:shd w:val="clear" w:fill="FFFFFF"/>
        <w:snapToGrid w:val="0"/>
        <w:ind w:firstLine="2700" w:firstLineChars="900"/>
        <w:jc w:val="both"/>
        <w:rPr>
          <w:rFonts w:hint="eastAsia" w:ascii="仿宋_GB2312" w:hAnsi="仿宋_GB2312" w:eastAsia="仿宋_GB2312" w:cs="仿宋_GB2312"/>
          <w:sz w:val="30"/>
          <w:szCs w:val="30"/>
          <w:lang w:val="en-US" w:eastAsia="zh-CN"/>
        </w:rPr>
      </w:pPr>
    </w:p>
    <w:p>
      <w:pPr>
        <w:pStyle w:val="7"/>
        <w:widowControl/>
        <w:shd w:val="clear" w:fill="FFFFFF"/>
        <w:snapToGrid w:val="0"/>
        <w:ind w:firstLine="2700" w:firstLineChars="900"/>
        <w:jc w:val="both"/>
        <w:rPr>
          <w:rFonts w:hint="eastAsia" w:ascii="仿宋_GB2312" w:hAnsi="仿宋_GB2312" w:eastAsia="仿宋_GB2312" w:cs="仿宋_GB2312"/>
          <w:sz w:val="30"/>
          <w:szCs w:val="30"/>
          <w:lang w:val="en-US" w:eastAsia="zh-CN"/>
        </w:rPr>
      </w:pPr>
    </w:p>
    <w:p>
      <w:pPr>
        <w:pStyle w:val="7"/>
        <w:widowControl/>
        <w:shd w:val="clear" w:fill="FFFFFF"/>
        <w:snapToGrid w:val="0"/>
        <w:ind w:firstLine="2700" w:firstLineChars="900"/>
        <w:jc w:val="both"/>
        <w:rPr>
          <w:rFonts w:hint="eastAsia" w:ascii="仿宋_GB2312" w:hAnsi="仿宋_GB2312" w:eastAsia="仿宋_GB2312" w:cs="仿宋_GB2312"/>
          <w:sz w:val="30"/>
          <w:szCs w:val="30"/>
          <w:lang w:val="en-US" w:eastAsia="zh-CN"/>
        </w:rPr>
      </w:pPr>
    </w:p>
    <w:p>
      <w:pPr>
        <w:pStyle w:val="7"/>
        <w:widowControl/>
        <w:shd w:val="clear" w:fill="FFFFFF"/>
        <w:snapToGrid w:val="0"/>
        <w:ind w:firstLine="2700" w:firstLineChars="900"/>
        <w:jc w:val="both"/>
        <w:rPr>
          <w:rFonts w:hint="eastAsia" w:ascii="仿宋_GB2312" w:hAnsi="仿宋_GB2312" w:eastAsia="仿宋_GB2312" w:cs="仿宋_GB2312"/>
          <w:sz w:val="30"/>
          <w:szCs w:val="30"/>
          <w:lang w:val="en-US" w:eastAsia="zh-CN"/>
        </w:rPr>
      </w:pPr>
    </w:p>
    <w:p>
      <w:pPr>
        <w:pStyle w:val="7"/>
        <w:widowControl/>
        <w:shd w:val="clear" w:fill="FFFFFF"/>
        <w:snapToGrid w:val="0"/>
        <w:ind w:firstLine="2700" w:firstLineChars="900"/>
        <w:jc w:val="both"/>
        <w:rPr>
          <w:rFonts w:hint="eastAsia" w:ascii="仿宋_GB2312" w:hAnsi="仿宋_GB2312" w:eastAsia="仿宋_GB2312" w:cs="仿宋_GB2312"/>
          <w:sz w:val="30"/>
          <w:szCs w:val="30"/>
          <w:lang w:val="en-US" w:eastAsia="zh-CN"/>
        </w:rPr>
      </w:pPr>
    </w:p>
    <w:p>
      <w:pPr>
        <w:pStyle w:val="7"/>
        <w:widowControl/>
        <w:shd w:val="clear" w:fill="FFFFFF"/>
        <w:snapToGrid w:val="0"/>
        <w:ind w:firstLine="2700" w:firstLineChars="900"/>
        <w:jc w:val="both"/>
        <w:rPr>
          <w:rFonts w:hint="eastAsia" w:ascii="仿宋_GB2312" w:hAnsi="仿宋_GB2312" w:eastAsia="仿宋_GB2312" w:cs="仿宋_GB2312"/>
          <w:sz w:val="30"/>
          <w:szCs w:val="30"/>
          <w:lang w:val="en-US" w:eastAsia="zh-CN"/>
        </w:rPr>
      </w:pPr>
    </w:p>
    <w:p>
      <w:pPr>
        <w:pStyle w:val="7"/>
        <w:widowControl/>
        <w:shd w:val="clear" w:fill="FFFFFF"/>
        <w:snapToGrid w:val="0"/>
        <w:ind w:firstLine="2700" w:firstLineChars="900"/>
        <w:jc w:val="both"/>
        <w:rPr>
          <w:rFonts w:hint="eastAsia" w:ascii="仿宋_GB2312" w:hAnsi="仿宋_GB2312" w:eastAsia="仿宋_GB2312" w:cs="仿宋_GB2312"/>
          <w:sz w:val="30"/>
          <w:szCs w:val="30"/>
          <w:lang w:val="en-US" w:eastAsia="zh-CN"/>
        </w:rPr>
      </w:pPr>
    </w:p>
    <w:p>
      <w:pPr>
        <w:pStyle w:val="7"/>
        <w:widowControl/>
        <w:shd w:val="clear" w:fill="FFFFFF"/>
        <w:snapToGrid w:val="0"/>
        <w:ind w:firstLine="2700" w:firstLineChars="900"/>
        <w:jc w:val="both"/>
        <w:rPr>
          <w:rFonts w:hint="eastAsia" w:ascii="仿宋_GB2312" w:hAnsi="仿宋_GB2312" w:eastAsia="仿宋_GB2312" w:cs="仿宋_GB2312"/>
          <w:sz w:val="30"/>
          <w:szCs w:val="30"/>
          <w:lang w:val="en-US" w:eastAsia="zh-CN"/>
        </w:rPr>
      </w:pPr>
    </w:p>
    <w:p>
      <w:pPr>
        <w:pStyle w:val="7"/>
        <w:widowControl/>
        <w:shd w:val="clear" w:fill="FFFFFF"/>
        <w:snapToGrid w:val="0"/>
        <w:ind w:firstLine="2700" w:firstLineChars="900"/>
        <w:jc w:val="both"/>
        <w:rPr>
          <w:rFonts w:hint="eastAsia" w:ascii="仿宋_GB2312" w:hAnsi="仿宋_GB2312" w:eastAsia="仿宋_GB2312" w:cs="仿宋_GB2312"/>
          <w:sz w:val="30"/>
          <w:szCs w:val="30"/>
          <w:lang w:val="en-US" w:eastAsia="zh-CN"/>
        </w:rPr>
      </w:pPr>
    </w:p>
    <w:p>
      <w:pPr>
        <w:pStyle w:val="7"/>
        <w:widowControl/>
        <w:shd w:val="clear" w:fill="FFFFFF"/>
        <w:snapToGrid w:val="0"/>
        <w:ind w:firstLine="2700" w:firstLineChars="900"/>
        <w:jc w:val="both"/>
        <w:rPr>
          <w:rFonts w:hint="eastAsia" w:ascii="仿宋_GB2312" w:hAnsi="仿宋_GB2312" w:eastAsia="仿宋_GB2312" w:cs="仿宋_GB2312"/>
          <w:sz w:val="30"/>
          <w:szCs w:val="30"/>
          <w:lang w:val="en-US" w:eastAsia="zh-CN"/>
        </w:rPr>
      </w:pPr>
    </w:p>
    <w:p>
      <w:pPr>
        <w:pStyle w:val="7"/>
        <w:widowControl/>
        <w:shd w:val="clear" w:fill="FFFFFF"/>
        <w:snapToGrid w:val="0"/>
        <w:ind w:firstLine="2711" w:firstLineChars="900"/>
        <w:jc w:val="both"/>
        <w:rPr>
          <w:rFonts w:hint="eastAsia" w:ascii="仿宋_GB2312" w:hAnsi="仿宋_GB2312" w:eastAsia="仿宋_GB2312" w:cs="仿宋_GB2312"/>
          <w:b/>
          <w:color w:val="000000"/>
          <w:sz w:val="30"/>
          <w:szCs w:val="30"/>
        </w:rPr>
      </w:pPr>
      <w:r>
        <w:rPr>
          <w:rStyle w:val="10"/>
          <w:rFonts w:hint="eastAsia" w:ascii="仿宋_GB2312" w:hAnsi="仿宋_GB2312" w:eastAsia="仿宋_GB2312" w:cs="仿宋_GB2312"/>
          <w:sz w:val="30"/>
          <w:szCs w:val="30"/>
          <w:shd w:val="clear" w:fill="FFFFFF"/>
          <w:lang w:eastAsia="zh-CN"/>
        </w:rPr>
        <w:t>第三部分名词解释</w:t>
      </w:r>
    </w:p>
    <w:p>
      <w:pPr>
        <w:pStyle w:val="13"/>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1.财政拨款收入：指单位从同级财政部门取得的财政预算资金。</w:t>
      </w:r>
    </w:p>
    <w:p>
      <w:pPr>
        <w:pStyle w:val="13"/>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2.其他收入：指单位取得的除上述收入以外的各项收入。 </w:t>
      </w:r>
    </w:p>
    <w:p>
      <w:pPr>
        <w:pStyle w:val="13"/>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3.年初结转和结余：指以前年度尚未完成、结转到本年按有关规定继续使用的资金。 </w:t>
      </w:r>
    </w:p>
    <w:p>
      <w:pPr>
        <w:pStyle w:val="13"/>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4.年末结转和结余：指单位按有关规定结转到下年或以后年度继续使用的资金。</w:t>
      </w:r>
    </w:p>
    <w:p>
      <w:pPr>
        <w:pStyle w:val="13"/>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5.2013601一般公共服务行政运行：指用于机关及下属事业单位人员工资、日常运转以及为完成特定行政工作任务和事业发展目标而安排的年度项目支出。。</w:t>
      </w:r>
    </w:p>
    <w:p>
      <w:p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color w:val="000000"/>
          <w:sz w:val="30"/>
          <w:szCs w:val="30"/>
        </w:rPr>
        <w:t>6.2080505机关事业单位养老保险缴费：指</w:t>
      </w:r>
      <w:r>
        <w:rPr>
          <w:rFonts w:hint="eastAsia" w:ascii="仿宋_GB2312" w:hAnsi="仿宋_GB2312" w:eastAsia="仿宋_GB2312" w:cs="仿宋_GB2312"/>
          <w:sz w:val="30"/>
          <w:szCs w:val="30"/>
        </w:rPr>
        <w:t>用于机关及下属单位按照规定标准为职工缴纳养老保险等支出。</w:t>
      </w:r>
    </w:p>
    <w:p>
      <w:p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color w:val="000000"/>
          <w:sz w:val="30"/>
          <w:szCs w:val="30"/>
        </w:rPr>
        <w:t>7.52080506机关事业单位职业年金缴费</w:t>
      </w:r>
      <w:r>
        <w:rPr>
          <w:rStyle w:val="10"/>
          <w:rFonts w:hint="eastAsia" w:ascii="仿宋_GB2312" w:hAnsi="仿宋_GB2312" w:eastAsia="仿宋_GB2312" w:cs="仿宋_GB2312"/>
          <w:bCs/>
          <w:color w:val="000000"/>
          <w:sz w:val="30"/>
          <w:szCs w:val="30"/>
        </w:rPr>
        <w:t>:</w:t>
      </w:r>
      <w:r>
        <w:rPr>
          <w:rFonts w:hint="eastAsia" w:ascii="仿宋_GB2312" w:hAnsi="仿宋_GB2312" w:eastAsia="仿宋_GB2312" w:cs="仿宋_GB2312"/>
          <w:color w:val="000000"/>
          <w:sz w:val="30"/>
          <w:szCs w:val="30"/>
        </w:rPr>
        <w:t>指</w:t>
      </w:r>
      <w:r>
        <w:rPr>
          <w:rFonts w:hint="eastAsia" w:ascii="仿宋_GB2312" w:hAnsi="仿宋_GB2312" w:eastAsia="仿宋_GB2312" w:cs="仿宋_GB2312"/>
          <w:sz w:val="30"/>
          <w:szCs w:val="30"/>
        </w:rPr>
        <w:t>用于机关及下属单位按照规定标准为职工缴纳职业年金等支出。</w:t>
      </w:r>
    </w:p>
    <w:p>
      <w:pPr>
        <w:pStyle w:val="13"/>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8.2101101行政单位医疗：指用于机关及下属事业单位按照规定标准为职工缴纳的基本医疗保险及公务员医疗补助等支出</w:t>
      </w:r>
    </w:p>
    <w:p>
      <w:pPr>
        <w:spacing w:line="560" w:lineRule="exact"/>
        <w:ind w:firstLine="600" w:firstLineChars="200"/>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9.2210201住房公积金：指</w:t>
      </w:r>
      <w:r>
        <w:rPr>
          <w:rFonts w:hint="eastAsia" w:ascii="仿宋_GB2312" w:hAnsi="仿宋_GB2312" w:eastAsia="仿宋_GB2312" w:cs="仿宋_GB2312"/>
          <w:sz w:val="30"/>
          <w:szCs w:val="30"/>
        </w:rPr>
        <w:t>用于机关及下属事业单位按照规定标准为职工缴纳住房公积金等支出</w:t>
      </w:r>
    </w:p>
    <w:p>
      <w:pPr>
        <w:spacing w:line="560" w:lineRule="exact"/>
        <w:ind w:firstLine="600" w:firstLineChars="200"/>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10.基本支出：指为保障机构正常运转、完成日常工作任务而发生的人员支出和公用支出。</w:t>
      </w:r>
    </w:p>
    <w:p>
      <w:pPr>
        <w:spacing w:line="560" w:lineRule="exact"/>
        <w:ind w:firstLine="600" w:firstLineChars="200"/>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 xml:space="preserve">11.项目支出：指在基本支出之外为完成特定行政任务和事业发展目标所发生的支出。 </w:t>
      </w:r>
    </w:p>
    <w:p>
      <w:pPr>
        <w:pStyle w:val="13"/>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12.“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3"/>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13.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3"/>
        <w:spacing w:line="560" w:lineRule="exact"/>
        <w:ind w:firstLine="600" w:firstLineChars="200"/>
        <w:rPr>
          <w:rFonts w:hint="eastAsia" w:ascii="仿宋_GB2312" w:hAnsi="仿宋_GB2312" w:eastAsia="仿宋_GB2312" w:cs="仿宋_GB2312"/>
          <w:sz w:val="30"/>
          <w:szCs w:val="30"/>
        </w:rPr>
      </w:pPr>
    </w:p>
    <w:p>
      <w:pPr>
        <w:pStyle w:val="7"/>
        <w:widowControl/>
        <w:shd w:val="clear" w:fill="FFFFFF"/>
        <w:snapToGrid w:val="0"/>
        <w:jc w:val="center"/>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 xml:space="preserve">                  </w:t>
      </w:r>
    </w:p>
    <w:p>
      <w:pPr>
        <w:pStyle w:val="7"/>
        <w:widowControl/>
        <w:shd w:val="clear" w:fill="FFFFFF"/>
        <w:snapToGrid w:val="0"/>
        <w:jc w:val="center"/>
        <w:rPr>
          <w:rFonts w:hint="eastAsia" w:ascii="仿宋_GB2312" w:hAnsi="仿宋_GB2312" w:eastAsia="仿宋_GB2312" w:cs="仿宋_GB2312"/>
          <w:sz w:val="30"/>
          <w:szCs w:val="30"/>
          <w:lang w:val="en-US" w:eastAsia="zh-CN"/>
        </w:rPr>
      </w:pPr>
    </w:p>
    <w:p>
      <w:pPr>
        <w:pStyle w:val="7"/>
        <w:widowControl/>
        <w:shd w:val="clear" w:fill="FFFFFF"/>
        <w:snapToGrid w:val="0"/>
        <w:jc w:val="both"/>
        <w:rPr>
          <w:rFonts w:hint="eastAsia" w:ascii="仿宋_GB2312" w:hAnsi="仿宋_GB2312" w:eastAsia="仿宋_GB2312" w:cs="仿宋_GB2312"/>
          <w:snapToGrid w:val="0"/>
          <w:sz w:val="30"/>
          <w:szCs w:val="30"/>
          <w:shd w:val="clear" w:fill="FFFFFF"/>
          <w:lang w:eastAsia="zh-CN"/>
        </w:rPr>
      </w:pPr>
    </w:p>
    <w:p>
      <w:pPr>
        <w:pStyle w:val="7"/>
        <w:widowControl/>
        <w:shd w:val="clear" w:fill="FFFFFF"/>
        <w:snapToGrid w:val="0"/>
        <w:ind w:firstLine="1800" w:firstLineChars="600"/>
        <w:jc w:val="both"/>
        <w:rPr>
          <w:rFonts w:hint="eastAsia" w:ascii="仿宋_GB2312" w:hAnsi="仿宋_GB2312" w:eastAsia="仿宋_GB2312" w:cs="仿宋_GB2312"/>
          <w:snapToGrid w:val="0"/>
          <w:sz w:val="30"/>
          <w:szCs w:val="30"/>
          <w:shd w:val="clear" w:fill="FFFFFF"/>
          <w:lang w:eastAsia="zh-CN"/>
        </w:rPr>
      </w:pPr>
    </w:p>
    <w:p>
      <w:pPr>
        <w:pStyle w:val="7"/>
        <w:widowControl/>
        <w:shd w:val="clear" w:fill="FFFFFF"/>
        <w:snapToGrid w:val="0"/>
        <w:jc w:val="center"/>
        <w:rPr>
          <w:rStyle w:val="10"/>
          <w:rFonts w:hint="eastAsia" w:ascii="仿宋_GB2312" w:hAnsi="仿宋_GB2312" w:eastAsia="仿宋_GB2312" w:cs="仿宋_GB2312"/>
          <w:sz w:val="30"/>
          <w:szCs w:val="30"/>
          <w:shd w:val="clear" w:fill="FFFFFF"/>
          <w:lang w:eastAsia="zh-CN"/>
        </w:rPr>
      </w:pPr>
    </w:p>
    <w:p>
      <w:pPr>
        <w:pStyle w:val="7"/>
        <w:widowControl/>
        <w:shd w:val="clear" w:fill="FFFFFF"/>
        <w:snapToGrid w:val="0"/>
        <w:jc w:val="center"/>
        <w:rPr>
          <w:rStyle w:val="10"/>
          <w:rFonts w:hint="eastAsia" w:ascii="仿宋_GB2312" w:hAnsi="仿宋_GB2312" w:eastAsia="仿宋_GB2312" w:cs="仿宋_GB2312"/>
          <w:sz w:val="30"/>
          <w:szCs w:val="30"/>
          <w:shd w:val="clear" w:fill="FFFFFF"/>
          <w:lang w:eastAsia="zh-CN"/>
        </w:rPr>
      </w:pPr>
    </w:p>
    <w:p>
      <w:pPr>
        <w:pStyle w:val="7"/>
        <w:widowControl/>
        <w:shd w:val="clear" w:fill="FFFFFF"/>
        <w:snapToGrid w:val="0"/>
        <w:jc w:val="center"/>
        <w:rPr>
          <w:rStyle w:val="10"/>
          <w:rFonts w:hint="eastAsia" w:ascii="仿宋_GB2312" w:hAnsi="仿宋_GB2312" w:eastAsia="仿宋_GB2312" w:cs="仿宋_GB2312"/>
          <w:sz w:val="30"/>
          <w:szCs w:val="30"/>
          <w:shd w:val="clear" w:fill="FFFFFF"/>
          <w:lang w:eastAsia="zh-CN"/>
        </w:rPr>
      </w:pPr>
    </w:p>
    <w:p>
      <w:pPr>
        <w:pStyle w:val="7"/>
        <w:widowControl/>
        <w:shd w:val="clear" w:fill="FFFFFF"/>
        <w:snapToGrid w:val="0"/>
        <w:jc w:val="center"/>
        <w:rPr>
          <w:rStyle w:val="10"/>
          <w:rFonts w:hint="eastAsia" w:ascii="仿宋_GB2312" w:hAnsi="仿宋_GB2312" w:eastAsia="仿宋_GB2312" w:cs="仿宋_GB2312"/>
          <w:sz w:val="30"/>
          <w:szCs w:val="30"/>
          <w:shd w:val="clear" w:fill="FFFFFF"/>
          <w:lang w:eastAsia="zh-CN"/>
        </w:rPr>
      </w:pPr>
    </w:p>
    <w:p>
      <w:pPr>
        <w:pStyle w:val="7"/>
        <w:widowControl/>
        <w:shd w:val="clear" w:fill="FFFFFF"/>
        <w:snapToGrid w:val="0"/>
        <w:jc w:val="center"/>
        <w:rPr>
          <w:rStyle w:val="10"/>
          <w:rFonts w:hint="eastAsia" w:ascii="仿宋_GB2312" w:hAnsi="仿宋_GB2312" w:eastAsia="仿宋_GB2312" w:cs="仿宋_GB2312"/>
          <w:sz w:val="30"/>
          <w:szCs w:val="30"/>
          <w:shd w:val="clear" w:fill="FFFFFF"/>
          <w:lang w:eastAsia="zh-CN"/>
        </w:rPr>
      </w:pPr>
    </w:p>
    <w:p>
      <w:pPr>
        <w:pStyle w:val="7"/>
        <w:widowControl/>
        <w:shd w:val="clear" w:fill="FFFFFF"/>
        <w:snapToGrid w:val="0"/>
        <w:jc w:val="center"/>
        <w:rPr>
          <w:rStyle w:val="10"/>
          <w:rFonts w:hint="eastAsia" w:ascii="仿宋_GB2312" w:hAnsi="仿宋_GB2312" w:eastAsia="仿宋_GB2312" w:cs="仿宋_GB2312"/>
          <w:sz w:val="30"/>
          <w:szCs w:val="30"/>
          <w:shd w:val="clear" w:fill="FFFFFF"/>
          <w:lang w:eastAsia="zh-CN"/>
        </w:rPr>
      </w:pPr>
    </w:p>
    <w:p>
      <w:pPr>
        <w:pStyle w:val="7"/>
        <w:widowControl/>
        <w:shd w:val="clear" w:fill="FFFFFF"/>
        <w:snapToGrid w:val="0"/>
        <w:jc w:val="center"/>
        <w:rPr>
          <w:rStyle w:val="10"/>
          <w:rFonts w:hint="eastAsia" w:ascii="仿宋_GB2312" w:hAnsi="仿宋_GB2312" w:eastAsia="仿宋_GB2312" w:cs="仿宋_GB2312"/>
          <w:sz w:val="30"/>
          <w:szCs w:val="30"/>
          <w:shd w:val="clear" w:fill="FFFFFF"/>
          <w:lang w:eastAsia="zh-CN"/>
        </w:rPr>
      </w:pPr>
    </w:p>
    <w:p>
      <w:pPr>
        <w:pStyle w:val="7"/>
        <w:widowControl/>
        <w:shd w:val="clear" w:fill="FFFFFF"/>
        <w:snapToGrid w:val="0"/>
        <w:jc w:val="center"/>
        <w:rPr>
          <w:rStyle w:val="10"/>
          <w:rFonts w:hint="eastAsia" w:ascii="仿宋_GB2312" w:hAnsi="仿宋_GB2312" w:eastAsia="仿宋_GB2312" w:cs="仿宋_GB2312"/>
          <w:sz w:val="30"/>
          <w:szCs w:val="30"/>
          <w:shd w:val="clear" w:fill="FFFFFF"/>
          <w:lang w:eastAsia="zh-CN"/>
        </w:rPr>
      </w:pPr>
    </w:p>
    <w:p>
      <w:pPr>
        <w:pStyle w:val="7"/>
        <w:widowControl/>
        <w:shd w:val="clear" w:fill="FFFFFF"/>
        <w:snapToGrid w:val="0"/>
        <w:jc w:val="center"/>
        <w:rPr>
          <w:rStyle w:val="10"/>
          <w:rFonts w:hint="eastAsia" w:ascii="仿宋_GB2312" w:hAnsi="仿宋_GB2312" w:eastAsia="仿宋_GB2312" w:cs="仿宋_GB2312"/>
          <w:sz w:val="30"/>
          <w:szCs w:val="30"/>
          <w:shd w:val="clear" w:fill="FFFFFF"/>
          <w:lang w:eastAsia="zh-CN"/>
        </w:rPr>
      </w:pPr>
    </w:p>
    <w:p>
      <w:pPr>
        <w:pStyle w:val="7"/>
        <w:widowControl/>
        <w:shd w:val="clear" w:fill="FFFFFF"/>
        <w:snapToGrid w:val="0"/>
        <w:jc w:val="center"/>
        <w:rPr>
          <w:rStyle w:val="10"/>
          <w:rFonts w:hint="eastAsia" w:ascii="仿宋_GB2312" w:hAnsi="仿宋_GB2312" w:eastAsia="仿宋_GB2312" w:cs="仿宋_GB2312"/>
          <w:sz w:val="30"/>
          <w:szCs w:val="30"/>
          <w:shd w:val="clear" w:fill="FFFFFF"/>
          <w:lang w:eastAsia="zh-CN"/>
        </w:rPr>
      </w:pPr>
    </w:p>
    <w:p>
      <w:pPr>
        <w:pStyle w:val="7"/>
        <w:widowControl/>
        <w:shd w:val="clear" w:fill="FFFFFF"/>
        <w:snapToGrid w:val="0"/>
        <w:jc w:val="center"/>
        <w:rPr>
          <w:rStyle w:val="10"/>
          <w:rFonts w:hint="eastAsia" w:ascii="仿宋_GB2312" w:hAnsi="仿宋_GB2312" w:eastAsia="仿宋_GB2312" w:cs="仿宋_GB2312"/>
          <w:sz w:val="30"/>
          <w:szCs w:val="30"/>
          <w:shd w:val="clear" w:fill="FFFFFF"/>
          <w:lang w:eastAsia="zh-CN"/>
        </w:rPr>
      </w:pPr>
    </w:p>
    <w:p>
      <w:pPr>
        <w:pStyle w:val="7"/>
        <w:widowControl/>
        <w:shd w:val="clear" w:fill="FFFFFF"/>
        <w:snapToGrid w:val="0"/>
        <w:jc w:val="center"/>
        <w:rPr>
          <w:rFonts w:hint="eastAsia" w:ascii="仿宋_GB2312" w:hAnsi="仿宋_GB2312" w:eastAsia="仿宋_GB2312" w:cs="仿宋_GB2312"/>
          <w:sz w:val="30"/>
          <w:szCs w:val="30"/>
        </w:rPr>
      </w:pPr>
      <w:r>
        <w:rPr>
          <w:rStyle w:val="10"/>
          <w:rFonts w:hint="eastAsia" w:ascii="仿宋_GB2312" w:hAnsi="仿宋_GB2312" w:eastAsia="仿宋_GB2312" w:cs="仿宋_GB2312"/>
          <w:sz w:val="30"/>
          <w:szCs w:val="30"/>
          <w:shd w:val="clear" w:fill="FFFFFF"/>
          <w:lang w:eastAsia="zh-CN"/>
        </w:rPr>
        <w:t>第四部分附件</w:t>
      </w:r>
    </w:p>
    <w:p>
      <w:pPr>
        <w:pStyle w:val="7"/>
        <w:widowControl/>
        <w:shd w:val="clear" w:fill="FFFFFF"/>
        <w:snapToGrid w:val="0"/>
        <w:rPr>
          <w:rFonts w:hint="eastAsia" w:ascii="仿宋_GB2312" w:hAnsi="仿宋_GB2312" w:eastAsia="仿宋_GB2312" w:cs="仿宋_GB2312"/>
          <w:sz w:val="30"/>
          <w:szCs w:val="30"/>
        </w:rPr>
      </w:pPr>
      <w:r>
        <w:rPr>
          <w:rFonts w:hint="eastAsia" w:ascii="仿宋_GB2312" w:hAnsi="仿宋_GB2312" w:eastAsia="仿宋_GB2312" w:cs="仿宋_GB2312"/>
          <w:snapToGrid w:val="0"/>
          <w:sz w:val="30"/>
          <w:szCs w:val="30"/>
          <w:shd w:val="clear" w:fill="FFFFFF"/>
          <w:lang w:eastAsia="zh-CN"/>
        </w:rPr>
        <w:t>附件</w:t>
      </w:r>
    </w:p>
    <w:p>
      <w:pPr>
        <w:pStyle w:val="7"/>
        <w:widowControl/>
        <w:shd w:val="clear" w:fill="FFFFFF"/>
        <w:snapToGrid w:val="0"/>
        <w:jc w:val="center"/>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shd w:val="clear" w:fill="FFFFFF"/>
          <w:lang w:val="en-US"/>
        </w:rPr>
        <w:t>2021</w:t>
      </w:r>
      <w:r>
        <w:rPr>
          <w:rFonts w:hint="eastAsia" w:ascii="仿宋_GB2312" w:hAnsi="仿宋_GB2312" w:eastAsia="仿宋_GB2312" w:cs="仿宋_GB2312"/>
          <w:b/>
          <w:bCs/>
          <w:sz w:val="30"/>
          <w:szCs w:val="30"/>
          <w:shd w:val="clear" w:fill="FFFFFF"/>
          <w:lang w:eastAsia="zh-CN"/>
        </w:rPr>
        <w:t>年党史研究和地方志编纂中心整体绩效评价报告</w:t>
      </w:r>
      <w:r>
        <w:rPr>
          <w:rFonts w:hint="eastAsia" w:ascii="仿宋_GB2312" w:hAnsi="仿宋_GB2312" w:eastAsia="仿宋_GB2312" w:cs="仿宋_GB2312"/>
          <w:b/>
          <w:bCs/>
          <w:sz w:val="30"/>
          <w:szCs w:val="30"/>
          <w:shd w:val="clear" w:fill="FFFFFF"/>
          <w:lang w:val="en-US"/>
        </w:rPr>
        <w:t> </w:t>
      </w:r>
    </w:p>
    <w:p>
      <w:pPr>
        <w:pStyle w:val="7"/>
        <w:widowControl/>
        <w:numPr>
          <w:ilvl w:val="0"/>
          <w:numId w:val="4"/>
        </w:numPr>
        <w:shd w:val="clear" w:fill="FFFFFF"/>
        <w:snapToGrid w:val="0"/>
        <w:ind w:left="420" w:leftChars="0" w:firstLineChars="0"/>
        <w:rPr>
          <w:rFonts w:hint="eastAsia" w:ascii="仿宋_GB2312" w:hAnsi="仿宋_GB2312" w:eastAsia="仿宋_GB2312" w:cs="仿宋_GB2312"/>
          <w:b/>
          <w:bCs/>
          <w:snapToGrid w:val="0"/>
          <w:sz w:val="30"/>
          <w:szCs w:val="30"/>
          <w:shd w:val="clear" w:fill="FFFFFF"/>
          <w:lang w:eastAsia="zh-CN"/>
        </w:rPr>
      </w:pPr>
      <w:r>
        <w:rPr>
          <w:rFonts w:hint="eastAsia" w:ascii="仿宋_GB2312" w:hAnsi="仿宋_GB2312" w:eastAsia="仿宋_GB2312" w:cs="仿宋_GB2312"/>
          <w:b/>
          <w:bCs/>
          <w:snapToGrid w:val="0"/>
          <w:sz w:val="30"/>
          <w:szCs w:val="30"/>
          <w:shd w:val="clear" w:fill="FFFFFF"/>
          <w:lang w:eastAsia="zh-CN"/>
        </w:rPr>
        <w:t>部门概况</w:t>
      </w:r>
    </w:p>
    <w:p>
      <w:pPr>
        <w:pStyle w:val="7"/>
        <w:widowControl/>
        <w:numPr>
          <w:ilvl w:val="0"/>
          <w:numId w:val="0"/>
        </w:numPr>
        <w:shd w:val="clear" w:fill="FFFFFF"/>
        <w:snapToGrid w:val="0"/>
        <w:ind w:right="0" w:rightChars="0"/>
        <w:rPr>
          <w:rFonts w:hint="eastAsia" w:ascii="仿宋_GB2312" w:hAnsi="仿宋_GB2312" w:eastAsia="仿宋_GB2312" w:cs="仿宋_GB2312"/>
          <w:b/>
          <w:bCs/>
          <w:snapToGrid w:val="0"/>
          <w:sz w:val="30"/>
          <w:szCs w:val="30"/>
          <w:shd w:val="clear" w:fill="FFFFFF"/>
          <w:lang w:eastAsia="zh-CN"/>
        </w:rPr>
      </w:pPr>
      <w:r>
        <w:rPr>
          <w:rFonts w:hint="eastAsia" w:ascii="仿宋_GB2312" w:hAnsi="仿宋_GB2312" w:eastAsia="仿宋_GB2312" w:cs="仿宋_GB2312"/>
          <w:b/>
          <w:bCs/>
          <w:snapToGrid w:val="0"/>
          <w:sz w:val="30"/>
          <w:szCs w:val="30"/>
          <w:shd w:val="clear" w:fill="FFFFFF"/>
          <w:lang w:eastAsia="zh-CN"/>
        </w:rPr>
        <w:t>（一）机构组成。</w:t>
      </w:r>
    </w:p>
    <w:p>
      <w:pPr>
        <w:pStyle w:val="7"/>
        <w:widowControl/>
        <w:shd w:val="clear" w:fill="FFFFFF"/>
        <w:snapToGrid w:val="0"/>
        <w:ind w:firstLine="600" w:firstLineChars="200"/>
        <w:rPr>
          <w:rFonts w:hint="eastAsia" w:ascii="仿宋_GB2312" w:hAnsi="仿宋_GB2312" w:eastAsia="仿宋_GB2312" w:cs="仿宋_GB2312"/>
          <w:snapToGrid w:val="0"/>
          <w:sz w:val="30"/>
          <w:szCs w:val="30"/>
          <w:shd w:val="clear" w:fill="FFFFFF"/>
          <w:lang w:eastAsia="zh-CN"/>
        </w:rPr>
      </w:pPr>
      <w:r>
        <w:rPr>
          <w:rFonts w:hint="eastAsia" w:ascii="仿宋_GB2312" w:hAnsi="仿宋_GB2312" w:eastAsia="仿宋_GB2312" w:cs="仿宋_GB2312"/>
          <w:snapToGrid w:val="0"/>
          <w:sz w:val="30"/>
          <w:szCs w:val="30"/>
          <w:shd w:val="clear" w:fill="FFFFFF"/>
          <w:lang w:eastAsia="zh-CN"/>
        </w:rPr>
        <w:t>中共阿坝州红原县党史研究和地方志编纂中心下属二级单位</w:t>
      </w:r>
      <w:r>
        <w:rPr>
          <w:rFonts w:hint="eastAsia" w:ascii="仿宋_GB2312" w:hAnsi="仿宋_GB2312" w:eastAsia="仿宋_GB2312" w:cs="仿宋_GB2312"/>
          <w:snapToGrid w:val="0"/>
          <w:sz w:val="30"/>
          <w:szCs w:val="30"/>
          <w:shd w:val="clear" w:fill="FFFFFF"/>
          <w:lang w:val="en-US" w:eastAsia="zh-CN"/>
        </w:rPr>
        <w:t>0</w:t>
      </w:r>
      <w:r>
        <w:rPr>
          <w:rFonts w:hint="eastAsia" w:ascii="仿宋_GB2312" w:hAnsi="仿宋_GB2312" w:eastAsia="仿宋_GB2312" w:cs="仿宋_GB2312"/>
          <w:snapToGrid w:val="0"/>
          <w:sz w:val="30"/>
          <w:szCs w:val="30"/>
          <w:shd w:val="clear" w:fill="FFFFFF"/>
          <w:lang w:eastAsia="zh-CN"/>
        </w:rPr>
        <w:t>个，其中行政单位</w:t>
      </w:r>
      <w:r>
        <w:rPr>
          <w:rFonts w:hint="eastAsia" w:ascii="仿宋_GB2312" w:hAnsi="仿宋_GB2312" w:eastAsia="仿宋_GB2312" w:cs="仿宋_GB2312"/>
          <w:snapToGrid w:val="0"/>
          <w:sz w:val="30"/>
          <w:szCs w:val="30"/>
          <w:shd w:val="clear" w:fill="FFFFFF"/>
          <w:lang w:val="en-US" w:eastAsia="zh-CN"/>
        </w:rPr>
        <w:t>0</w:t>
      </w:r>
      <w:r>
        <w:rPr>
          <w:rFonts w:hint="eastAsia" w:ascii="仿宋_GB2312" w:hAnsi="仿宋_GB2312" w:eastAsia="仿宋_GB2312" w:cs="仿宋_GB2312"/>
          <w:snapToGrid w:val="0"/>
          <w:sz w:val="30"/>
          <w:szCs w:val="30"/>
          <w:shd w:val="clear" w:fill="FFFFFF"/>
          <w:lang w:eastAsia="zh-CN"/>
        </w:rPr>
        <w:t>个，参照公务员法管理的事业单位</w:t>
      </w:r>
      <w:r>
        <w:rPr>
          <w:rFonts w:hint="eastAsia" w:ascii="仿宋_GB2312" w:hAnsi="仿宋_GB2312" w:eastAsia="仿宋_GB2312" w:cs="仿宋_GB2312"/>
          <w:snapToGrid w:val="0"/>
          <w:sz w:val="30"/>
          <w:szCs w:val="30"/>
          <w:shd w:val="clear" w:fill="FFFFFF"/>
          <w:lang w:val="en-US" w:eastAsia="zh-CN"/>
        </w:rPr>
        <w:t>0</w:t>
      </w:r>
      <w:r>
        <w:rPr>
          <w:rFonts w:hint="eastAsia" w:ascii="仿宋_GB2312" w:hAnsi="仿宋_GB2312" w:eastAsia="仿宋_GB2312" w:cs="仿宋_GB2312"/>
          <w:snapToGrid w:val="0"/>
          <w:sz w:val="30"/>
          <w:szCs w:val="30"/>
          <w:shd w:val="clear" w:fill="FFFFFF"/>
          <w:lang w:eastAsia="zh-CN"/>
        </w:rPr>
        <w:t>个，其他事业单位</w:t>
      </w:r>
      <w:r>
        <w:rPr>
          <w:rFonts w:hint="eastAsia" w:ascii="仿宋_GB2312" w:hAnsi="仿宋_GB2312" w:eastAsia="仿宋_GB2312" w:cs="仿宋_GB2312"/>
          <w:snapToGrid w:val="0"/>
          <w:sz w:val="30"/>
          <w:szCs w:val="30"/>
          <w:shd w:val="clear" w:fill="FFFFFF"/>
          <w:lang w:val="en-US" w:eastAsia="zh-CN"/>
        </w:rPr>
        <w:t>0</w:t>
      </w:r>
      <w:r>
        <w:rPr>
          <w:rFonts w:hint="eastAsia" w:ascii="仿宋_GB2312" w:hAnsi="仿宋_GB2312" w:eastAsia="仿宋_GB2312" w:cs="仿宋_GB2312"/>
          <w:snapToGrid w:val="0"/>
          <w:sz w:val="30"/>
          <w:szCs w:val="30"/>
          <w:shd w:val="clear" w:fill="FFFFFF"/>
          <w:lang w:eastAsia="zh-CN"/>
        </w:rPr>
        <w:t>个。纳入中共阿坝州红原县党史研究和地方志编纂中心</w:t>
      </w:r>
      <w:r>
        <w:rPr>
          <w:rFonts w:hint="eastAsia" w:ascii="仿宋_GB2312" w:hAnsi="仿宋_GB2312" w:eastAsia="仿宋_GB2312" w:cs="仿宋_GB2312"/>
          <w:sz w:val="30"/>
          <w:szCs w:val="30"/>
          <w:shd w:val="clear" w:fill="FFFFFF"/>
          <w:lang w:val="en-US"/>
        </w:rPr>
        <w:t>2021</w:t>
      </w:r>
      <w:r>
        <w:rPr>
          <w:rFonts w:hint="eastAsia" w:ascii="仿宋_GB2312" w:hAnsi="仿宋_GB2312" w:eastAsia="仿宋_GB2312" w:cs="仿宋_GB2312"/>
          <w:snapToGrid w:val="0"/>
          <w:sz w:val="30"/>
          <w:szCs w:val="30"/>
          <w:shd w:val="clear" w:fill="FFFFFF"/>
          <w:lang w:eastAsia="zh-CN"/>
        </w:rPr>
        <w:t>年度部门决算编制范围的二级预算单位无</w:t>
      </w:r>
    </w:p>
    <w:p>
      <w:pPr>
        <w:pStyle w:val="7"/>
        <w:widowControl/>
        <w:numPr>
          <w:ilvl w:val="0"/>
          <w:numId w:val="1"/>
        </w:numPr>
        <w:shd w:val="clear" w:fill="FFFFFF"/>
        <w:snapToGrid w:val="0"/>
        <w:ind w:left="210" w:leftChars="0" w:firstLine="0" w:firstLineChars="0"/>
        <w:rPr>
          <w:rFonts w:hint="eastAsia" w:ascii="仿宋_GB2312" w:hAnsi="仿宋_GB2312" w:eastAsia="仿宋_GB2312" w:cs="仿宋_GB2312"/>
          <w:snapToGrid w:val="0"/>
          <w:sz w:val="30"/>
          <w:szCs w:val="30"/>
          <w:shd w:val="clear" w:fill="FFFFFF"/>
          <w:lang w:eastAsia="zh-CN"/>
        </w:rPr>
      </w:pPr>
      <w:r>
        <w:rPr>
          <w:rFonts w:hint="eastAsia" w:ascii="仿宋_GB2312" w:hAnsi="仿宋_GB2312" w:eastAsia="仿宋_GB2312" w:cs="仿宋_GB2312"/>
          <w:b/>
          <w:bCs/>
          <w:snapToGrid w:val="0"/>
          <w:sz w:val="30"/>
          <w:szCs w:val="30"/>
          <w:shd w:val="clear" w:fill="FFFFFF"/>
          <w:lang w:eastAsia="zh-CN"/>
        </w:rPr>
        <w:t>机构职能</w:t>
      </w:r>
      <w:r>
        <w:rPr>
          <w:rFonts w:hint="eastAsia" w:ascii="仿宋_GB2312" w:hAnsi="仿宋_GB2312" w:eastAsia="仿宋_GB2312" w:cs="仿宋_GB2312"/>
          <w:snapToGrid w:val="0"/>
          <w:sz w:val="30"/>
          <w:szCs w:val="30"/>
          <w:shd w:val="clear" w:fill="FFFFFF"/>
          <w:lang w:eastAsia="zh-CN"/>
        </w:rPr>
        <w:t>。</w:t>
      </w:r>
    </w:p>
    <w:p>
      <w:pPr>
        <w:pStyle w:val="7"/>
        <w:widowControl/>
        <w:shd w:val="clear" w:fill="FFFFFF"/>
        <w:snapToGrid w:val="0"/>
        <w:ind w:firstLine="600" w:firstLineChars="200"/>
        <w:rPr>
          <w:rFonts w:hint="eastAsia" w:ascii="仿宋_GB2312" w:hAnsi="仿宋_GB2312" w:eastAsia="仿宋_GB2312" w:cs="仿宋_GB2312"/>
          <w:bCs/>
          <w:color w:val="000000"/>
          <w:sz w:val="30"/>
          <w:szCs w:val="30"/>
        </w:rPr>
      </w:pPr>
      <w:r>
        <w:rPr>
          <w:rFonts w:hint="eastAsia" w:ascii="仿宋_GB2312" w:hAnsi="仿宋_GB2312" w:eastAsia="仿宋_GB2312" w:cs="仿宋_GB2312"/>
          <w:bCs/>
          <w:color w:val="000000"/>
          <w:sz w:val="30"/>
          <w:szCs w:val="30"/>
        </w:rPr>
        <w:t>本单位的主要职责和职能是组织指导各类党史和志书编纂工作指定党史和县志编撰方案和规划，进行党史研究编纂，纂写重要党史副刊，建立健全全史志档案。以及负责县志，部门志编纂工作业务指导和各类地情资料，专业志等编纂工作的业务指导及审定工作，同是完成县委县政府交办的其他工作。</w:t>
      </w:r>
    </w:p>
    <w:p>
      <w:pPr>
        <w:pStyle w:val="7"/>
        <w:widowControl/>
        <w:numPr>
          <w:ilvl w:val="0"/>
          <w:numId w:val="1"/>
        </w:numPr>
        <w:shd w:val="clear" w:fill="FFFFFF"/>
        <w:snapToGrid w:val="0"/>
        <w:ind w:left="210" w:leftChars="0" w:firstLine="0" w:firstLineChars="0"/>
        <w:rPr>
          <w:rFonts w:hint="eastAsia" w:ascii="仿宋_GB2312" w:hAnsi="仿宋_GB2312" w:eastAsia="仿宋_GB2312" w:cs="仿宋_GB2312"/>
          <w:sz w:val="30"/>
          <w:szCs w:val="30"/>
        </w:rPr>
      </w:pPr>
      <w:r>
        <w:rPr>
          <w:rFonts w:hint="eastAsia" w:ascii="仿宋_GB2312" w:hAnsi="仿宋_GB2312" w:eastAsia="仿宋_GB2312" w:cs="仿宋_GB2312"/>
          <w:b/>
          <w:bCs/>
          <w:snapToGrid w:val="0"/>
          <w:sz w:val="30"/>
          <w:szCs w:val="30"/>
          <w:shd w:val="clear" w:fill="FFFFFF"/>
          <w:lang w:eastAsia="zh-CN"/>
        </w:rPr>
        <w:t>人员概况</w:t>
      </w:r>
      <w:r>
        <w:rPr>
          <w:rFonts w:hint="eastAsia" w:ascii="仿宋_GB2312" w:hAnsi="仿宋_GB2312" w:eastAsia="仿宋_GB2312" w:cs="仿宋_GB2312"/>
          <w:snapToGrid w:val="0"/>
          <w:sz w:val="30"/>
          <w:szCs w:val="30"/>
          <w:shd w:val="clear" w:fill="FFFFFF"/>
          <w:lang w:eastAsia="zh-CN"/>
        </w:rPr>
        <w:t>。</w:t>
      </w:r>
    </w:p>
    <w:p>
      <w:pPr>
        <w:pStyle w:val="7"/>
        <w:widowControl/>
        <w:numPr>
          <w:ilvl w:val="0"/>
          <w:numId w:val="0"/>
        </w:numPr>
        <w:shd w:val="clear" w:fill="FFFFFF"/>
        <w:snapToGrid w:val="0"/>
        <w:ind w:leftChars="0" w:right="0" w:rightChars="0" w:firstLine="600" w:firstLineChars="200"/>
        <w:rPr>
          <w:rFonts w:hint="eastAsia" w:ascii="仿宋_GB2312" w:hAnsi="仿宋_GB2312" w:eastAsia="仿宋_GB2312" w:cs="仿宋_GB2312"/>
          <w:snapToGrid w:val="0"/>
          <w:sz w:val="30"/>
          <w:szCs w:val="30"/>
          <w:shd w:val="clear" w:fill="FFFFFF"/>
          <w:lang w:eastAsia="zh-CN"/>
        </w:rPr>
      </w:pPr>
      <w:r>
        <w:rPr>
          <w:rFonts w:hint="eastAsia" w:ascii="仿宋_GB2312" w:hAnsi="仿宋_GB2312" w:eastAsia="仿宋_GB2312" w:cs="仿宋_GB2312"/>
          <w:snapToGrid w:val="0"/>
          <w:sz w:val="30"/>
          <w:szCs w:val="30"/>
          <w:shd w:val="clear" w:fill="FFFFFF"/>
          <w:lang w:eastAsia="zh-CN"/>
        </w:rPr>
        <w:t>本单位本年度年末实有人数为</w:t>
      </w:r>
      <w:r>
        <w:rPr>
          <w:rFonts w:hint="eastAsia" w:ascii="仿宋_GB2312" w:hAnsi="仿宋_GB2312" w:eastAsia="仿宋_GB2312" w:cs="仿宋_GB2312"/>
          <w:sz w:val="30"/>
          <w:szCs w:val="30"/>
          <w:shd w:val="clear" w:fill="FFFFFF"/>
          <w:lang w:val="en-US"/>
        </w:rPr>
        <w:t>8</w:t>
      </w:r>
      <w:r>
        <w:rPr>
          <w:rFonts w:hint="eastAsia" w:ascii="仿宋_GB2312" w:hAnsi="仿宋_GB2312" w:eastAsia="仿宋_GB2312" w:cs="仿宋_GB2312"/>
          <w:snapToGrid w:val="0"/>
          <w:sz w:val="30"/>
          <w:szCs w:val="30"/>
          <w:shd w:val="clear" w:fill="FFFFFF"/>
          <w:lang w:eastAsia="zh-CN"/>
        </w:rPr>
        <w:t>人，比上年增加</w:t>
      </w:r>
      <w:r>
        <w:rPr>
          <w:rFonts w:hint="eastAsia" w:ascii="仿宋_GB2312" w:hAnsi="仿宋_GB2312" w:eastAsia="仿宋_GB2312" w:cs="仿宋_GB2312"/>
          <w:sz w:val="30"/>
          <w:szCs w:val="30"/>
          <w:shd w:val="clear" w:fill="FFFFFF"/>
          <w:lang w:val="en-US"/>
        </w:rPr>
        <w:t>0</w:t>
      </w:r>
      <w:r>
        <w:rPr>
          <w:rFonts w:hint="eastAsia" w:ascii="仿宋_GB2312" w:hAnsi="仿宋_GB2312" w:eastAsia="仿宋_GB2312" w:cs="仿宋_GB2312"/>
          <w:snapToGrid w:val="0"/>
          <w:sz w:val="30"/>
          <w:szCs w:val="30"/>
          <w:shd w:val="clear" w:fill="FFFFFF"/>
          <w:lang w:eastAsia="zh-CN"/>
        </w:rPr>
        <w:t>人；年末实有离退休人数为</w:t>
      </w:r>
      <w:r>
        <w:rPr>
          <w:rFonts w:hint="eastAsia" w:ascii="仿宋_GB2312" w:hAnsi="仿宋_GB2312" w:eastAsia="仿宋_GB2312" w:cs="仿宋_GB2312"/>
          <w:sz w:val="30"/>
          <w:szCs w:val="30"/>
          <w:shd w:val="clear" w:fill="FFFFFF"/>
          <w:lang w:val="en-US"/>
        </w:rPr>
        <w:t>0</w:t>
      </w:r>
      <w:r>
        <w:rPr>
          <w:rFonts w:hint="eastAsia" w:ascii="仿宋_GB2312" w:hAnsi="仿宋_GB2312" w:eastAsia="仿宋_GB2312" w:cs="仿宋_GB2312"/>
          <w:snapToGrid w:val="0"/>
          <w:sz w:val="30"/>
          <w:szCs w:val="30"/>
          <w:shd w:val="clear" w:fill="FFFFFF"/>
          <w:lang w:eastAsia="zh-CN"/>
        </w:rPr>
        <w:t>人</w:t>
      </w:r>
    </w:p>
    <w:p>
      <w:pPr>
        <w:pStyle w:val="7"/>
        <w:widowControl/>
        <w:numPr>
          <w:ilvl w:val="0"/>
          <w:numId w:val="0"/>
        </w:numPr>
        <w:shd w:val="clear" w:fill="FFFFFF"/>
        <w:snapToGrid w:val="0"/>
        <w:ind w:leftChars="0" w:right="0" w:rightChars="0" w:firstLine="600" w:firstLineChars="200"/>
        <w:rPr>
          <w:rFonts w:hint="eastAsia" w:ascii="仿宋_GB2312" w:hAnsi="仿宋_GB2312" w:eastAsia="仿宋_GB2312" w:cs="仿宋_GB2312"/>
          <w:snapToGrid w:val="0"/>
          <w:sz w:val="30"/>
          <w:szCs w:val="30"/>
          <w:shd w:val="clear" w:fill="FFFFFF"/>
          <w:lang w:eastAsia="zh-CN"/>
        </w:rPr>
      </w:pPr>
    </w:p>
    <w:p>
      <w:pPr>
        <w:pStyle w:val="7"/>
        <w:widowControl/>
        <w:numPr>
          <w:ilvl w:val="0"/>
          <w:numId w:val="4"/>
        </w:numPr>
        <w:shd w:val="clear" w:fill="FFFFFF"/>
        <w:snapToGrid w:val="0"/>
        <w:ind w:left="420" w:leftChars="0" w:firstLine="0" w:firstLineChars="0"/>
        <w:rPr>
          <w:rFonts w:hint="eastAsia" w:ascii="仿宋_GB2312" w:hAnsi="仿宋_GB2312" w:eastAsia="仿宋_GB2312" w:cs="仿宋_GB2312"/>
          <w:b/>
          <w:bCs/>
          <w:snapToGrid w:val="0"/>
          <w:sz w:val="30"/>
          <w:szCs w:val="30"/>
          <w:shd w:val="clear" w:fill="FFFFFF"/>
          <w:lang w:eastAsia="zh-CN"/>
        </w:rPr>
      </w:pPr>
      <w:r>
        <w:rPr>
          <w:rFonts w:hint="eastAsia" w:ascii="仿宋_GB2312" w:hAnsi="仿宋_GB2312" w:eastAsia="仿宋_GB2312" w:cs="仿宋_GB2312"/>
          <w:b/>
          <w:bCs/>
          <w:snapToGrid w:val="0"/>
          <w:sz w:val="30"/>
          <w:szCs w:val="30"/>
          <w:shd w:val="clear" w:fill="FFFFFF"/>
          <w:lang w:eastAsia="zh-CN"/>
        </w:rPr>
        <w:t>部门财政资金收支情况</w:t>
      </w:r>
    </w:p>
    <w:p>
      <w:pPr>
        <w:pStyle w:val="7"/>
        <w:widowControl/>
        <w:numPr>
          <w:ilvl w:val="0"/>
          <w:numId w:val="5"/>
        </w:numPr>
        <w:shd w:val="clear" w:fill="FFFFFF"/>
        <w:snapToGrid w:val="0"/>
        <w:ind w:left="210" w:leftChars="0" w:right="0" w:rightChars="0" w:firstLineChars="0"/>
        <w:rPr>
          <w:rFonts w:hint="eastAsia" w:ascii="仿宋_GB2312" w:hAnsi="仿宋_GB2312" w:eastAsia="仿宋_GB2312" w:cs="仿宋_GB2312"/>
          <w:sz w:val="30"/>
          <w:szCs w:val="30"/>
        </w:rPr>
      </w:pPr>
      <w:r>
        <w:rPr>
          <w:rFonts w:hint="eastAsia" w:ascii="仿宋_GB2312" w:hAnsi="仿宋_GB2312" w:eastAsia="仿宋_GB2312" w:cs="仿宋_GB2312"/>
          <w:b/>
          <w:bCs/>
          <w:snapToGrid w:val="0"/>
          <w:sz w:val="30"/>
          <w:szCs w:val="30"/>
          <w:shd w:val="clear" w:fill="FFFFFF"/>
          <w:lang w:eastAsia="zh-CN"/>
        </w:rPr>
        <w:t>部门财政资金收入情况。</w:t>
      </w:r>
    </w:p>
    <w:p>
      <w:pPr>
        <w:pStyle w:val="7"/>
        <w:widowControl/>
        <w:numPr>
          <w:ilvl w:val="0"/>
          <w:numId w:val="0"/>
        </w:numPr>
        <w:shd w:val="clear" w:fill="FFFFFF"/>
        <w:snapToGrid w:val="0"/>
        <w:ind w:left="210" w:leftChars="0" w:right="0" w:rightChars="0"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shd w:val="clear" w:fill="FFFFFF"/>
          <w:lang w:val="en-US"/>
        </w:rPr>
        <w:t>2021</w:t>
      </w:r>
      <w:r>
        <w:rPr>
          <w:rFonts w:hint="eastAsia" w:ascii="仿宋_GB2312" w:hAnsi="仿宋_GB2312" w:eastAsia="仿宋_GB2312" w:cs="仿宋_GB2312"/>
          <w:snapToGrid w:val="0"/>
          <w:sz w:val="30"/>
          <w:szCs w:val="30"/>
          <w:shd w:val="clear" w:fill="FFFFFF"/>
          <w:lang w:eastAsia="zh-CN"/>
        </w:rPr>
        <w:t>年本年收入合计</w:t>
      </w:r>
      <w:r>
        <w:rPr>
          <w:rFonts w:hint="eastAsia" w:ascii="仿宋_GB2312" w:hAnsi="仿宋_GB2312" w:eastAsia="仿宋_GB2312" w:cs="仿宋_GB2312"/>
          <w:sz w:val="30"/>
          <w:szCs w:val="30"/>
          <w:shd w:val="clear" w:fill="FFFFFF"/>
          <w:lang w:val="en-US"/>
        </w:rPr>
        <w:t>224.94</w:t>
      </w:r>
      <w:r>
        <w:rPr>
          <w:rFonts w:hint="eastAsia" w:ascii="仿宋_GB2312" w:hAnsi="仿宋_GB2312" w:eastAsia="仿宋_GB2312" w:cs="仿宋_GB2312"/>
          <w:snapToGrid w:val="0"/>
          <w:sz w:val="30"/>
          <w:szCs w:val="30"/>
          <w:shd w:val="clear" w:fill="FFFFFF"/>
          <w:lang w:eastAsia="zh-CN"/>
        </w:rPr>
        <w:t>万元，其中：一般公共预算财政拨款收入</w:t>
      </w:r>
      <w:r>
        <w:rPr>
          <w:rFonts w:hint="eastAsia" w:ascii="仿宋_GB2312" w:hAnsi="仿宋_GB2312" w:eastAsia="仿宋_GB2312" w:cs="仿宋_GB2312"/>
          <w:sz w:val="30"/>
          <w:szCs w:val="30"/>
          <w:shd w:val="clear" w:fill="FFFFFF"/>
          <w:lang w:val="en-US"/>
        </w:rPr>
        <w:t>224.94</w:t>
      </w:r>
      <w:r>
        <w:rPr>
          <w:rFonts w:hint="eastAsia" w:ascii="仿宋_GB2312" w:hAnsi="仿宋_GB2312" w:eastAsia="仿宋_GB2312" w:cs="仿宋_GB2312"/>
          <w:snapToGrid w:val="0"/>
          <w:sz w:val="30"/>
          <w:szCs w:val="30"/>
          <w:shd w:val="clear" w:fill="FFFFFF"/>
          <w:lang w:eastAsia="zh-CN"/>
        </w:rPr>
        <w:t>万元，占</w:t>
      </w:r>
      <w:r>
        <w:rPr>
          <w:rFonts w:hint="eastAsia" w:ascii="仿宋_GB2312" w:hAnsi="仿宋_GB2312" w:eastAsia="仿宋_GB2312" w:cs="仿宋_GB2312"/>
          <w:sz w:val="30"/>
          <w:szCs w:val="30"/>
          <w:shd w:val="clear" w:fill="FFFFFF"/>
          <w:lang w:val="en-US"/>
        </w:rPr>
        <w:t>100.00%</w:t>
      </w:r>
      <w:r>
        <w:rPr>
          <w:rFonts w:hint="eastAsia" w:ascii="仿宋_GB2312" w:hAnsi="仿宋_GB2312" w:eastAsia="仿宋_GB2312" w:cs="仿宋_GB2312"/>
          <w:snapToGrid w:val="0"/>
          <w:sz w:val="30"/>
          <w:szCs w:val="30"/>
          <w:shd w:val="clear" w:fill="FFFFFF"/>
          <w:lang w:eastAsia="zh-CN"/>
        </w:rPr>
        <w:t>；政府性基金预算财政拨款收入</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万元，占</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；国有资本经营预算财政拨款收入</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万元，占</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；上级补助收入</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万元，占</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；事业收入</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万元，占</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；经营收入</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万元，占</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；附属单位上缴收入</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万元，占</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；其他收入</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万元，占</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w:t>
      </w:r>
    </w:p>
    <w:p>
      <w:pPr>
        <w:pStyle w:val="7"/>
        <w:widowControl/>
        <w:numPr>
          <w:ilvl w:val="0"/>
          <w:numId w:val="5"/>
        </w:numPr>
        <w:shd w:val="clear" w:fill="FFFFFF"/>
        <w:snapToGrid w:val="0"/>
        <w:ind w:left="210" w:leftChars="0" w:firstLine="0" w:firstLineChars="0"/>
        <w:rPr>
          <w:rFonts w:hint="eastAsia" w:ascii="仿宋_GB2312" w:hAnsi="仿宋_GB2312" w:eastAsia="仿宋_GB2312" w:cs="仿宋_GB2312"/>
          <w:snapToGrid w:val="0"/>
          <w:sz w:val="30"/>
          <w:szCs w:val="30"/>
          <w:shd w:val="clear" w:fill="FFFFFF"/>
          <w:lang w:eastAsia="zh-CN"/>
        </w:rPr>
      </w:pPr>
      <w:r>
        <w:rPr>
          <w:rFonts w:hint="eastAsia" w:ascii="仿宋_GB2312" w:hAnsi="仿宋_GB2312" w:eastAsia="仿宋_GB2312" w:cs="仿宋_GB2312"/>
          <w:b/>
          <w:bCs/>
          <w:snapToGrid w:val="0"/>
          <w:sz w:val="30"/>
          <w:szCs w:val="30"/>
          <w:shd w:val="clear" w:fill="FFFFFF"/>
          <w:lang w:eastAsia="zh-CN"/>
        </w:rPr>
        <w:t>部门财政资金支出情</w:t>
      </w:r>
      <w:r>
        <w:rPr>
          <w:rFonts w:hint="eastAsia" w:ascii="仿宋_GB2312" w:hAnsi="仿宋_GB2312" w:eastAsia="仿宋_GB2312" w:cs="仿宋_GB2312"/>
          <w:snapToGrid w:val="0"/>
          <w:sz w:val="30"/>
          <w:szCs w:val="30"/>
          <w:shd w:val="clear" w:fill="FFFFFF"/>
          <w:lang w:eastAsia="zh-CN"/>
        </w:rPr>
        <w:t>况。</w:t>
      </w:r>
    </w:p>
    <w:p>
      <w:pPr>
        <w:pStyle w:val="7"/>
        <w:widowControl/>
        <w:shd w:val="clear" w:fill="FFFFFF"/>
        <w:snapToGrid w:val="0"/>
        <w:ind w:firstLine="600" w:firstLineChars="200"/>
        <w:rPr>
          <w:rFonts w:hint="eastAsia" w:ascii="仿宋_GB2312" w:hAnsi="仿宋_GB2312" w:eastAsia="仿宋_GB2312" w:cs="仿宋_GB2312"/>
          <w:sz w:val="30"/>
          <w:szCs w:val="30"/>
          <w:shd w:val="clear" w:fill="FFFFFF"/>
          <w:lang w:val="en-US" w:eastAsia="zh-CN"/>
        </w:rPr>
      </w:pPr>
      <w:r>
        <w:rPr>
          <w:rFonts w:hint="eastAsia" w:ascii="仿宋_GB2312" w:hAnsi="仿宋_GB2312" w:eastAsia="仿宋_GB2312" w:cs="仿宋_GB2312"/>
          <w:sz w:val="30"/>
          <w:szCs w:val="30"/>
          <w:shd w:val="clear" w:fill="FFFFFF"/>
          <w:lang w:val="en-US"/>
        </w:rPr>
        <w:t>2021</w:t>
      </w:r>
      <w:r>
        <w:rPr>
          <w:rFonts w:hint="eastAsia" w:ascii="仿宋_GB2312" w:hAnsi="仿宋_GB2312" w:eastAsia="仿宋_GB2312" w:cs="仿宋_GB2312"/>
          <w:snapToGrid w:val="0"/>
          <w:sz w:val="30"/>
          <w:szCs w:val="30"/>
          <w:shd w:val="clear" w:fill="FFFFFF"/>
          <w:lang w:eastAsia="zh-CN"/>
        </w:rPr>
        <w:t>年一般公共预算财政拨款支出</w:t>
      </w:r>
      <w:r>
        <w:rPr>
          <w:rFonts w:hint="eastAsia" w:ascii="仿宋_GB2312" w:hAnsi="仿宋_GB2312" w:eastAsia="仿宋_GB2312" w:cs="仿宋_GB2312"/>
          <w:sz w:val="30"/>
          <w:szCs w:val="30"/>
          <w:shd w:val="clear" w:fill="FFFFFF"/>
          <w:lang w:val="en-US"/>
        </w:rPr>
        <w:t>224.94</w:t>
      </w:r>
      <w:r>
        <w:rPr>
          <w:rFonts w:hint="eastAsia" w:ascii="仿宋_GB2312" w:hAnsi="仿宋_GB2312" w:eastAsia="仿宋_GB2312" w:cs="仿宋_GB2312"/>
          <w:snapToGrid w:val="0"/>
          <w:sz w:val="30"/>
          <w:szCs w:val="30"/>
          <w:shd w:val="clear" w:fill="FFFFFF"/>
          <w:lang w:eastAsia="zh-CN"/>
        </w:rPr>
        <w:t>万元，主要用于以下方面</w:t>
      </w:r>
      <w:r>
        <w:rPr>
          <w:rFonts w:hint="eastAsia" w:ascii="仿宋_GB2312" w:hAnsi="仿宋_GB2312" w:eastAsia="仿宋_GB2312" w:cs="仿宋_GB2312"/>
          <w:b w:val="0"/>
          <w:bCs w:val="0"/>
          <w:sz w:val="30"/>
          <w:szCs w:val="30"/>
          <w:shd w:val="clear" w:fill="FFFFFF"/>
          <w:lang w:val="en-US"/>
        </w:rPr>
        <w:t>:</w:t>
      </w:r>
      <w:r>
        <w:rPr>
          <w:rStyle w:val="10"/>
          <w:rFonts w:hint="eastAsia" w:ascii="仿宋_GB2312" w:hAnsi="仿宋_GB2312" w:eastAsia="仿宋_GB2312" w:cs="仿宋_GB2312"/>
          <w:b w:val="0"/>
          <w:bCs w:val="0"/>
          <w:sz w:val="30"/>
          <w:szCs w:val="30"/>
          <w:shd w:val="clear" w:fill="FFFFFF"/>
          <w:lang w:eastAsia="zh-CN"/>
        </w:rPr>
        <w:t>一般公共服务（类）</w:t>
      </w:r>
      <w:r>
        <w:rPr>
          <w:rFonts w:hint="eastAsia" w:ascii="仿宋_GB2312" w:hAnsi="仿宋_GB2312" w:eastAsia="仿宋_GB2312" w:cs="仿宋_GB2312"/>
          <w:snapToGrid w:val="0"/>
          <w:sz w:val="30"/>
          <w:szCs w:val="30"/>
          <w:shd w:val="clear" w:fill="FFFFFF"/>
          <w:lang w:eastAsia="zh-CN"/>
        </w:rPr>
        <w:t>支出</w:t>
      </w:r>
      <w:r>
        <w:rPr>
          <w:rFonts w:hint="eastAsia" w:ascii="仿宋_GB2312" w:hAnsi="仿宋_GB2312" w:eastAsia="仿宋_GB2312" w:cs="仿宋_GB2312"/>
          <w:sz w:val="30"/>
          <w:szCs w:val="30"/>
          <w:shd w:val="clear" w:fill="FFFFFF"/>
          <w:lang w:val="en-US"/>
        </w:rPr>
        <w:t>185.13</w:t>
      </w:r>
      <w:r>
        <w:rPr>
          <w:rFonts w:hint="eastAsia" w:ascii="仿宋_GB2312" w:hAnsi="仿宋_GB2312" w:eastAsia="仿宋_GB2312" w:cs="仿宋_GB2312"/>
          <w:snapToGrid w:val="0"/>
          <w:sz w:val="30"/>
          <w:szCs w:val="30"/>
          <w:shd w:val="clear" w:fill="FFFFFF"/>
          <w:lang w:eastAsia="zh-CN"/>
        </w:rPr>
        <w:t>万元，占</w:t>
      </w:r>
      <w:r>
        <w:rPr>
          <w:rFonts w:hint="eastAsia" w:ascii="仿宋_GB2312" w:hAnsi="仿宋_GB2312" w:eastAsia="仿宋_GB2312" w:cs="仿宋_GB2312"/>
          <w:sz w:val="30"/>
          <w:szCs w:val="30"/>
          <w:shd w:val="clear" w:fill="FFFFFF"/>
          <w:lang w:val="en-US"/>
        </w:rPr>
        <w:t>82.30%</w:t>
      </w:r>
      <w:r>
        <w:rPr>
          <w:rFonts w:hint="eastAsia" w:ascii="仿宋_GB2312" w:hAnsi="仿宋_GB2312" w:eastAsia="仿宋_GB2312" w:cs="仿宋_GB2312"/>
          <w:snapToGrid w:val="0"/>
          <w:sz w:val="30"/>
          <w:szCs w:val="30"/>
          <w:shd w:val="clear" w:fill="FFFFFF"/>
          <w:lang w:eastAsia="zh-CN"/>
        </w:rPr>
        <w:t>；</w:t>
      </w:r>
      <w:r>
        <w:rPr>
          <w:rStyle w:val="10"/>
          <w:rFonts w:hint="eastAsia" w:ascii="仿宋_GB2312" w:hAnsi="仿宋_GB2312" w:eastAsia="仿宋_GB2312" w:cs="仿宋_GB2312"/>
          <w:b w:val="0"/>
          <w:bCs/>
          <w:sz w:val="30"/>
          <w:szCs w:val="30"/>
          <w:shd w:val="clear" w:fill="FFFFFF"/>
          <w:lang w:eastAsia="zh-CN"/>
        </w:rPr>
        <w:t>教育支出（类）</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万元，占</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w:t>
      </w:r>
      <w:r>
        <w:rPr>
          <w:rStyle w:val="10"/>
          <w:rFonts w:hint="eastAsia" w:ascii="仿宋_GB2312" w:hAnsi="仿宋_GB2312" w:eastAsia="仿宋_GB2312" w:cs="仿宋_GB2312"/>
          <w:b w:val="0"/>
          <w:bCs/>
          <w:sz w:val="30"/>
          <w:szCs w:val="30"/>
          <w:shd w:val="clear" w:fill="FFFFFF"/>
          <w:lang w:eastAsia="zh-CN"/>
        </w:rPr>
        <w:t>科学技术（类）</w:t>
      </w:r>
      <w:r>
        <w:rPr>
          <w:rFonts w:hint="eastAsia" w:ascii="仿宋_GB2312" w:hAnsi="仿宋_GB2312" w:eastAsia="仿宋_GB2312" w:cs="仿宋_GB2312"/>
          <w:b w:val="0"/>
          <w:bCs/>
          <w:snapToGrid w:val="0"/>
          <w:sz w:val="30"/>
          <w:szCs w:val="30"/>
          <w:shd w:val="clear" w:fill="FFFFFF"/>
          <w:lang w:eastAsia="zh-CN"/>
        </w:rPr>
        <w:t>支</w:t>
      </w:r>
      <w:r>
        <w:rPr>
          <w:rFonts w:hint="eastAsia" w:ascii="仿宋_GB2312" w:hAnsi="仿宋_GB2312" w:eastAsia="仿宋_GB2312" w:cs="仿宋_GB2312"/>
          <w:snapToGrid w:val="0"/>
          <w:sz w:val="30"/>
          <w:szCs w:val="30"/>
          <w:shd w:val="clear" w:fill="FFFFFF"/>
          <w:lang w:eastAsia="zh-CN"/>
        </w:rPr>
        <w:t>出</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万元，占</w:t>
      </w:r>
      <w:r>
        <w:rPr>
          <w:rFonts w:hint="eastAsia" w:ascii="仿宋_GB2312" w:hAnsi="仿宋_GB2312" w:eastAsia="仿宋_GB2312" w:cs="仿宋_GB2312"/>
          <w:sz w:val="30"/>
          <w:szCs w:val="30"/>
          <w:shd w:val="clear" w:fill="FFFFFF"/>
          <w:lang w:val="en-US"/>
        </w:rPr>
        <w:t>0.00%</w:t>
      </w:r>
      <w:r>
        <w:rPr>
          <w:rFonts w:hint="eastAsia" w:ascii="仿宋_GB2312" w:hAnsi="仿宋_GB2312" w:eastAsia="仿宋_GB2312" w:cs="仿宋_GB2312"/>
          <w:snapToGrid w:val="0"/>
          <w:sz w:val="30"/>
          <w:szCs w:val="30"/>
          <w:shd w:val="clear" w:fill="FFFFFF"/>
          <w:lang w:eastAsia="zh-CN"/>
        </w:rPr>
        <w:t>；</w:t>
      </w:r>
      <w:r>
        <w:rPr>
          <w:rStyle w:val="10"/>
          <w:rFonts w:hint="eastAsia" w:ascii="仿宋_GB2312" w:hAnsi="仿宋_GB2312" w:eastAsia="仿宋_GB2312" w:cs="仿宋_GB2312"/>
          <w:b w:val="0"/>
          <w:bCs/>
          <w:sz w:val="30"/>
          <w:szCs w:val="30"/>
          <w:shd w:val="clear" w:fill="FFFFFF"/>
          <w:lang w:eastAsia="zh-CN"/>
        </w:rPr>
        <w:t>文化旅游体育与传媒（类）支出</w:t>
      </w:r>
      <w:r>
        <w:rPr>
          <w:rStyle w:val="10"/>
          <w:rFonts w:hint="eastAsia" w:ascii="仿宋_GB2312" w:hAnsi="仿宋_GB2312" w:eastAsia="仿宋_GB2312" w:cs="仿宋_GB2312"/>
          <w:b w:val="0"/>
          <w:bCs/>
          <w:sz w:val="30"/>
          <w:szCs w:val="30"/>
          <w:shd w:val="clear" w:fill="FFFFFF"/>
          <w:lang w:val="en-US"/>
        </w:rPr>
        <w:t>0.00</w:t>
      </w:r>
      <w:r>
        <w:rPr>
          <w:rStyle w:val="10"/>
          <w:rFonts w:hint="eastAsia" w:ascii="仿宋_GB2312" w:hAnsi="仿宋_GB2312" w:eastAsia="仿宋_GB2312" w:cs="仿宋_GB2312"/>
          <w:b w:val="0"/>
          <w:bCs/>
          <w:sz w:val="30"/>
          <w:szCs w:val="30"/>
          <w:shd w:val="clear" w:fill="FFFFFF"/>
          <w:lang w:eastAsia="zh-CN"/>
        </w:rPr>
        <w:t>万元，占</w:t>
      </w:r>
      <w:r>
        <w:rPr>
          <w:rStyle w:val="10"/>
          <w:rFonts w:hint="eastAsia" w:ascii="仿宋_GB2312" w:hAnsi="仿宋_GB2312" w:eastAsia="仿宋_GB2312" w:cs="仿宋_GB2312"/>
          <w:b w:val="0"/>
          <w:bCs/>
          <w:sz w:val="30"/>
          <w:szCs w:val="30"/>
          <w:shd w:val="clear" w:fill="FFFFFF"/>
          <w:lang w:val="en-US"/>
        </w:rPr>
        <w:t>0.00%</w:t>
      </w:r>
      <w:r>
        <w:rPr>
          <w:rStyle w:val="10"/>
          <w:rFonts w:hint="eastAsia" w:ascii="仿宋_GB2312" w:hAnsi="仿宋_GB2312" w:eastAsia="仿宋_GB2312" w:cs="仿宋_GB2312"/>
          <w:b w:val="0"/>
          <w:bCs/>
          <w:sz w:val="30"/>
          <w:szCs w:val="30"/>
          <w:shd w:val="clear" w:fill="FFFFFF"/>
          <w:lang w:eastAsia="zh-CN"/>
        </w:rPr>
        <w:t>；社会保障和就业（类）</w:t>
      </w:r>
      <w:r>
        <w:rPr>
          <w:rFonts w:hint="eastAsia" w:ascii="仿宋_GB2312" w:hAnsi="仿宋_GB2312" w:eastAsia="仿宋_GB2312" w:cs="仿宋_GB2312"/>
          <w:b w:val="0"/>
          <w:bCs/>
          <w:snapToGrid w:val="0"/>
          <w:sz w:val="30"/>
          <w:szCs w:val="30"/>
          <w:shd w:val="clear" w:fill="FFFFFF"/>
          <w:lang w:eastAsia="zh-CN"/>
        </w:rPr>
        <w:t>支出</w:t>
      </w:r>
      <w:r>
        <w:rPr>
          <w:rFonts w:hint="eastAsia" w:ascii="仿宋_GB2312" w:hAnsi="仿宋_GB2312" w:eastAsia="仿宋_GB2312" w:cs="仿宋_GB2312"/>
          <w:b w:val="0"/>
          <w:bCs/>
          <w:sz w:val="30"/>
          <w:szCs w:val="30"/>
          <w:shd w:val="clear" w:fill="FFFFFF"/>
          <w:lang w:val="en-US"/>
        </w:rPr>
        <w:t>19.59</w:t>
      </w:r>
      <w:r>
        <w:rPr>
          <w:rFonts w:hint="eastAsia" w:ascii="仿宋_GB2312" w:hAnsi="仿宋_GB2312" w:eastAsia="仿宋_GB2312" w:cs="仿宋_GB2312"/>
          <w:b w:val="0"/>
          <w:bCs/>
          <w:snapToGrid w:val="0"/>
          <w:sz w:val="30"/>
          <w:szCs w:val="30"/>
          <w:shd w:val="clear" w:fill="FFFFFF"/>
          <w:lang w:eastAsia="zh-CN"/>
        </w:rPr>
        <w:t>万元，占</w:t>
      </w:r>
      <w:r>
        <w:rPr>
          <w:rFonts w:hint="eastAsia" w:ascii="仿宋_GB2312" w:hAnsi="仿宋_GB2312" w:eastAsia="仿宋_GB2312" w:cs="仿宋_GB2312"/>
          <w:b w:val="0"/>
          <w:bCs/>
          <w:sz w:val="30"/>
          <w:szCs w:val="30"/>
          <w:shd w:val="clear" w:fill="FFFFFF"/>
          <w:lang w:val="en-US"/>
        </w:rPr>
        <w:t>8.71%</w:t>
      </w:r>
      <w:r>
        <w:rPr>
          <w:rFonts w:hint="eastAsia" w:ascii="仿宋_GB2312" w:hAnsi="仿宋_GB2312" w:eastAsia="仿宋_GB2312" w:cs="仿宋_GB2312"/>
          <w:b w:val="0"/>
          <w:bCs/>
          <w:snapToGrid w:val="0"/>
          <w:sz w:val="30"/>
          <w:szCs w:val="30"/>
          <w:shd w:val="clear" w:fill="FFFFFF"/>
          <w:lang w:eastAsia="zh-CN"/>
        </w:rPr>
        <w:t>；</w:t>
      </w:r>
      <w:r>
        <w:rPr>
          <w:rStyle w:val="10"/>
          <w:rFonts w:hint="eastAsia" w:ascii="仿宋_GB2312" w:hAnsi="仿宋_GB2312" w:eastAsia="仿宋_GB2312" w:cs="仿宋_GB2312"/>
          <w:b w:val="0"/>
          <w:bCs/>
          <w:sz w:val="30"/>
          <w:szCs w:val="30"/>
          <w:shd w:val="clear" w:fill="FFFFFF"/>
          <w:lang w:eastAsia="zh-CN"/>
        </w:rPr>
        <w:t>卫生健康支出</w:t>
      </w:r>
      <w:r>
        <w:rPr>
          <w:rFonts w:hint="eastAsia" w:ascii="仿宋_GB2312" w:hAnsi="仿宋_GB2312" w:eastAsia="仿宋_GB2312" w:cs="仿宋_GB2312"/>
          <w:sz w:val="30"/>
          <w:szCs w:val="30"/>
          <w:shd w:val="clear" w:fill="FFFFFF"/>
          <w:lang w:val="en-US"/>
        </w:rPr>
        <w:t>7.98</w:t>
      </w:r>
      <w:r>
        <w:rPr>
          <w:rFonts w:hint="eastAsia" w:ascii="仿宋_GB2312" w:hAnsi="仿宋_GB2312" w:eastAsia="仿宋_GB2312" w:cs="仿宋_GB2312"/>
          <w:snapToGrid w:val="0"/>
          <w:sz w:val="30"/>
          <w:szCs w:val="30"/>
          <w:shd w:val="clear" w:fill="FFFFFF"/>
          <w:lang w:eastAsia="zh-CN"/>
        </w:rPr>
        <w:t>万元，占</w:t>
      </w:r>
      <w:r>
        <w:rPr>
          <w:rFonts w:hint="eastAsia" w:ascii="仿宋_GB2312" w:hAnsi="仿宋_GB2312" w:eastAsia="仿宋_GB2312" w:cs="仿宋_GB2312"/>
          <w:sz w:val="30"/>
          <w:szCs w:val="30"/>
          <w:shd w:val="clear" w:fill="FFFFFF"/>
          <w:lang w:val="en-US"/>
        </w:rPr>
        <w:t>3.55%</w:t>
      </w:r>
      <w:r>
        <w:rPr>
          <w:rFonts w:hint="eastAsia" w:ascii="仿宋_GB2312" w:hAnsi="仿宋_GB2312" w:eastAsia="仿宋_GB2312" w:cs="仿宋_GB2312"/>
          <w:snapToGrid w:val="0"/>
          <w:sz w:val="30"/>
          <w:szCs w:val="30"/>
          <w:shd w:val="clear" w:fill="FFFFFF"/>
          <w:lang w:eastAsia="zh-CN"/>
        </w:rPr>
        <w:t>；住房保障支出</w:t>
      </w:r>
      <w:r>
        <w:rPr>
          <w:rFonts w:hint="eastAsia" w:ascii="仿宋_GB2312" w:hAnsi="仿宋_GB2312" w:eastAsia="仿宋_GB2312" w:cs="仿宋_GB2312"/>
          <w:sz w:val="30"/>
          <w:szCs w:val="30"/>
          <w:shd w:val="clear" w:fill="FFFFFF"/>
          <w:lang w:val="en-US"/>
        </w:rPr>
        <w:t>12.24</w:t>
      </w:r>
      <w:r>
        <w:rPr>
          <w:rFonts w:hint="eastAsia" w:ascii="仿宋_GB2312" w:hAnsi="仿宋_GB2312" w:eastAsia="仿宋_GB2312" w:cs="仿宋_GB2312"/>
          <w:snapToGrid w:val="0"/>
          <w:sz w:val="30"/>
          <w:szCs w:val="30"/>
          <w:shd w:val="clear" w:fill="FFFFFF"/>
          <w:lang w:eastAsia="zh-CN"/>
        </w:rPr>
        <w:t>万元，占</w:t>
      </w:r>
      <w:r>
        <w:rPr>
          <w:rFonts w:hint="eastAsia" w:ascii="仿宋_GB2312" w:hAnsi="仿宋_GB2312" w:eastAsia="仿宋_GB2312" w:cs="仿宋_GB2312"/>
          <w:sz w:val="30"/>
          <w:szCs w:val="30"/>
          <w:shd w:val="clear" w:fill="FFFFFF"/>
          <w:lang w:val="en-US"/>
        </w:rPr>
        <w:t>5.4</w:t>
      </w:r>
      <w:r>
        <w:rPr>
          <w:rFonts w:hint="eastAsia" w:ascii="仿宋_GB2312" w:hAnsi="仿宋_GB2312" w:eastAsia="仿宋_GB2312" w:cs="仿宋_GB2312"/>
          <w:sz w:val="30"/>
          <w:szCs w:val="30"/>
          <w:shd w:val="clear" w:fill="FFFFFF"/>
          <w:lang w:val="en-US" w:eastAsia="zh-CN"/>
        </w:rPr>
        <w:t>%</w:t>
      </w:r>
    </w:p>
    <w:p>
      <w:pPr>
        <w:pStyle w:val="7"/>
        <w:widowControl/>
        <w:shd w:val="clear" w:fill="FFFFFF"/>
        <w:snapToGrid w:val="0"/>
        <w:rPr>
          <w:rFonts w:hint="eastAsia" w:ascii="仿宋_GB2312" w:hAnsi="仿宋_GB2312" w:eastAsia="仿宋_GB2312" w:cs="仿宋_GB2312"/>
          <w:sz w:val="30"/>
          <w:szCs w:val="30"/>
        </w:rPr>
      </w:pPr>
      <w:r>
        <w:rPr>
          <w:rFonts w:hint="eastAsia" w:ascii="仿宋_GB2312" w:hAnsi="仿宋_GB2312" w:eastAsia="仿宋_GB2312" w:cs="仿宋_GB2312"/>
          <w:snapToGrid w:val="0"/>
          <w:sz w:val="30"/>
          <w:szCs w:val="30"/>
          <w:shd w:val="clear" w:fill="FFFFFF"/>
          <w:lang w:eastAsia="zh-CN"/>
        </w:rPr>
        <w:t>三、部门整体预算绩效管理情况（涉及到有专项预算的部门，专项预算项目自评报告作为附件报送；特定目标类部门预算项目绩效目标自评表作为附表报送）</w:t>
      </w:r>
    </w:p>
    <w:p>
      <w:pPr>
        <w:pStyle w:val="7"/>
        <w:widowControl/>
        <w:shd w:val="clear" w:fill="FFFFFF"/>
        <w:snapToGrid w:val="0"/>
        <w:rPr>
          <w:rFonts w:hint="eastAsia" w:ascii="仿宋_GB2312" w:hAnsi="仿宋_GB2312" w:eastAsia="仿宋_GB2312" w:cs="仿宋_GB2312"/>
          <w:b/>
          <w:bCs/>
          <w:snapToGrid w:val="0"/>
          <w:sz w:val="30"/>
          <w:szCs w:val="30"/>
          <w:shd w:val="clear" w:fill="FFFFFF"/>
          <w:lang w:eastAsia="zh-CN"/>
        </w:rPr>
      </w:pPr>
      <w:r>
        <w:rPr>
          <w:rFonts w:hint="eastAsia" w:ascii="仿宋_GB2312" w:hAnsi="仿宋_GB2312" w:eastAsia="仿宋_GB2312" w:cs="仿宋_GB2312"/>
          <w:snapToGrid w:val="0"/>
          <w:sz w:val="30"/>
          <w:szCs w:val="30"/>
          <w:shd w:val="clear" w:fill="FFFFFF"/>
          <w:lang w:eastAsia="zh-CN"/>
        </w:rPr>
        <w:t>（</w:t>
      </w:r>
      <w:r>
        <w:rPr>
          <w:rFonts w:hint="eastAsia" w:ascii="仿宋_GB2312" w:hAnsi="仿宋_GB2312" w:eastAsia="仿宋_GB2312" w:cs="仿宋_GB2312"/>
          <w:b/>
          <w:bCs/>
          <w:snapToGrid w:val="0"/>
          <w:sz w:val="30"/>
          <w:szCs w:val="30"/>
          <w:shd w:val="clear" w:fill="FFFFFF"/>
          <w:lang w:eastAsia="zh-CN"/>
        </w:rPr>
        <w:t>一）部门预算项目绩效管理。</w:t>
      </w:r>
    </w:p>
    <w:p>
      <w:pPr>
        <w:pStyle w:val="7"/>
        <w:widowControl/>
        <w:shd w:val="clear" w:fill="FFFFFF"/>
        <w:snapToGrid w:val="0"/>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单位进一步提高预算绩效管理认识，强化以“绩效为中心对支出结果负责、对社会公众负责”的理念，在绩效目标编制方面，针对绩效目标设置指向不清、预算和目标匹配不足，数量目标和质量目标量化不细，效益目标编制不完整等方面加以了改善。加强预算绩效动态监控管理，及时跟踪项目进度，对项目实施中存在的具体问题采取纠偏措施。加强相关专业技术人员的业务培训，进一步提高预算绩效评价质量。目前单位绩效评价结果还停留在反映情况、找问题、提建议层面，评价结果和预算安排有机结合的机制尚未真正建立。</w:t>
      </w:r>
    </w:p>
    <w:p>
      <w:pPr>
        <w:pStyle w:val="7"/>
        <w:widowControl/>
        <w:shd w:val="clear" w:fill="FFFFFF"/>
        <w:snapToGrid w:val="0"/>
        <w:rPr>
          <w:rFonts w:hint="eastAsia" w:ascii="仿宋_GB2312" w:hAnsi="仿宋_GB2312" w:eastAsia="仿宋_GB2312" w:cs="仿宋_GB2312"/>
          <w:b/>
          <w:bCs/>
          <w:sz w:val="30"/>
          <w:szCs w:val="30"/>
        </w:rPr>
      </w:pPr>
      <w:r>
        <w:rPr>
          <w:rFonts w:hint="eastAsia" w:ascii="仿宋_GB2312" w:hAnsi="仿宋_GB2312" w:eastAsia="仿宋_GB2312" w:cs="仿宋_GB2312"/>
          <w:b/>
          <w:bCs/>
          <w:snapToGrid w:val="0"/>
          <w:sz w:val="30"/>
          <w:szCs w:val="30"/>
          <w:shd w:val="clear" w:fill="FFFFFF"/>
          <w:lang w:eastAsia="zh-CN"/>
        </w:rPr>
        <w:t>（二）结果应用情况。</w:t>
      </w:r>
    </w:p>
    <w:p>
      <w:pPr>
        <w:pStyle w:val="7"/>
        <w:widowControl/>
        <w:shd w:val="clear" w:fill="FFFFFF"/>
        <w:snapToGrid w:val="0"/>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2021年本单位的主要工作任务是出版发行2020年的《红原年鉴》《执政实录》，收集编纂2021年《红原年鉴》《执政实录》。收集编纂《中国共产党红原历史》《革命老区发展史》，帮助各村建立村史馆，做好两联一进群众工作、党风廉政及党建工作，拍摄口述历史纪录片《麦洼藏戏》按时完成县委和政府按排的脱贫致富的艰辛发展历程。</w:t>
      </w:r>
    </w:p>
    <w:p>
      <w:pPr>
        <w:pStyle w:val="7"/>
        <w:widowControl/>
        <w:shd w:val="clear" w:fill="FFFFFF"/>
        <w:snapToGrid w:val="0"/>
        <w:ind w:firstLine="600" w:firstLineChars="200"/>
        <w:rPr>
          <w:rFonts w:hint="eastAsia" w:ascii="仿宋_GB2312" w:hAnsi="仿宋_GB2312" w:eastAsia="仿宋_GB2312" w:cs="仿宋_GB2312"/>
          <w:sz w:val="30"/>
          <w:szCs w:val="30"/>
        </w:rPr>
      </w:pPr>
    </w:p>
    <w:p>
      <w:pPr>
        <w:pStyle w:val="7"/>
        <w:widowControl/>
        <w:shd w:val="clear" w:fill="FFFFFF"/>
        <w:snapToGrid w:val="0"/>
        <w:ind w:firstLine="600" w:firstLineChars="200"/>
        <w:rPr>
          <w:rFonts w:hint="eastAsia" w:ascii="仿宋_GB2312" w:hAnsi="仿宋_GB2312" w:eastAsia="仿宋_GB2312" w:cs="仿宋_GB2312"/>
          <w:sz w:val="30"/>
          <w:szCs w:val="30"/>
        </w:rPr>
      </w:pPr>
    </w:p>
    <w:p>
      <w:pPr>
        <w:pStyle w:val="7"/>
        <w:widowControl/>
        <w:numPr>
          <w:ilvl w:val="0"/>
          <w:numId w:val="5"/>
        </w:numPr>
        <w:shd w:val="clear" w:fill="FFFFFF"/>
        <w:snapToGrid w:val="0"/>
        <w:ind w:left="210" w:leftChars="0" w:firstLine="0" w:firstLineChars="0"/>
        <w:rPr>
          <w:rFonts w:hint="eastAsia" w:ascii="仿宋_GB2312" w:hAnsi="仿宋_GB2312" w:eastAsia="仿宋_GB2312" w:cs="仿宋_GB2312"/>
          <w:snapToGrid w:val="0"/>
          <w:sz w:val="30"/>
          <w:szCs w:val="30"/>
          <w:shd w:val="clear" w:fill="FFFFFF"/>
          <w:lang w:eastAsia="zh-CN"/>
        </w:rPr>
      </w:pPr>
      <w:r>
        <w:rPr>
          <w:rFonts w:hint="eastAsia" w:ascii="仿宋_GB2312" w:hAnsi="仿宋_GB2312" w:eastAsia="仿宋_GB2312" w:cs="仿宋_GB2312"/>
          <w:b/>
          <w:bCs/>
          <w:snapToGrid w:val="0"/>
          <w:sz w:val="30"/>
          <w:szCs w:val="30"/>
          <w:shd w:val="clear" w:fill="FFFFFF"/>
          <w:lang w:eastAsia="zh-CN"/>
        </w:rPr>
        <w:t>自评质量</w:t>
      </w:r>
      <w:r>
        <w:rPr>
          <w:rFonts w:hint="eastAsia" w:ascii="仿宋_GB2312" w:hAnsi="仿宋_GB2312" w:eastAsia="仿宋_GB2312" w:cs="仿宋_GB2312"/>
          <w:snapToGrid w:val="0"/>
          <w:sz w:val="30"/>
          <w:szCs w:val="30"/>
          <w:shd w:val="clear" w:fill="FFFFFF"/>
          <w:lang w:eastAsia="zh-CN"/>
        </w:rPr>
        <w:t xml:space="preserve"> </w:t>
      </w:r>
    </w:p>
    <w:p>
      <w:pPr>
        <w:pStyle w:val="7"/>
        <w:widowControl/>
        <w:numPr>
          <w:ilvl w:val="0"/>
          <w:numId w:val="0"/>
        </w:numPr>
        <w:shd w:val="clear" w:fill="FFFFFF"/>
        <w:snapToGrid w:val="0"/>
        <w:ind w:right="0" w:rightChars="0" w:firstLine="600" w:firstLineChars="200"/>
        <w:rPr>
          <w:rFonts w:hint="eastAsia" w:ascii="仿宋_GB2312" w:hAnsi="仿宋_GB2312" w:eastAsia="仿宋_GB2312" w:cs="仿宋_GB2312"/>
          <w:snapToGrid w:val="0"/>
          <w:sz w:val="30"/>
          <w:szCs w:val="30"/>
          <w:shd w:val="clear" w:fill="FFFFFF"/>
          <w:lang w:eastAsia="zh-CN"/>
        </w:rPr>
      </w:pPr>
      <w:r>
        <w:rPr>
          <w:rFonts w:hint="eastAsia" w:ascii="仿宋_GB2312" w:hAnsi="仿宋_GB2312" w:eastAsia="仿宋_GB2312" w:cs="仿宋_GB2312"/>
          <w:color w:val="000000"/>
          <w:kern w:val="0"/>
          <w:sz w:val="30"/>
          <w:szCs w:val="30"/>
          <w:lang w:val="zh-CN"/>
        </w:rPr>
        <w:t>根据《2021年红原县部门支出绩效评价指标体系》评分得分87分，部门整体支出绩效为“好”。</w:t>
      </w:r>
    </w:p>
    <w:p>
      <w:pPr>
        <w:pStyle w:val="7"/>
        <w:widowControl/>
        <w:shd w:val="clear" w:fill="FFFFFF"/>
        <w:snapToGrid w:val="0"/>
        <w:rPr>
          <w:rFonts w:hint="eastAsia" w:ascii="仿宋_GB2312" w:hAnsi="仿宋_GB2312" w:eastAsia="仿宋_GB2312" w:cs="仿宋_GB2312"/>
          <w:b/>
          <w:bCs/>
          <w:sz w:val="30"/>
          <w:szCs w:val="30"/>
        </w:rPr>
      </w:pPr>
      <w:r>
        <w:rPr>
          <w:rFonts w:hint="eastAsia" w:ascii="仿宋_GB2312" w:hAnsi="仿宋_GB2312" w:eastAsia="仿宋_GB2312" w:cs="仿宋_GB2312"/>
          <w:b/>
          <w:bCs/>
          <w:snapToGrid w:val="0"/>
          <w:sz w:val="30"/>
          <w:szCs w:val="30"/>
          <w:shd w:val="clear" w:fill="FFFFFF"/>
          <w:lang w:eastAsia="zh-CN"/>
        </w:rPr>
        <w:t>四、评价结论及建议</w:t>
      </w:r>
    </w:p>
    <w:p>
      <w:pPr>
        <w:pStyle w:val="7"/>
        <w:widowControl/>
        <w:shd w:val="clear" w:fill="FFFFFF"/>
        <w:snapToGrid w:val="0"/>
        <w:rPr>
          <w:rFonts w:hint="eastAsia" w:ascii="仿宋_GB2312" w:hAnsi="仿宋_GB2312" w:eastAsia="仿宋_GB2312" w:cs="仿宋_GB2312"/>
          <w:b/>
          <w:bCs/>
          <w:snapToGrid w:val="0"/>
          <w:sz w:val="30"/>
          <w:szCs w:val="30"/>
          <w:shd w:val="clear" w:fill="FFFFFF"/>
          <w:lang w:eastAsia="zh-CN"/>
        </w:rPr>
      </w:pPr>
      <w:r>
        <w:rPr>
          <w:rFonts w:hint="eastAsia" w:ascii="仿宋_GB2312" w:hAnsi="仿宋_GB2312" w:eastAsia="仿宋_GB2312" w:cs="仿宋_GB2312"/>
          <w:b/>
          <w:bCs/>
          <w:snapToGrid w:val="0"/>
          <w:sz w:val="30"/>
          <w:szCs w:val="30"/>
          <w:shd w:val="clear" w:fill="FFFFFF"/>
          <w:lang w:eastAsia="zh-CN"/>
        </w:rPr>
        <w:t>（一）评价结论。</w:t>
      </w:r>
    </w:p>
    <w:p>
      <w:pPr>
        <w:pStyle w:val="7"/>
        <w:widowControl/>
        <w:numPr>
          <w:ilvl w:val="0"/>
          <w:numId w:val="0"/>
        </w:numPr>
        <w:shd w:val="clear" w:fill="FFFFFF"/>
        <w:snapToGrid w:val="0"/>
        <w:ind w:right="0" w:rightChars="0" w:firstLine="300" w:firstLineChars="100"/>
        <w:rPr>
          <w:rFonts w:hint="eastAsia" w:ascii="仿宋_GB2312" w:hAnsi="仿宋_GB2312" w:eastAsia="仿宋_GB2312" w:cs="仿宋_GB2312"/>
          <w:snapToGrid w:val="0"/>
          <w:sz w:val="30"/>
          <w:szCs w:val="30"/>
          <w:shd w:val="clear" w:fill="FFFFFF"/>
          <w:lang w:eastAsia="zh-CN"/>
        </w:rPr>
      </w:pPr>
      <w:r>
        <w:rPr>
          <w:rFonts w:hint="eastAsia" w:ascii="仿宋_GB2312" w:hAnsi="仿宋_GB2312" w:eastAsia="仿宋_GB2312" w:cs="仿宋_GB2312"/>
          <w:color w:val="000000"/>
          <w:kern w:val="0"/>
          <w:sz w:val="30"/>
          <w:szCs w:val="30"/>
          <w:lang w:val="zh-CN"/>
        </w:rPr>
        <w:t>部门整体支出绩效为“好”。</w:t>
      </w:r>
    </w:p>
    <w:p>
      <w:pPr>
        <w:pStyle w:val="7"/>
        <w:widowControl/>
        <w:numPr>
          <w:ilvl w:val="0"/>
          <w:numId w:val="6"/>
        </w:numPr>
        <w:shd w:val="clear" w:fill="FFFFFF"/>
        <w:snapToGrid w:val="0"/>
        <w:rPr>
          <w:rFonts w:hint="eastAsia" w:ascii="仿宋_GB2312" w:hAnsi="仿宋_GB2312" w:eastAsia="仿宋_GB2312" w:cs="仿宋_GB2312"/>
          <w:snapToGrid w:val="0"/>
          <w:sz w:val="30"/>
          <w:szCs w:val="30"/>
          <w:shd w:val="clear" w:fill="FFFFFF"/>
          <w:lang w:eastAsia="zh-CN"/>
        </w:rPr>
      </w:pPr>
      <w:r>
        <w:rPr>
          <w:rFonts w:hint="eastAsia" w:ascii="仿宋_GB2312" w:hAnsi="仿宋_GB2312" w:eastAsia="仿宋_GB2312" w:cs="仿宋_GB2312"/>
          <w:b/>
          <w:bCs/>
          <w:snapToGrid w:val="0"/>
          <w:sz w:val="30"/>
          <w:szCs w:val="30"/>
          <w:shd w:val="clear" w:fill="FFFFFF"/>
          <w:lang w:eastAsia="zh-CN"/>
        </w:rPr>
        <w:t>存在问题</w:t>
      </w:r>
      <w:r>
        <w:rPr>
          <w:rFonts w:hint="eastAsia" w:ascii="仿宋_GB2312" w:hAnsi="仿宋_GB2312" w:eastAsia="仿宋_GB2312" w:cs="仿宋_GB2312"/>
          <w:snapToGrid w:val="0"/>
          <w:sz w:val="30"/>
          <w:szCs w:val="30"/>
          <w:shd w:val="clear" w:fill="FFFFFF"/>
          <w:lang w:eastAsia="zh-CN"/>
        </w:rPr>
        <w:t>。</w:t>
      </w:r>
    </w:p>
    <w:p>
      <w:pPr>
        <w:pStyle w:val="7"/>
        <w:widowControl/>
        <w:numPr>
          <w:ilvl w:val="0"/>
          <w:numId w:val="0"/>
        </w:numPr>
        <w:shd w:val="clear" w:fill="FFFFFF"/>
        <w:snapToGrid w:val="0"/>
        <w:ind w:right="0" w:rightChars="0"/>
        <w:rPr>
          <w:rFonts w:hint="eastAsia" w:ascii="仿宋_GB2312" w:hAnsi="仿宋_GB2312" w:eastAsia="仿宋_GB2312" w:cs="仿宋_GB2312"/>
          <w:snapToGrid w:val="0"/>
          <w:sz w:val="30"/>
          <w:szCs w:val="30"/>
          <w:shd w:val="clear" w:fill="FFFFFF"/>
          <w:lang w:eastAsia="zh-CN"/>
        </w:rPr>
      </w:pPr>
      <w:r>
        <w:rPr>
          <w:rFonts w:hint="eastAsia" w:ascii="仿宋_GB2312" w:hAnsi="仿宋_GB2312" w:eastAsia="仿宋_GB2312" w:cs="仿宋_GB2312"/>
          <w:color w:val="000000"/>
          <w:kern w:val="0"/>
          <w:sz w:val="30"/>
          <w:szCs w:val="30"/>
          <w:lang w:val="zh-CN"/>
        </w:rPr>
        <w:t>没有完善的系统流程以及规章制度财务人员业务能力有限，工作效率有待提高。</w:t>
      </w:r>
    </w:p>
    <w:p>
      <w:pPr>
        <w:pStyle w:val="7"/>
        <w:widowControl/>
        <w:shd w:val="clear" w:fill="FFFFFF"/>
        <w:snapToGrid w:val="0"/>
        <w:rPr>
          <w:rFonts w:hint="eastAsia" w:ascii="仿宋_GB2312" w:hAnsi="仿宋_GB2312" w:eastAsia="仿宋_GB2312" w:cs="仿宋_GB2312"/>
          <w:b/>
          <w:bCs/>
          <w:sz w:val="30"/>
          <w:szCs w:val="30"/>
        </w:rPr>
      </w:pPr>
      <w:r>
        <w:rPr>
          <w:rFonts w:hint="eastAsia" w:ascii="仿宋_GB2312" w:hAnsi="仿宋_GB2312" w:eastAsia="仿宋_GB2312" w:cs="仿宋_GB2312"/>
          <w:b/>
          <w:bCs/>
          <w:snapToGrid w:val="0"/>
          <w:sz w:val="30"/>
          <w:szCs w:val="30"/>
          <w:shd w:val="clear" w:fill="FFFFFF"/>
          <w:lang w:eastAsia="zh-CN"/>
        </w:rPr>
        <w:t>（三）改进建议。</w:t>
      </w:r>
    </w:p>
    <w:p>
      <w:pPr>
        <w:keepNext w:val="0"/>
        <w:keepLines w:val="0"/>
        <w:pageBreakBefore w:val="0"/>
        <w:widowControl/>
        <w:kinsoku/>
        <w:wordWrap/>
        <w:overflowPunct/>
        <w:topLinePunct w:val="0"/>
        <w:autoSpaceDE/>
        <w:autoSpaceDN/>
        <w:bidi w:val="0"/>
        <w:adjustRightInd w:val="0"/>
        <w:snapToGrid w:val="0"/>
        <w:spacing w:line="560" w:lineRule="exact"/>
        <w:jc w:val="left"/>
        <w:textAlignment w:val="auto"/>
        <w:outlineLvl w:val="0"/>
        <w:rPr>
          <w:rFonts w:hint="eastAsia" w:ascii="仿宋_GB2312" w:hAnsi="仿宋_GB2312" w:eastAsia="仿宋_GB2312" w:cs="仿宋_GB2312"/>
          <w:color w:val="000000"/>
          <w:kern w:val="0"/>
          <w:sz w:val="30"/>
          <w:szCs w:val="30"/>
        </w:rPr>
      </w:pPr>
      <w:r>
        <w:rPr>
          <w:rFonts w:hint="eastAsia" w:ascii="仿宋_GB2312" w:hAnsi="仿宋_GB2312" w:eastAsia="仿宋_GB2312" w:cs="仿宋_GB2312"/>
          <w:sz w:val="30"/>
          <w:szCs w:val="30"/>
          <w:shd w:val="clear" w:fill="FFFFFF"/>
          <w:lang w:val="en-US"/>
        </w:rPr>
        <w:t> </w:t>
      </w:r>
      <w:r>
        <w:rPr>
          <w:rFonts w:hint="eastAsia" w:ascii="仿宋_GB2312" w:hAnsi="仿宋_GB2312" w:eastAsia="仿宋_GB2312" w:cs="仿宋_GB2312"/>
          <w:sz w:val="30"/>
          <w:szCs w:val="30"/>
          <w:shd w:val="clear" w:fill="FFFFFF"/>
          <w:lang w:val="en-US" w:eastAsia="zh-CN"/>
        </w:rPr>
        <w:t xml:space="preserve">   </w:t>
      </w:r>
      <w:r>
        <w:rPr>
          <w:rFonts w:hint="eastAsia" w:ascii="仿宋_GB2312" w:hAnsi="仿宋_GB2312" w:eastAsia="仿宋_GB2312" w:cs="仿宋_GB2312"/>
          <w:color w:val="000000"/>
          <w:kern w:val="0"/>
          <w:sz w:val="30"/>
          <w:szCs w:val="30"/>
          <w:lang w:val="zh-CN"/>
        </w:rPr>
        <w:t>加强会计核算和会计监督的准确性和有效性，加强财务人员的专业意识，提高对预算编制的执行与认识，为绩效评价工作开展创造更好的条件。</w:t>
      </w:r>
      <w:r>
        <w:rPr>
          <w:rFonts w:hint="eastAsia" w:ascii="仿宋_GB2312" w:hAnsi="仿宋_GB2312" w:eastAsia="仿宋_GB2312" w:cs="仿宋_GB2312"/>
          <w:color w:val="000000"/>
          <w:kern w:val="0"/>
          <w:sz w:val="30"/>
          <w:szCs w:val="30"/>
        </w:rPr>
        <w:t>2.加强会计工作的事前、事中、事后的监督，以确保会计的延续性，建立可持续机制，提高工作人员对支出的合理、合法使用意识，做到每笔支出有据可查、有法可依。</w:t>
      </w:r>
    </w:p>
    <w:p>
      <w:pPr>
        <w:keepNext w:val="0"/>
        <w:keepLines w:val="0"/>
        <w:pageBreakBefore w:val="0"/>
        <w:kinsoku/>
        <w:wordWrap/>
        <w:overflowPunct/>
        <w:topLinePunct w:val="0"/>
        <w:autoSpaceDE/>
        <w:autoSpaceDN/>
        <w:bidi w:val="0"/>
        <w:spacing w:line="560" w:lineRule="exact"/>
        <w:jc w:val="left"/>
        <w:textAlignment w:val="auto"/>
        <w:rPr>
          <w:rFonts w:hint="eastAsia" w:ascii="仿宋_GB2312" w:hAnsi="仿宋_GB2312" w:eastAsia="仿宋_GB2312" w:cs="仿宋_GB2312"/>
          <w:sz w:val="30"/>
          <w:szCs w:val="30"/>
        </w:rPr>
      </w:pPr>
    </w:p>
    <w:p>
      <w:pPr>
        <w:pStyle w:val="7"/>
        <w:widowControl/>
        <w:shd w:val="clear" w:fill="FFFFFF"/>
        <w:snapToGrid w:val="0"/>
        <w:jc w:val="center"/>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 xml:space="preserve">       </w:t>
      </w:r>
    </w:p>
    <w:p>
      <w:pPr>
        <w:pStyle w:val="7"/>
        <w:widowControl/>
        <w:shd w:val="clear" w:fill="FFFFFF"/>
        <w:snapToGrid w:val="0"/>
        <w:jc w:val="center"/>
        <w:rPr>
          <w:rFonts w:hint="eastAsia" w:ascii="仿宋_GB2312" w:hAnsi="仿宋_GB2312" w:eastAsia="仿宋_GB2312" w:cs="仿宋_GB2312"/>
          <w:sz w:val="30"/>
          <w:szCs w:val="30"/>
          <w:lang w:val="en-US" w:eastAsia="zh-CN"/>
        </w:rPr>
      </w:pPr>
    </w:p>
    <w:p>
      <w:pPr>
        <w:pStyle w:val="7"/>
        <w:widowControl/>
        <w:shd w:val="clear" w:fill="FFFFFF"/>
        <w:snapToGrid w:val="0"/>
        <w:jc w:val="center"/>
        <w:rPr>
          <w:rFonts w:hint="eastAsia" w:ascii="仿宋_GB2312" w:hAnsi="仿宋_GB2312" w:eastAsia="仿宋_GB2312" w:cs="仿宋_GB2312"/>
          <w:sz w:val="30"/>
          <w:szCs w:val="30"/>
          <w:lang w:val="en-US" w:eastAsia="zh-CN"/>
        </w:rPr>
      </w:pPr>
    </w:p>
    <w:p>
      <w:pPr>
        <w:pStyle w:val="7"/>
        <w:widowControl/>
        <w:shd w:val="clear" w:fill="FFFFFF"/>
        <w:snapToGrid w:val="0"/>
        <w:jc w:val="center"/>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lang w:val="en-US" w:eastAsia="zh-CN"/>
        </w:rPr>
        <w:t xml:space="preserve"> </w:t>
      </w:r>
      <w:r>
        <w:rPr>
          <w:rFonts w:hint="eastAsia" w:ascii="仿宋_GB2312" w:hAnsi="仿宋_GB2312" w:eastAsia="仿宋_GB2312" w:cs="仿宋_GB2312"/>
          <w:b/>
          <w:bCs/>
          <w:sz w:val="30"/>
          <w:szCs w:val="30"/>
          <w:shd w:val="clear" w:fill="FFFFFF"/>
          <w:lang w:val="en-US"/>
        </w:rPr>
        <w:t>2021</w:t>
      </w:r>
      <w:r>
        <w:rPr>
          <w:rFonts w:hint="eastAsia" w:ascii="仿宋_GB2312" w:hAnsi="仿宋_GB2312" w:eastAsia="仿宋_GB2312" w:cs="仿宋_GB2312"/>
          <w:b/>
          <w:bCs/>
          <w:sz w:val="30"/>
          <w:szCs w:val="30"/>
          <w:shd w:val="clear" w:fill="FFFFFF"/>
          <w:lang w:eastAsia="zh-CN"/>
        </w:rPr>
        <w:t>年专项预算项目支出绩效自评报告</w:t>
      </w:r>
    </w:p>
    <w:p>
      <w:pPr>
        <w:pStyle w:val="7"/>
        <w:widowControl/>
        <w:shd w:val="clear" w:fill="FFFFFF"/>
        <w:snapToGrid w:val="0"/>
        <w:jc w:val="center"/>
        <w:rPr>
          <w:rFonts w:hint="eastAsia" w:ascii="仿宋_GB2312" w:hAnsi="仿宋_GB2312" w:eastAsia="仿宋_GB2312" w:cs="仿宋_GB2312"/>
          <w:b/>
          <w:bCs/>
          <w:sz w:val="30"/>
          <w:szCs w:val="30"/>
        </w:rPr>
      </w:pPr>
      <w:r>
        <w:rPr>
          <w:rFonts w:hint="eastAsia" w:ascii="仿宋_GB2312" w:hAnsi="仿宋_GB2312" w:eastAsia="仿宋_GB2312" w:cs="仿宋_GB2312"/>
          <w:b/>
          <w:bCs/>
          <w:snapToGrid w:val="0"/>
          <w:sz w:val="30"/>
          <w:szCs w:val="30"/>
          <w:shd w:val="clear" w:fill="FFFFFF"/>
          <w:lang w:val="en-US" w:eastAsia="zh-CN"/>
        </w:rPr>
        <w:t xml:space="preserve">  </w:t>
      </w:r>
    </w:p>
    <w:p>
      <w:pPr>
        <w:pStyle w:val="7"/>
        <w:widowControl/>
        <w:shd w:val="clear" w:fill="FFFFFF"/>
        <w:snapToGrid w:val="0"/>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shd w:val="clear" w:fill="FFFFFF"/>
          <w:lang w:val="en-US"/>
        </w:rPr>
        <w:t> </w:t>
      </w:r>
    </w:p>
    <w:p>
      <w:pPr>
        <w:pStyle w:val="7"/>
        <w:widowControl/>
        <w:shd w:val="clear" w:fill="FFFFFF"/>
        <w:snapToGrid w:val="0"/>
        <w:rPr>
          <w:rFonts w:hint="eastAsia" w:ascii="仿宋_GB2312" w:hAnsi="仿宋_GB2312" w:eastAsia="仿宋_GB2312" w:cs="仿宋_GB2312"/>
          <w:b/>
          <w:bCs/>
          <w:sz w:val="30"/>
          <w:szCs w:val="30"/>
        </w:rPr>
      </w:pPr>
      <w:r>
        <w:rPr>
          <w:rFonts w:hint="eastAsia" w:ascii="仿宋_GB2312" w:hAnsi="仿宋_GB2312" w:eastAsia="仿宋_GB2312" w:cs="仿宋_GB2312"/>
          <w:b/>
          <w:bCs/>
          <w:snapToGrid w:val="0"/>
          <w:sz w:val="30"/>
          <w:szCs w:val="30"/>
          <w:shd w:val="clear" w:fill="FFFFFF"/>
          <w:lang w:eastAsia="zh-CN"/>
        </w:rPr>
        <w:t>一、项目概况</w:t>
      </w:r>
    </w:p>
    <w:p>
      <w:pPr>
        <w:pStyle w:val="7"/>
        <w:widowControl/>
        <w:shd w:val="clear" w:fill="FFFFFF"/>
        <w:snapToGrid w:val="0"/>
        <w:rPr>
          <w:rStyle w:val="10"/>
          <w:rFonts w:hint="eastAsia" w:ascii="仿宋_GB2312" w:hAnsi="仿宋_GB2312" w:eastAsia="仿宋_GB2312" w:cs="仿宋_GB2312"/>
          <w:sz w:val="30"/>
          <w:szCs w:val="30"/>
          <w:shd w:val="clear" w:fill="FFFFFF"/>
          <w:lang w:eastAsia="zh-CN"/>
        </w:rPr>
      </w:pPr>
      <w:r>
        <w:rPr>
          <w:rStyle w:val="10"/>
          <w:rFonts w:hint="eastAsia" w:ascii="仿宋_GB2312" w:hAnsi="仿宋_GB2312" w:eastAsia="仿宋_GB2312" w:cs="仿宋_GB2312"/>
          <w:sz w:val="30"/>
          <w:szCs w:val="30"/>
          <w:shd w:val="clear" w:fill="FFFFFF"/>
          <w:lang w:eastAsia="zh-CN"/>
        </w:rPr>
        <w:t>（一）项目基本情况。</w:t>
      </w:r>
    </w:p>
    <w:p>
      <w:pPr>
        <w:pStyle w:val="7"/>
        <w:widowControl/>
        <w:shd w:val="clear" w:fill="FFFFFF"/>
        <w:snapToGrid w:val="0"/>
        <w:ind w:firstLine="600" w:firstLineChars="200"/>
        <w:rPr>
          <w:rFonts w:hint="eastAsia" w:ascii="仿宋_GB2312" w:hAnsi="仿宋_GB2312" w:eastAsia="仿宋_GB2312" w:cs="仿宋_GB2312"/>
          <w:sz w:val="30"/>
          <w:szCs w:val="30"/>
          <w:lang w:val="zh-CN"/>
        </w:rPr>
      </w:pPr>
      <w:r>
        <w:rPr>
          <w:rFonts w:hint="eastAsia" w:ascii="仿宋_GB2312" w:hAnsi="仿宋_GB2312" w:eastAsia="仿宋_GB2312" w:cs="仿宋_GB2312"/>
          <w:bCs/>
          <w:sz w:val="30"/>
          <w:szCs w:val="30"/>
        </w:rPr>
        <w:t>预预期目标完成《红原年鉴》出版印刷500册，《执政实录》出版印刷200册</w:t>
      </w:r>
      <w:r>
        <w:rPr>
          <w:rFonts w:hint="eastAsia" w:ascii="仿宋_GB2312" w:hAnsi="仿宋_GB2312" w:eastAsia="仿宋_GB2312" w:cs="仿宋_GB2312"/>
          <w:bCs/>
          <w:sz w:val="30"/>
          <w:szCs w:val="30"/>
          <w:lang w:eastAsia="zh-CN"/>
        </w:rPr>
        <w:t>，</w:t>
      </w:r>
      <w:r>
        <w:rPr>
          <w:rFonts w:hint="eastAsia" w:ascii="仿宋_GB2312" w:hAnsi="仿宋_GB2312" w:eastAsia="仿宋_GB2312" w:cs="仿宋_GB2312"/>
          <w:sz w:val="30"/>
          <w:szCs w:val="30"/>
          <w:lang w:val="en-US" w:eastAsia="zh-CN"/>
        </w:rPr>
        <w:t>《红原县文史丛书》（14-25册）</w:t>
      </w:r>
      <w:r>
        <w:rPr>
          <w:rFonts w:hint="eastAsia" w:ascii="仿宋_GB2312" w:hAnsi="仿宋_GB2312" w:eastAsia="仿宋_GB2312" w:cs="仿宋_GB2312"/>
          <w:bCs/>
          <w:sz w:val="30"/>
          <w:szCs w:val="30"/>
        </w:rPr>
        <w:t>出版印刷500册及口述历史纪录片1部。截止12月已完成所有预期目标</w:t>
      </w:r>
    </w:p>
    <w:p>
      <w:pPr>
        <w:pStyle w:val="7"/>
        <w:widowControl/>
        <w:numPr>
          <w:ilvl w:val="0"/>
          <w:numId w:val="6"/>
        </w:numPr>
        <w:shd w:val="clear" w:fill="FFFFFF"/>
        <w:snapToGrid w:val="0"/>
        <w:ind w:left="0" w:leftChars="0" w:firstLine="0" w:firstLineChars="0"/>
        <w:rPr>
          <w:rStyle w:val="10"/>
          <w:rFonts w:hint="eastAsia" w:ascii="仿宋_GB2312" w:hAnsi="仿宋_GB2312" w:eastAsia="仿宋_GB2312" w:cs="仿宋_GB2312"/>
          <w:sz w:val="30"/>
          <w:szCs w:val="30"/>
          <w:shd w:val="clear" w:fill="FFFFFF"/>
          <w:lang w:eastAsia="zh-CN"/>
        </w:rPr>
      </w:pPr>
      <w:r>
        <w:rPr>
          <w:rStyle w:val="10"/>
          <w:rFonts w:hint="eastAsia" w:ascii="仿宋_GB2312" w:hAnsi="仿宋_GB2312" w:eastAsia="仿宋_GB2312" w:cs="仿宋_GB2312"/>
          <w:sz w:val="30"/>
          <w:szCs w:val="30"/>
          <w:shd w:val="clear" w:fill="FFFFFF"/>
          <w:lang w:eastAsia="zh-CN"/>
        </w:rPr>
        <w:t>项目绩效目标。</w:t>
      </w:r>
    </w:p>
    <w:p>
      <w:pPr>
        <w:pStyle w:val="7"/>
        <w:widowControl/>
        <w:numPr>
          <w:ilvl w:val="0"/>
          <w:numId w:val="0"/>
        </w:numPr>
        <w:shd w:val="clear" w:fill="FFFFFF"/>
        <w:snapToGrid w:val="0"/>
        <w:ind w:leftChars="0" w:right="0" w:rightChars="0" w:firstLine="600" w:firstLineChars="200"/>
        <w:rPr>
          <w:rFonts w:hint="eastAsia" w:ascii="仿宋_GB2312" w:hAnsi="仿宋_GB2312" w:eastAsia="仿宋_GB2312" w:cs="仿宋_GB2312"/>
          <w:sz w:val="30"/>
          <w:szCs w:val="30"/>
          <w:lang w:val="zh-CN"/>
        </w:rPr>
      </w:pPr>
      <w:r>
        <w:rPr>
          <w:rFonts w:hint="eastAsia" w:ascii="仿宋_GB2312" w:hAnsi="仿宋_GB2312" w:eastAsia="仿宋_GB2312" w:cs="仿宋_GB2312"/>
          <w:bCs/>
          <w:sz w:val="30"/>
          <w:szCs w:val="30"/>
        </w:rPr>
        <w:t>预期目标完成《红原年鉴》出版印刷500册，《执政实录》出版印刷200册</w:t>
      </w:r>
      <w:r>
        <w:rPr>
          <w:rFonts w:hint="eastAsia" w:ascii="仿宋_GB2312" w:hAnsi="仿宋_GB2312" w:eastAsia="仿宋_GB2312" w:cs="仿宋_GB2312"/>
          <w:bCs/>
          <w:sz w:val="30"/>
          <w:szCs w:val="30"/>
          <w:lang w:eastAsia="zh-CN"/>
        </w:rPr>
        <w:t>，</w:t>
      </w:r>
      <w:r>
        <w:rPr>
          <w:rFonts w:hint="eastAsia" w:ascii="仿宋_GB2312" w:hAnsi="仿宋_GB2312" w:eastAsia="仿宋_GB2312" w:cs="仿宋_GB2312"/>
          <w:sz w:val="30"/>
          <w:szCs w:val="30"/>
          <w:lang w:val="en-US" w:eastAsia="zh-CN"/>
        </w:rPr>
        <w:t>《红原县文史丛书》拍摄</w:t>
      </w:r>
      <w:r>
        <w:rPr>
          <w:rFonts w:hint="eastAsia" w:ascii="仿宋_GB2312" w:hAnsi="仿宋_GB2312" w:eastAsia="仿宋_GB2312" w:cs="仿宋_GB2312"/>
          <w:bCs/>
          <w:sz w:val="30"/>
          <w:szCs w:val="30"/>
        </w:rPr>
        <w:t>口述历史纪录片1部。截止12月已完成所有预期目标</w:t>
      </w:r>
    </w:p>
    <w:p>
      <w:pPr>
        <w:pStyle w:val="7"/>
        <w:widowControl/>
        <w:numPr>
          <w:ilvl w:val="0"/>
          <w:numId w:val="6"/>
        </w:numPr>
        <w:shd w:val="clear" w:fill="FFFFFF"/>
        <w:snapToGrid w:val="0"/>
        <w:ind w:left="0" w:leftChars="0" w:firstLine="0" w:firstLineChars="0"/>
        <w:rPr>
          <w:rFonts w:hint="eastAsia" w:ascii="仿宋_GB2312" w:hAnsi="仿宋_GB2312" w:eastAsia="仿宋_GB2312" w:cs="仿宋_GB2312"/>
          <w:sz w:val="30"/>
          <w:szCs w:val="30"/>
          <w:lang w:val="zh-CN"/>
        </w:rPr>
      </w:pPr>
      <w:r>
        <w:rPr>
          <w:rStyle w:val="10"/>
          <w:rFonts w:hint="eastAsia" w:ascii="仿宋_GB2312" w:hAnsi="仿宋_GB2312" w:eastAsia="仿宋_GB2312" w:cs="仿宋_GB2312"/>
          <w:sz w:val="30"/>
          <w:szCs w:val="30"/>
          <w:shd w:val="clear" w:fill="FFFFFF"/>
          <w:lang w:eastAsia="zh-CN"/>
        </w:rPr>
        <w:t>项目自评步骤及方法。</w:t>
      </w:r>
      <w:r>
        <w:rPr>
          <w:rStyle w:val="10"/>
          <w:rFonts w:hint="eastAsia" w:ascii="仿宋_GB2312" w:hAnsi="仿宋_GB2312" w:eastAsia="仿宋_GB2312" w:cs="仿宋_GB2312"/>
          <w:sz w:val="30"/>
          <w:szCs w:val="30"/>
          <w:shd w:val="clear" w:fill="FFFFFF"/>
          <w:lang w:val="en-US" w:eastAsia="zh-CN"/>
        </w:rPr>
        <w:t xml:space="preserve"> </w:t>
      </w:r>
    </w:p>
    <w:p>
      <w:pPr>
        <w:pStyle w:val="7"/>
        <w:widowControl/>
        <w:numPr>
          <w:ilvl w:val="0"/>
          <w:numId w:val="0"/>
        </w:numPr>
        <w:shd w:val="clear" w:fill="FFFFFF"/>
        <w:snapToGrid w:val="0"/>
        <w:ind w:leftChars="0" w:right="0" w:rightChars="0"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bCs/>
          <w:sz w:val="30"/>
          <w:szCs w:val="30"/>
          <w:lang w:val="zh-CN"/>
        </w:rPr>
        <w:t>以主要领导为组长，财务部门及办公室人员组成评价工作组。由工作组制定工作方案</w:t>
      </w:r>
      <w:r>
        <w:rPr>
          <w:rFonts w:hint="eastAsia" w:ascii="仿宋_GB2312" w:hAnsi="仿宋_GB2312" w:eastAsia="仿宋_GB2312" w:cs="仿宋_GB2312"/>
          <w:sz w:val="30"/>
          <w:szCs w:val="30"/>
        </w:rPr>
        <w:t>，并召开全体会议确定，作为评价具体实施的依据</w:t>
      </w:r>
    </w:p>
    <w:p>
      <w:pPr>
        <w:pStyle w:val="7"/>
        <w:widowControl/>
        <w:numPr>
          <w:ilvl w:val="0"/>
          <w:numId w:val="0"/>
        </w:numPr>
        <w:shd w:val="clear" w:fill="FFFFFF"/>
        <w:snapToGrid w:val="0"/>
        <w:ind w:right="0" w:rightChars="0"/>
        <w:rPr>
          <w:rFonts w:hint="eastAsia" w:ascii="仿宋_GB2312" w:hAnsi="仿宋_GB2312" w:eastAsia="仿宋_GB2312" w:cs="仿宋_GB2312"/>
          <w:b/>
          <w:bCs/>
          <w:snapToGrid w:val="0"/>
          <w:sz w:val="30"/>
          <w:szCs w:val="30"/>
          <w:shd w:val="clear" w:fill="FFFFFF"/>
          <w:lang w:eastAsia="zh-CN"/>
        </w:rPr>
      </w:pPr>
      <w:r>
        <w:rPr>
          <w:rFonts w:hint="eastAsia" w:ascii="仿宋_GB2312" w:hAnsi="仿宋_GB2312" w:eastAsia="仿宋_GB2312" w:cs="仿宋_GB2312"/>
          <w:b w:val="0"/>
          <w:bCs w:val="0"/>
          <w:sz w:val="30"/>
          <w:szCs w:val="30"/>
          <w:lang w:eastAsia="zh-CN"/>
        </w:rPr>
        <w:t>三、</w:t>
      </w:r>
      <w:r>
        <w:rPr>
          <w:rFonts w:hint="eastAsia" w:ascii="仿宋_GB2312" w:hAnsi="仿宋_GB2312" w:eastAsia="仿宋_GB2312" w:cs="仿宋_GB2312"/>
          <w:b/>
          <w:bCs/>
          <w:snapToGrid w:val="0"/>
          <w:sz w:val="30"/>
          <w:szCs w:val="30"/>
          <w:shd w:val="clear" w:fill="FFFFFF"/>
          <w:lang w:eastAsia="zh-CN"/>
        </w:rPr>
        <w:t>项目资金申报及使用情况</w:t>
      </w:r>
    </w:p>
    <w:p>
      <w:pPr>
        <w:pStyle w:val="7"/>
        <w:widowControl/>
        <w:numPr>
          <w:ilvl w:val="0"/>
          <w:numId w:val="0"/>
        </w:numPr>
        <w:shd w:val="clear" w:fill="FFFFFF"/>
        <w:snapToGrid w:val="0"/>
        <w:ind w:right="0" w:rightChars="0"/>
        <w:rPr>
          <w:rFonts w:hint="eastAsia" w:ascii="仿宋_GB2312" w:hAnsi="仿宋_GB2312" w:eastAsia="仿宋_GB2312" w:cs="仿宋_GB2312"/>
          <w:sz w:val="30"/>
          <w:szCs w:val="30"/>
        </w:rPr>
      </w:pPr>
      <w:r>
        <w:rPr>
          <w:rStyle w:val="10"/>
          <w:rFonts w:hint="eastAsia" w:ascii="仿宋_GB2312" w:hAnsi="仿宋_GB2312" w:eastAsia="仿宋_GB2312" w:cs="仿宋_GB2312"/>
          <w:sz w:val="30"/>
          <w:szCs w:val="30"/>
          <w:shd w:val="clear" w:fill="FFFFFF"/>
          <w:lang w:eastAsia="zh-CN"/>
        </w:rPr>
        <w:t>（一）项目资金申报及批复情况。</w:t>
      </w:r>
    </w:p>
    <w:p>
      <w:pPr>
        <w:adjustRightInd w:val="0"/>
        <w:snapToGrid w:val="0"/>
        <w:spacing w:line="560" w:lineRule="exact"/>
        <w:rPr>
          <w:rFonts w:hint="default" w:ascii="仿宋_GB2312" w:hAnsi="仿宋_GB2312" w:eastAsia="仿宋_GB2312" w:cs="仿宋_GB2312"/>
          <w:b/>
          <w:sz w:val="30"/>
          <w:szCs w:val="30"/>
          <w:lang w:val="en-US" w:eastAsia="zh-CN"/>
        </w:rPr>
      </w:pPr>
      <w:r>
        <w:rPr>
          <w:rFonts w:hint="eastAsia" w:ascii="仿宋_GB2312" w:hAnsi="仿宋_GB2312" w:eastAsia="仿宋_GB2312" w:cs="仿宋_GB2312"/>
          <w:sz w:val="30"/>
          <w:szCs w:val="30"/>
        </w:rPr>
        <w:t>20</w:t>
      </w:r>
      <w:r>
        <w:rPr>
          <w:rFonts w:hint="eastAsia" w:ascii="仿宋_GB2312" w:hAnsi="仿宋_GB2312" w:eastAsia="仿宋_GB2312" w:cs="仿宋_GB2312"/>
          <w:sz w:val="30"/>
          <w:szCs w:val="30"/>
          <w:lang w:val="en-US" w:eastAsia="zh-CN"/>
        </w:rPr>
        <w:t>21</w:t>
      </w:r>
      <w:r>
        <w:rPr>
          <w:rFonts w:hint="eastAsia" w:ascii="仿宋_GB2312" w:hAnsi="仿宋_GB2312" w:eastAsia="仿宋_GB2312" w:cs="仿宋_GB2312"/>
          <w:sz w:val="30"/>
          <w:szCs w:val="30"/>
        </w:rPr>
        <w:t>年申报项目资金</w:t>
      </w:r>
      <w:r>
        <w:rPr>
          <w:rFonts w:hint="eastAsia" w:ascii="仿宋_GB2312" w:hAnsi="仿宋_GB2312" w:eastAsia="仿宋_GB2312" w:cs="仿宋_GB2312"/>
          <w:sz w:val="30"/>
          <w:szCs w:val="30"/>
          <w:lang w:val="en-US" w:eastAsia="zh-CN"/>
        </w:rPr>
        <w:t>45.96</w:t>
      </w:r>
      <w:r>
        <w:rPr>
          <w:rFonts w:hint="eastAsia" w:ascii="仿宋_GB2312" w:hAnsi="仿宋_GB2312" w:eastAsia="仿宋_GB2312" w:cs="仿宋_GB2312"/>
          <w:sz w:val="30"/>
          <w:szCs w:val="30"/>
        </w:rPr>
        <w:t>万元财政批复项目资金</w:t>
      </w:r>
      <w:r>
        <w:rPr>
          <w:rFonts w:hint="eastAsia" w:ascii="仿宋_GB2312" w:hAnsi="仿宋_GB2312" w:eastAsia="仿宋_GB2312" w:cs="仿宋_GB2312"/>
          <w:sz w:val="30"/>
          <w:szCs w:val="30"/>
          <w:lang w:val="en-US" w:eastAsia="zh-CN"/>
        </w:rPr>
        <w:t>45.96万元。</w:t>
      </w:r>
    </w:p>
    <w:p>
      <w:pPr>
        <w:pStyle w:val="7"/>
        <w:widowControl/>
        <w:shd w:val="clear" w:fill="FFFFFF"/>
        <w:snapToGrid w:val="0"/>
        <w:rPr>
          <w:rStyle w:val="10"/>
          <w:rFonts w:hint="eastAsia" w:ascii="仿宋_GB2312" w:hAnsi="仿宋_GB2312" w:eastAsia="仿宋_GB2312" w:cs="仿宋_GB2312"/>
          <w:sz w:val="30"/>
          <w:szCs w:val="30"/>
          <w:shd w:val="clear" w:fill="FFFFFF"/>
          <w:lang w:eastAsia="zh-CN"/>
        </w:rPr>
      </w:pPr>
    </w:p>
    <w:p>
      <w:pPr>
        <w:pStyle w:val="7"/>
        <w:widowControl/>
        <w:shd w:val="clear" w:fill="FFFFFF"/>
        <w:snapToGrid w:val="0"/>
        <w:rPr>
          <w:rStyle w:val="10"/>
          <w:rFonts w:hint="eastAsia" w:ascii="仿宋_GB2312" w:hAnsi="仿宋_GB2312" w:eastAsia="仿宋_GB2312" w:cs="仿宋_GB2312"/>
          <w:sz w:val="30"/>
          <w:szCs w:val="30"/>
          <w:shd w:val="clear" w:fill="FFFFFF"/>
          <w:lang w:eastAsia="zh-CN"/>
        </w:rPr>
      </w:pPr>
    </w:p>
    <w:p>
      <w:pPr>
        <w:pStyle w:val="7"/>
        <w:widowControl/>
        <w:shd w:val="clear" w:fill="FFFFFF"/>
        <w:snapToGrid w:val="0"/>
        <w:rPr>
          <w:rFonts w:hint="eastAsia" w:ascii="仿宋_GB2312" w:hAnsi="仿宋_GB2312" w:eastAsia="仿宋_GB2312" w:cs="仿宋_GB2312"/>
          <w:sz w:val="30"/>
          <w:szCs w:val="30"/>
        </w:rPr>
      </w:pPr>
      <w:r>
        <w:rPr>
          <w:rStyle w:val="10"/>
          <w:rFonts w:hint="eastAsia" w:ascii="仿宋_GB2312" w:hAnsi="仿宋_GB2312" w:eastAsia="仿宋_GB2312" w:cs="仿宋_GB2312"/>
          <w:sz w:val="30"/>
          <w:szCs w:val="30"/>
          <w:shd w:val="clear" w:fill="FFFFFF"/>
          <w:lang w:eastAsia="zh-CN"/>
        </w:rPr>
        <w:t>（二）资金计划、到位及使用情况（可用表格形式反映）。</w:t>
      </w:r>
    </w:p>
    <w:tbl>
      <w:tblPr>
        <w:tblStyle w:val="8"/>
        <w:tblpPr w:leftFromText="180" w:rightFromText="180" w:vertAnchor="text" w:horzAnchor="page" w:tblpXSpec="center" w:tblpY="357"/>
        <w:tblOverlap w:val="never"/>
        <w:tblW w:w="9570" w:type="dxa"/>
        <w:jc w:val="center"/>
        <w:tblLayout w:type="fixed"/>
        <w:tblCellMar>
          <w:top w:w="0" w:type="dxa"/>
          <w:left w:w="0" w:type="dxa"/>
          <w:bottom w:w="0" w:type="dxa"/>
          <w:right w:w="0" w:type="dxa"/>
        </w:tblCellMar>
      </w:tblPr>
      <w:tblGrid>
        <w:gridCol w:w="2392"/>
        <w:gridCol w:w="2392"/>
        <w:gridCol w:w="2394"/>
        <w:gridCol w:w="2392"/>
      </w:tblGrid>
      <w:tr>
        <w:tblPrEx>
          <w:tblCellMar>
            <w:top w:w="0" w:type="dxa"/>
            <w:left w:w="0" w:type="dxa"/>
            <w:bottom w:w="0" w:type="dxa"/>
            <w:right w:w="0" w:type="dxa"/>
          </w:tblCellMar>
        </w:tblPrEx>
        <w:trPr>
          <w:trHeight w:val="276" w:hRule="atLeast"/>
          <w:jc w:val="center"/>
        </w:trPr>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kern w:val="0"/>
                <w:sz w:val="30"/>
                <w:szCs w:val="30"/>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hint="eastAsia"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45.96</w:t>
            </w:r>
            <w:r>
              <w:rPr>
                <w:rFonts w:hint="eastAsia" w:ascii="仿宋_GB2312" w:hAnsi="仿宋_GB2312" w:eastAsia="仿宋_GB2312" w:cs="仿宋_GB2312"/>
                <w:color w:val="000000"/>
                <w:sz w:val="30"/>
                <w:szCs w:val="30"/>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kern w:val="0"/>
                <w:sz w:val="30"/>
                <w:szCs w:val="30"/>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hint="eastAsia"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45.96万元</w:t>
            </w:r>
          </w:p>
        </w:tc>
      </w:tr>
      <w:tr>
        <w:tblPrEx>
          <w:tblCellMar>
            <w:top w:w="0" w:type="dxa"/>
            <w:left w:w="0" w:type="dxa"/>
            <w:bottom w:w="0" w:type="dxa"/>
            <w:right w:w="0" w:type="dxa"/>
          </w:tblCellMar>
        </w:tblPrEx>
        <w:trPr>
          <w:trHeight w:val="276" w:hRule="atLeast"/>
          <w:jc w:val="center"/>
        </w:trPr>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kern w:val="0"/>
                <w:sz w:val="30"/>
                <w:szCs w:val="30"/>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hint="eastAsia"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45.96万元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kern w:val="0"/>
                <w:sz w:val="30"/>
                <w:szCs w:val="30"/>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lang w:val="en-US" w:eastAsia="zh-CN"/>
              </w:rPr>
              <w:t>45.96</w:t>
            </w:r>
            <w:r>
              <w:rPr>
                <w:rFonts w:hint="eastAsia" w:ascii="仿宋_GB2312" w:hAnsi="仿宋_GB2312" w:eastAsia="仿宋_GB2312" w:cs="仿宋_GB2312"/>
                <w:color w:val="000000"/>
                <w:sz w:val="30"/>
                <w:szCs w:val="30"/>
              </w:rPr>
              <w:t>万元</w:t>
            </w:r>
          </w:p>
        </w:tc>
      </w:tr>
      <w:tr>
        <w:tblPrEx>
          <w:tblCellMar>
            <w:top w:w="0" w:type="dxa"/>
            <w:left w:w="0" w:type="dxa"/>
            <w:bottom w:w="0" w:type="dxa"/>
            <w:right w:w="0" w:type="dxa"/>
          </w:tblCellMar>
        </w:tblPrEx>
        <w:trPr>
          <w:trHeight w:val="1511" w:hRule="atLeast"/>
          <w:jc w:val="center"/>
        </w:trPr>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kern w:val="0"/>
                <w:sz w:val="30"/>
                <w:szCs w:val="30"/>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kern w:val="0"/>
                <w:sz w:val="30"/>
                <w:szCs w:val="30"/>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0</w:t>
            </w:r>
          </w:p>
        </w:tc>
      </w:tr>
    </w:tbl>
    <w:p>
      <w:pPr>
        <w:pStyle w:val="7"/>
        <w:widowControl/>
        <w:shd w:val="clear" w:fill="FFFFFF"/>
        <w:snapToGrid w:val="0"/>
        <w:rPr>
          <w:rFonts w:hint="eastAsia" w:ascii="仿宋_GB2312" w:hAnsi="仿宋_GB2312" w:eastAsia="仿宋_GB2312" w:cs="仿宋_GB2312"/>
          <w:sz w:val="30"/>
          <w:szCs w:val="30"/>
        </w:rPr>
      </w:pPr>
    </w:p>
    <w:p>
      <w:pPr>
        <w:pStyle w:val="7"/>
        <w:widowControl/>
        <w:shd w:val="clear" w:fill="FFFFFF"/>
        <w:snapToGrid w:val="0"/>
        <w:rPr>
          <w:rStyle w:val="10"/>
          <w:rFonts w:hint="eastAsia" w:ascii="仿宋_GB2312" w:hAnsi="仿宋_GB2312" w:eastAsia="仿宋_GB2312" w:cs="仿宋_GB2312"/>
          <w:sz w:val="30"/>
          <w:szCs w:val="30"/>
          <w:shd w:val="clear" w:fill="FFFFFF"/>
          <w:lang w:eastAsia="zh-CN"/>
        </w:rPr>
      </w:pPr>
      <w:r>
        <w:rPr>
          <w:rStyle w:val="10"/>
          <w:rFonts w:hint="eastAsia" w:ascii="仿宋_GB2312" w:hAnsi="仿宋_GB2312" w:eastAsia="仿宋_GB2312" w:cs="仿宋_GB2312"/>
          <w:sz w:val="30"/>
          <w:szCs w:val="30"/>
          <w:shd w:val="clear" w:fill="FFFFFF"/>
          <w:lang w:eastAsia="zh-CN"/>
        </w:rPr>
        <w:t>（三）项目财务管理情况。</w:t>
      </w:r>
    </w:p>
    <w:p>
      <w:pPr>
        <w:pStyle w:val="7"/>
        <w:widowControl/>
        <w:shd w:val="clear" w:fill="FFFFFF"/>
        <w:snapToGrid w:val="0"/>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单位进一步提高预算绩效管理认识，强化以“绩效为中心对支出结果负责、对社会公众负责”的理念，在绩效目标编制方面，针对绩效目标设置指向不清、预算和目标匹配不足，数量目标和质量目标量化不细，效益目标编制不完整等方面加以了改善。加强预算绩效动态监控管理，及时跟踪项目进度，对项目实施中存在的具体问题采取纠偏措施。加强相关专业技术人员的业务培训，进一步提高预算绩效评价质量。目前单位绩效评价结果还停留在反映情况、找问题、提建议层面，评价结果和预算安排有机结合的机制尚未真正建立。</w:t>
      </w:r>
    </w:p>
    <w:p>
      <w:pPr>
        <w:pStyle w:val="7"/>
        <w:widowControl/>
        <w:numPr>
          <w:ilvl w:val="0"/>
          <w:numId w:val="4"/>
        </w:numPr>
        <w:shd w:val="clear" w:fill="FFFFFF"/>
        <w:snapToGrid w:val="0"/>
        <w:ind w:left="420" w:leftChars="0" w:firstLine="0" w:firstLineChars="0"/>
        <w:rPr>
          <w:rFonts w:hint="eastAsia" w:ascii="仿宋_GB2312" w:hAnsi="仿宋_GB2312" w:eastAsia="仿宋_GB2312" w:cs="仿宋_GB2312"/>
          <w:b/>
          <w:bCs/>
          <w:snapToGrid w:val="0"/>
          <w:sz w:val="30"/>
          <w:szCs w:val="30"/>
          <w:shd w:val="clear" w:fill="FFFFFF"/>
          <w:lang w:eastAsia="zh-CN"/>
        </w:rPr>
      </w:pPr>
      <w:r>
        <w:rPr>
          <w:rFonts w:hint="eastAsia" w:ascii="仿宋_GB2312" w:hAnsi="仿宋_GB2312" w:eastAsia="仿宋_GB2312" w:cs="仿宋_GB2312"/>
          <w:b/>
          <w:bCs/>
          <w:snapToGrid w:val="0"/>
          <w:sz w:val="30"/>
          <w:szCs w:val="30"/>
          <w:shd w:val="clear" w:fill="FFFFFF"/>
          <w:lang w:eastAsia="zh-CN"/>
        </w:rPr>
        <w:t>项目实施及管理情况</w:t>
      </w:r>
    </w:p>
    <w:p>
      <w:pPr>
        <w:pStyle w:val="7"/>
        <w:widowControl/>
        <w:numPr>
          <w:ilvl w:val="0"/>
          <w:numId w:val="7"/>
        </w:numPr>
        <w:shd w:val="clear" w:fill="FFFFFF"/>
        <w:snapToGrid w:val="0"/>
        <w:ind w:leftChars="0" w:right="0" w:rightChars="0"/>
        <w:rPr>
          <w:rStyle w:val="10"/>
          <w:rFonts w:hint="eastAsia" w:ascii="仿宋_GB2312" w:hAnsi="仿宋_GB2312" w:eastAsia="仿宋_GB2312" w:cs="仿宋_GB2312"/>
          <w:sz w:val="30"/>
          <w:szCs w:val="30"/>
          <w:shd w:val="clear" w:fill="FFFFFF"/>
          <w:lang w:eastAsia="zh-CN"/>
        </w:rPr>
      </w:pPr>
      <w:r>
        <w:rPr>
          <w:rStyle w:val="10"/>
          <w:rFonts w:hint="eastAsia" w:ascii="仿宋_GB2312" w:hAnsi="仿宋_GB2312" w:eastAsia="仿宋_GB2312" w:cs="仿宋_GB2312"/>
          <w:sz w:val="30"/>
          <w:szCs w:val="30"/>
          <w:shd w:val="clear" w:fill="FFFFFF"/>
          <w:lang w:eastAsia="zh-CN"/>
        </w:rPr>
        <w:t>项目组织架构及实施流程。</w:t>
      </w:r>
    </w:p>
    <w:p>
      <w:pPr>
        <w:pStyle w:val="7"/>
        <w:widowControl/>
        <w:numPr>
          <w:ilvl w:val="0"/>
          <w:numId w:val="0"/>
        </w:numPr>
        <w:shd w:val="clear" w:fill="FFFFFF"/>
        <w:snapToGrid w:val="0"/>
        <w:ind w:right="0" w:rightChars="0" w:firstLine="600" w:firstLineChars="200"/>
        <w:rPr>
          <w:rStyle w:val="10"/>
          <w:rFonts w:hint="eastAsia" w:ascii="仿宋_GB2312" w:hAnsi="仿宋_GB2312" w:eastAsia="仿宋_GB2312" w:cs="仿宋_GB2312"/>
          <w:sz w:val="30"/>
          <w:szCs w:val="30"/>
          <w:shd w:val="clear" w:fill="FFFFFF"/>
          <w:lang w:eastAsia="zh-CN"/>
        </w:rPr>
      </w:pPr>
      <w:r>
        <w:rPr>
          <w:rFonts w:hint="eastAsia" w:ascii="仿宋_GB2312" w:hAnsi="仿宋_GB2312" w:eastAsia="仿宋_GB2312" w:cs="仿宋_GB2312"/>
          <w:sz w:val="30"/>
          <w:szCs w:val="30"/>
        </w:rPr>
        <w:t>及时跟踪项目进度，对项目实施中存在的具体问题采取纠偏措施。加强相关专业技术人员的业务培训，进一步提高预算绩效评价质量。目前单位绩效评价结果还停留在反映情况、找问题、提建议层面，评价结果和预算安排有机结合的机制尚未真正建立</w:t>
      </w:r>
    </w:p>
    <w:p>
      <w:pPr>
        <w:numPr>
          <w:ilvl w:val="0"/>
          <w:numId w:val="0"/>
        </w:numPr>
        <w:adjustRightInd w:val="0"/>
        <w:snapToGrid w:val="0"/>
        <w:spacing w:line="560" w:lineRule="exact"/>
        <w:rPr>
          <w:rStyle w:val="10"/>
          <w:rFonts w:hint="eastAsia" w:ascii="仿宋_GB2312" w:hAnsi="仿宋_GB2312" w:eastAsia="仿宋_GB2312" w:cs="仿宋_GB2312"/>
          <w:sz w:val="30"/>
          <w:szCs w:val="30"/>
          <w:shd w:val="clear" w:fill="FFFFFF"/>
          <w:lang w:eastAsia="zh-CN"/>
        </w:rPr>
      </w:pPr>
    </w:p>
    <w:p>
      <w:pPr>
        <w:numPr>
          <w:ilvl w:val="0"/>
          <w:numId w:val="0"/>
        </w:numPr>
        <w:adjustRightInd w:val="0"/>
        <w:snapToGrid w:val="0"/>
        <w:spacing w:line="560" w:lineRule="exact"/>
        <w:rPr>
          <w:rStyle w:val="10"/>
          <w:rFonts w:hint="eastAsia" w:ascii="仿宋_GB2312" w:hAnsi="仿宋_GB2312" w:eastAsia="仿宋_GB2312" w:cs="仿宋_GB2312"/>
          <w:sz w:val="30"/>
          <w:szCs w:val="30"/>
          <w:shd w:val="clear" w:fill="FFFFFF"/>
          <w:lang w:eastAsia="zh-CN"/>
        </w:rPr>
      </w:pPr>
      <w:r>
        <w:rPr>
          <w:rStyle w:val="10"/>
          <w:rFonts w:hint="eastAsia" w:ascii="仿宋_GB2312" w:hAnsi="仿宋_GB2312" w:eastAsia="仿宋_GB2312" w:cs="仿宋_GB2312"/>
          <w:sz w:val="30"/>
          <w:szCs w:val="30"/>
          <w:shd w:val="clear" w:fill="FFFFFF"/>
          <w:lang w:eastAsia="zh-CN"/>
        </w:rPr>
        <w:t>（二）项目管理情况。</w:t>
      </w:r>
    </w:p>
    <w:p>
      <w:pPr>
        <w:adjustRightInd w:val="0"/>
        <w:snapToGrid w:val="0"/>
        <w:spacing w:line="560" w:lineRule="exact"/>
        <w:rPr>
          <w:rFonts w:hint="eastAsia" w:ascii="仿宋_GB2312" w:hAnsi="仿宋_GB2312" w:eastAsia="仿宋_GB2312" w:cs="仿宋_GB2312"/>
          <w:sz w:val="30"/>
          <w:szCs w:val="30"/>
          <w:lang w:val="zh-CN"/>
        </w:rPr>
      </w:pPr>
      <w:r>
        <w:rPr>
          <w:rFonts w:hint="eastAsia" w:ascii="仿宋_GB2312" w:hAnsi="仿宋_GB2312" w:eastAsia="仿宋_GB2312" w:cs="仿宋_GB2312"/>
          <w:sz w:val="30"/>
          <w:szCs w:val="30"/>
          <w:lang w:val="zh-CN"/>
        </w:rPr>
        <w:t>加强落实计划安排，按计划步骤逐一落实。</w:t>
      </w:r>
    </w:p>
    <w:p>
      <w:pPr>
        <w:pStyle w:val="7"/>
        <w:widowControl/>
        <w:numPr>
          <w:ilvl w:val="0"/>
          <w:numId w:val="7"/>
        </w:numPr>
        <w:shd w:val="clear" w:fill="FFFFFF"/>
        <w:snapToGrid w:val="0"/>
        <w:ind w:left="0" w:leftChars="0" w:firstLine="0" w:firstLineChars="0"/>
        <w:rPr>
          <w:rStyle w:val="10"/>
          <w:rFonts w:hint="eastAsia" w:ascii="仿宋_GB2312" w:hAnsi="仿宋_GB2312" w:eastAsia="仿宋_GB2312" w:cs="仿宋_GB2312"/>
          <w:sz w:val="30"/>
          <w:szCs w:val="30"/>
          <w:shd w:val="clear" w:fill="FFFFFF"/>
          <w:lang w:eastAsia="zh-CN"/>
        </w:rPr>
      </w:pPr>
      <w:r>
        <w:rPr>
          <w:rStyle w:val="10"/>
          <w:rFonts w:hint="eastAsia" w:ascii="仿宋_GB2312" w:hAnsi="仿宋_GB2312" w:eastAsia="仿宋_GB2312" w:cs="仿宋_GB2312"/>
          <w:sz w:val="30"/>
          <w:szCs w:val="30"/>
          <w:shd w:val="clear" w:fill="FFFFFF"/>
          <w:lang w:eastAsia="zh-CN"/>
        </w:rPr>
        <w:t>项目监管情况。</w:t>
      </w:r>
    </w:p>
    <w:p>
      <w:pPr>
        <w:pStyle w:val="7"/>
        <w:widowControl/>
        <w:numPr>
          <w:ilvl w:val="0"/>
          <w:numId w:val="0"/>
        </w:numPr>
        <w:shd w:val="clear" w:fill="FFFFFF"/>
        <w:snapToGrid w:val="0"/>
        <w:ind w:leftChars="0" w:right="0" w:rightChars="0"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及时跟踪项目进度，对项目实施中存在的具体问题采取纠偏措施。加强相关专业技术人员的业务培训，进一步提高预算绩效评价质量。</w:t>
      </w:r>
    </w:p>
    <w:p>
      <w:pPr>
        <w:pStyle w:val="7"/>
        <w:widowControl/>
        <w:shd w:val="clear" w:fill="FFFFFF"/>
        <w:snapToGrid w:val="0"/>
        <w:rPr>
          <w:rFonts w:hint="eastAsia" w:ascii="仿宋_GB2312" w:hAnsi="仿宋_GB2312" w:eastAsia="仿宋_GB2312" w:cs="仿宋_GB2312"/>
          <w:sz w:val="30"/>
          <w:szCs w:val="30"/>
        </w:rPr>
      </w:pPr>
      <w:r>
        <w:rPr>
          <w:rFonts w:hint="eastAsia" w:ascii="仿宋_GB2312" w:hAnsi="仿宋_GB2312" w:eastAsia="仿宋_GB2312" w:cs="仿宋_GB2312"/>
          <w:snapToGrid w:val="0"/>
          <w:sz w:val="30"/>
          <w:szCs w:val="30"/>
          <w:shd w:val="clear" w:fill="FFFFFF"/>
          <w:lang w:eastAsia="zh-CN"/>
        </w:rPr>
        <w:t>四、项目绩效情况</w:t>
      </w:r>
    </w:p>
    <w:p>
      <w:pPr>
        <w:pStyle w:val="7"/>
        <w:widowControl/>
        <w:shd w:val="clear" w:fill="FFFFFF"/>
        <w:snapToGrid w:val="0"/>
        <w:rPr>
          <w:rFonts w:hint="eastAsia" w:ascii="仿宋_GB2312" w:hAnsi="仿宋_GB2312" w:eastAsia="仿宋_GB2312" w:cs="仿宋_GB2312"/>
          <w:sz w:val="30"/>
          <w:szCs w:val="30"/>
        </w:rPr>
      </w:pPr>
      <w:r>
        <w:rPr>
          <w:rStyle w:val="10"/>
          <w:rFonts w:hint="eastAsia" w:ascii="仿宋_GB2312" w:hAnsi="仿宋_GB2312" w:eastAsia="仿宋_GB2312" w:cs="仿宋_GB2312"/>
          <w:sz w:val="30"/>
          <w:szCs w:val="30"/>
          <w:shd w:val="clear" w:fill="FFFFFF"/>
          <w:lang w:eastAsia="zh-CN"/>
        </w:rPr>
        <w:t>（一）项目完成情况。</w:t>
      </w:r>
    </w:p>
    <w:p>
      <w:pPr>
        <w:pStyle w:val="7"/>
        <w:widowControl/>
        <w:shd w:val="clear" w:fill="FFFFFF"/>
        <w:snapToGrid w:val="0"/>
        <w:ind w:firstLine="600" w:firstLineChars="200"/>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完成《红原年鉴》出版印刷500册，《执政实录》出版印刷200册</w:t>
      </w:r>
      <w:r>
        <w:rPr>
          <w:rFonts w:hint="eastAsia" w:ascii="仿宋_GB2312" w:hAnsi="仿宋_GB2312" w:eastAsia="仿宋_GB2312" w:cs="仿宋_GB2312"/>
          <w:bCs/>
          <w:sz w:val="30"/>
          <w:szCs w:val="30"/>
          <w:lang w:eastAsia="zh-CN"/>
        </w:rPr>
        <w:t>，</w:t>
      </w:r>
      <w:r>
        <w:rPr>
          <w:rFonts w:hint="eastAsia" w:ascii="仿宋_GB2312" w:hAnsi="仿宋_GB2312" w:eastAsia="仿宋_GB2312" w:cs="仿宋_GB2312"/>
          <w:sz w:val="30"/>
          <w:szCs w:val="30"/>
          <w:lang w:val="en-US" w:eastAsia="zh-CN"/>
        </w:rPr>
        <w:t>《红原县文史丛书》拍摄</w:t>
      </w:r>
      <w:r>
        <w:rPr>
          <w:rFonts w:hint="eastAsia" w:ascii="仿宋_GB2312" w:hAnsi="仿宋_GB2312" w:eastAsia="仿宋_GB2312" w:cs="仿宋_GB2312"/>
          <w:bCs/>
          <w:sz w:val="30"/>
          <w:szCs w:val="30"/>
        </w:rPr>
        <w:t>口述历史纪录片1部。截止12月已完成所有预期</w:t>
      </w:r>
    </w:p>
    <w:p>
      <w:pPr>
        <w:pStyle w:val="7"/>
        <w:widowControl/>
        <w:numPr>
          <w:ilvl w:val="0"/>
          <w:numId w:val="7"/>
        </w:numPr>
        <w:shd w:val="clear" w:fill="FFFFFF"/>
        <w:snapToGrid w:val="0"/>
        <w:ind w:left="0" w:leftChars="0" w:firstLine="0" w:firstLineChars="0"/>
        <w:rPr>
          <w:rStyle w:val="10"/>
          <w:rFonts w:hint="eastAsia" w:ascii="仿宋_GB2312" w:hAnsi="仿宋_GB2312" w:eastAsia="仿宋_GB2312" w:cs="仿宋_GB2312"/>
          <w:sz w:val="30"/>
          <w:szCs w:val="30"/>
          <w:shd w:val="clear" w:fill="FFFFFF"/>
          <w:lang w:eastAsia="zh-CN"/>
        </w:rPr>
      </w:pPr>
      <w:r>
        <w:rPr>
          <w:rStyle w:val="10"/>
          <w:rFonts w:hint="eastAsia" w:ascii="仿宋_GB2312" w:hAnsi="仿宋_GB2312" w:eastAsia="仿宋_GB2312" w:cs="仿宋_GB2312"/>
          <w:sz w:val="30"/>
          <w:szCs w:val="30"/>
          <w:shd w:val="clear" w:fill="FFFFFF"/>
          <w:lang w:eastAsia="zh-CN"/>
        </w:rPr>
        <w:t>项目效益情况。</w:t>
      </w:r>
    </w:p>
    <w:p>
      <w:pPr>
        <w:pStyle w:val="7"/>
        <w:widowControl/>
        <w:numPr>
          <w:ilvl w:val="0"/>
          <w:numId w:val="0"/>
        </w:numPr>
        <w:shd w:val="clear" w:fill="FFFFFF"/>
        <w:snapToGrid w:val="0"/>
        <w:ind w:right="0" w:rightChars="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我单位2021年项目为非基建项目，项目绩效目标无</w:t>
      </w:r>
    </w:p>
    <w:p>
      <w:pPr>
        <w:pStyle w:val="7"/>
        <w:widowControl/>
        <w:shd w:val="clear" w:fill="FFFFFF"/>
        <w:snapToGrid w:val="0"/>
        <w:rPr>
          <w:rFonts w:hint="eastAsia" w:ascii="仿宋_GB2312" w:hAnsi="仿宋_GB2312" w:eastAsia="仿宋_GB2312" w:cs="仿宋_GB2312"/>
          <w:b/>
          <w:bCs/>
          <w:sz w:val="30"/>
          <w:szCs w:val="30"/>
        </w:rPr>
      </w:pPr>
      <w:r>
        <w:rPr>
          <w:rFonts w:hint="eastAsia" w:ascii="仿宋_GB2312" w:hAnsi="仿宋_GB2312" w:eastAsia="仿宋_GB2312" w:cs="仿宋_GB2312"/>
          <w:b/>
          <w:bCs/>
          <w:snapToGrid w:val="0"/>
          <w:sz w:val="30"/>
          <w:szCs w:val="30"/>
          <w:shd w:val="clear" w:fill="FFFFFF"/>
          <w:lang w:eastAsia="zh-CN"/>
        </w:rPr>
        <w:t>五、评价结论及建议</w:t>
      </w:r>
    </w:p>
    <w:p>
      <w:pPr>
        <w:pStyle w:val="7"/>
        <w:widowControl/>
        <w:shd w:val="clear" w:fill="FFFFFF"/>
        <w:snapToGrid w:val="0"/>
        <w:rPr>
          <w:rStyle w:val="10"/>
          <w:rFonts w:hint="eastAsia" w:ascii="仿宋_GB2312" w:hAnsi="仿宋_GB2312" w:eastAsia="仿宋_GB2312" w:cs="仿宋_GB2312"/>
          <w:sz w:val="30"/>
          <w:szCs w:val="30"/>
          <w:shd w:val="clear" w:fill="FFFFFF"/>
          <w:lang w:eastAsia="zh-CN"/>
        </w:rPr>
      </w:pPr>
      <w:r>
        <w:rPr>
          <w:rStyle w:val="10"/>
          <w:rFonts w:hint="eastAsia" w:ascii="仿宋_GB2312" w:hAnsi="仿宋_GB2312" w:eastAsia="仿宋_GB2312" w:cs="仿宋_GB2312"/>
          <w:sz w:val="30"/>
          <w:szCs w:val="30"/>
          <w:shd w:val="clear" w:fill="FFFFFF"/>
          <w:lang w:eastAsia="zh-CN"/>
        </w:rPr>
        <w:t>（一）评价结论。</w:t>
      </w:r>
    </w:p>
    <w:p>
      <w:pPr>
        <w:pStyle w:val="7"/>
        <w:widowControl/>
        <w:shd w:val="clear" w:fill="FFFFFF"/>
        <w:snapToGrid w:val="0"/>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本部门按要求对20</w:t>
      </w:r>
      <w:r>
        <w:rPr>
          <w:rFonts w:hint="eastAsia" w:ascii="仿宋_GB2312" w:hAnsi="仿宋_GB2312" w:eastAsia="仿宋_GB2312" w:cs="仿宋_GB2312"/>
          <w:sz w:val="30"/>
          <w:szCs w:val="30"/>
          <w:lang w:val="en-US" w:eastAsia="zh-CN"/>
        </w:rPr>
        <w:t>21</w:t>
      </w:r>
      <w:r>
        <w:rPr>
          <w:rFonts w:hint="eastAsia" w:ascii="仿宋_GB2312" w:hAnsi="仿宋_GB2312" w:eastAsia="仿宋_GB2312" w:cs="仿宋_GB2312"/>
          <w:sz w:val="30"/>
          <w:szCs w:val="30"/>
        </w:rPr>
        <w:t>年部门整体支出绩效评价情况开展自评，《红原县党史研究和地方志编纂中心部门20</w:t>
      </w:r>
      <w:r>
        <w:rPr>
          <w:rFonts w:hint="eastAsia" w:ascii="仿宋_GB2312" w:hAnsi="仿宋_GB2312" w:eastAsia="仿宋_GB2312" w:cs="仿宋_GB2312"/>
          <w:sz w:val="30"/>
          <w:szCs w:val="30"/>
          <w:lang w:val="en-US" w:eastAsia="zh-CN"/>
        </w:rPr>
        <w:t>21</w:t>
      </w:r>
      <w:r>
        <w:rPr>
          <w:rFonts w:hint="eastAsia" w:ascii="仿宋_GB2312" w:hAnsi="仿宋_GB2312" w:eastAsia="仿宋_GB2312" w:cs="仿宋_GB2312"/>
          <w:sz w:val="30"/>
          <w:szCs w:val="30"/>
        </w:rPr>
        <w:t>年部门整体支出绩效评价报告》见附件（附件1）。本部门自行组织对《红原县年鉴》《执政实录》项目口述历史项目开展了绩效评价，《红原县党史研究和地方志编纂中心项目2</w:t>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t>年绩效评价报告》见附件（附件2）。</w:t>
      </w:r>
    </w:p>
    <w:p>
      <w:pPr>
        <w:pStyle w:val="7"/>
        <w:widowControl/>
        <w:numPr>
          <w:ilvl w:val="0"/>
          <w:numId w:val="6"/>
        </w:numPr>
        <w:shd w:val="clear" w:fill="FFFFFF"/>
        <w:snapToGrid w:val="0"/>
        <w:ind w:left="0" w:leftChars="0" w:firstLine="0" w:firstLineChars="0"/>
        <w:rPr>
          <w:rStyle w:val="10"/>
          <w:rFonts w:hint="eastAsia" w:ascii="仿宋_GB2312" w:hAnsi="仿宋_GB2312" w:eastAsia="仿宋_GB2312" w:cs="仿宋_GB2312"/>
          <w:sz w:val="30"/>
          <w:szCs w:val="30"/>
          <w:shd w:val="clear" w:fill="FFFFFF"/>
          <w:lang w:val="en-US" w:eastAsia="zh-CN"/>
        </w:rPr>
      </w:pPr>
      <w:r>
        <w:rPr>
          <w:rStyle w:val="10"/>
          <w:rFonts w:hint="eastAsia" w:ascii="仿宋_GB2312" w:hAnsi="仿宋_GB2312" w:eastAsia="仿宋_GB2312" w:cs="仿宋_GB2312"/>
          <w:sz w:val="30"/>
          <w:szCs w:val="30"/>
          <w:shd w:val="clear" w:fill="FFFFFF"/>
          <w:lang w:eastAsia="zh-CN"/>
        </w:rPr>
        <w:t>存在的问题。</w:t>
      </w:r>
      <w:r>
        <w:rPr>
          <w:rStyle w:val="10"/>
          <w:rFonts w:hint="eastAsia" w:ascii="仿宋_GB2312" w:hAnsi="仿宋_GB2312" w:eastAsia="仿宋_GB2312" w:cs="仿宋_GB2312"/>
          <w:sz w:val="30"/>
          <w:szCs w:val="30"/>
          <w:shd w:val="clear" w:fill="FFFFFF"/>
          <w:lang w:val="en-US" w:eastAsia="zh-CN"/>
        </w:rPr>
        <w:t xml:space="preserve"> </w:t>
      </w:r>
    </w:p>
    <w:p>
      <w:pPr>
        <w:pStyle w:val="7"/>
        <w:widowControl/>
        <w:shd w:val="clear" w:fill="FFFFFF"/>
        <w:snapToGrid w:val="0"/>
        <w:ind w:firstLine="600" w:firstLineChars="200"/>
        <w:rPr>
          <w:rFonts w:hint="eastAsia" w:ascii="仿宋_GB2312" w:hAnsi="仿宋_GB2312" w:eastAsia="仿宋_GB2312" w:cs="仿宋_GB2312"/>
          <w:b/>
          <w:sz w:val="30"/>
          <w:szCs w:val="30"/>
        </w:rPr>
      </w:pPr>
      <w:r>
        <w:rPr>
          <w:rFonts w:hint="eastAsia" w:ascii="仿宋_GB2312" w:hAnsi="仿宋_GB2312" w:eastAsia="仿宋_GB2312" w:cs="仿宋_GB2312"/>
          <w:sz w:val="30"/>
          <w:szCs w:val="30"/>
        </w:rPr>
        <w:t>预算和目标匹配不足，数量目标和质量目标量化不细，效益目标编制不完整等方面加以了改善。加强预算绩效动态监控管理，及时跟踪项目进度，对项目实施中存在的具体问题采取纠偏措施。加强相关专业技术人员的业务培训，进一步提高预算绩效评价质量。目前单位绩效评价结果还停留在反映情况、找问题、提建议层面，评价结果和预算安排有机结合的机制尚未真正建立。</w:t>
      </w:r>
    </w:p>
    <w:p>
      <w:pPr>
        <w:pStyle w:val="7"/>
        <w:widowControl/>
        <w:shd w:val="clear" w:fill="FFFFFF"/>
        <w:snapToGrid w:val="0"/>
        <w:rPr>
          <w:rStyle w:val="10"/>
          <w:rFonts w:hint="eastAsia" w:ascii="仿宋_GB2312" w:hAnsi="仿宋_GB2312" w:eastAsia="仿宋_GB2312" w:cs="仿宋_GB2312"/>
          <w:sz w:val="30"/>
          <w:szCs w:val="30"/>
          <w:shd w:val="clear" w:fill="FFFFFF"/>
          <w:lang w:eastAsia="zh-CN"/>
        </w:rPr>
      </w:pPr>
    </w:p>
    <w:p>
      <w:pPr>
        <w:pStyle w:val="7"/>
        <w:widowControl/>
        <w:shd w:val="clear" w:fill="FFFFFF"/>
        <w:snapToGrid w:val="0"/>
        <w:rPr>
          <w:rFonts w:hint="eastAsia" w:ascii="仿宋_GB2312" w:hAnsi="仿宋_GB2312" w:eastAsia="仿宋_GB2312" w:cs="仿宋_GB2312"/>
          <w:sz w:val="30"/>
          <w:szCs w:val="30"/>
        </w:rPr>
      </w:pPr>
      <w:r>
        <w:rPr>
          <w:rStyle w:val="10"/>
          <w:rFonts w:hint="eastAsia" w:ascii="仿宋_GB2312" w:hAnsi="仿宋_GB2312" w:eastAsia="仿宋_GB2312" w:cs="仿宋_GB2312"/>
          <w:sz w:val="30"/>
          <w:szCs w:val="30"/>
          <w:shd w:val="clear" w:fill="FFFFFF"/>
          <w:lang w:eastAsia="zh-CN"/>
        </w:rPr>
        <w:t>（三）相关建议。</w:t>
      </w:r>
    </w:p>
    <w:p>
      <w:pPr>
        <w:pStyle w:val="7"/>
        <w:widowControl/>
        <w:shd w:val="clear" w:fill="FFFFFF"/>
        <w:snapToGrid w:val="0"/>
        <w:ind w:firstLine="600" w:firstLineChars="200"/>
        <w:rPr>
          <w:rFonts w:hint="eastAsia" w:ascii="仿宋_GB2312" w:hAnsi="仿宋_GB2312" w:eastAsia="仿宋_GB2312" w:cs="仿宋_GB2312"/>
          <w:snapToGrid w:val="0"/>
          <w:sz w:val="30"/>
          <w:szCs w:val="30"/>
          <w:shd w:val="clear" w:fill="FFFFFF"/>
          <w:lang w:eastAsia="zh-CN"/>
        </w:rPr>
      </w:pPr>
      <w:r>
        <w:rPr>
          <w:rFonts w:hint="eastAsia" w:ascii="仿宋_GB2312" w:hAnsi="仿宋_GB2312" w:eastAsia="仿宋_GB2312" w:cs="仿宋_GB2312"/>
          <w:bCs/>
          <w:color w:val="000000"/>
          <w:kern w:val="0"/>
          <w:sz w:val="30"/>
          <w:szCs w:val="30"/>
        </w:rPr>
        <w:t>提高项目人员的专业水平。强化专业学习，提高预算编制人员素质。强化项目绩效管理理念，通过沟通交流，向其他部门学习，充分认识项目绩效管理在预算执行中的</w:t>
      </w:r>
      <w:r>
        <w:rPr>
          <w:rFonts w:hint="eastAsia" w:ascii="仿宋_GB2312" w:hAnsi="仿宋_GB2312" w:eastAsia="仿宋_GB2312" w:cs="仿宋_GB2312"/>
          <w:bCs/>
          <w:color w:val="000000"/>
          <w:kern w:val="0"/>
          <w:sz w:val="30"/>
          <w:szCs w:val="30"/>
          <w:lang w:eastAsia="zh-CN"/>
        </w:rPr>
        <w:t>重要。</w:t>
      </w:r>
    </w:p>
    <w:p>
      <w:pPr>
        <w:pStyle w:val="7"/>
        <w:widowControl/>
        <w:shd w:val="clear" w:fill="FFFFFF"/>
        <w:snapToGrid w:val="0"/>
        <w:rPr>
          <w:rFonts w:hint="eastAsia" w:ascii="仿宋_GB2312" w:hAnsi="仿宋_GB2312" w:eastAsia="仿宋_GB2312" w:cs="仿宋_GB2312"/>
          <w:sz w:val="30"/>
          <w:szCs w:val="30"/>
        </w:rPr>
      </w:pPr>
      <w:r>
        <w:rPr>
          <w:rFonts w:hint="eastAsia" w:ascii="仿宋_GB2312" w:hAnsi="仿宋_GB2312" w:eastAsia="仿宋_GB2312" w:cs="仿宋_GB2312"/>
          <w:snapToGrid w:val="0"/>
          <w:sz w:val="30"/>
          <w:szCs w:val="30"/>
          <w:shd w:val="clear" w:fill="FFFFFF"/>
          <w:lang w:eastAsia="zh-CN"/>
        </w:rPr>
        <w:t>附表</w:t>
      </w:r>
    </w:p>
    <w:tbl>
      <w:tblPr>
        <w:tblStyle w:val="8"/>
        <w:tblW w:w="8321"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705"/>
        <w:gridCol w:w="1006"/>
        <w:gridCol w:w="1418"/>
        <w:gridCol w:w="1044"/>
        <w:gridCol w:w="1082"/>
        <w:gridCol w:w="2066"/>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00" w:hRule="atLeast"/>
          <w:tblCellSpacing w:w="0" w:type="dxa"/>
        </w:trPr>
        <w:tc>
          <w:tcPr>
            <w:tcW w:w="8321" w:type="dxa"/>
            <w:gridSpan w:val="6"/>
            <w:shd w:val="clear" w:color="auto" w:fill="auto"/>
            <w:noWrap/>
            <w:vAlign w:val="center"/>
          </w:tcPr>
          <w:p>
            <w:pPr>
              <w:pStyle w:val="7"/>
              <w:widowControl/>
              <w:jc w:val="center"/>
              <w:rPr>
                <w:rFonts w:hint="eastAsia" w:ascii="仿宋_GB2312" w:hAnsi="仿宋_GB2312" w:eastAsia="仿宋_GB2312" w:cs="仿宋_GB2312"/>
                <w:sz w:val="24"/>
                <w:szCs w:val="24"/>
              </w:rPr>
            </w:pPr>
            <w:r>
              <w:rPr>
                <w:rStyle w:val="10"/>
                <w:rFonts w:hint="eastAsia" w:ascii="仿宋_GB2312" w:hAnsi="仿宋_GB2312" w:eastAsia="仿宋_GB2312" w:cs="仿宋_GB2312"/>
                <w:sz w:val="24"/>
                <w:szCs w:val="24"/>
                <w:lang w:val="en-US"/>
              </w:rPr>
              <w:t>2021</w:t>
            </w:r>
            <w:r>
              <w:rPr>
                <w:rStyle w:val="10"/>
                <w:rFonts w:hint="eastAsia" w:ascii="仿宋_GB2312" w:hAnsi="仿宋_GB2312" w:eastAsia="仿宋_GB2312" w:cs="仿宋_GB2312"/>
                <w:sz w:val="24"/>
                <w:szCs w:val="24"/>
              </w:rPr>
              <w:t>年</w:t>
            </w:r>
            <w:r>
              <w:rPr>
                <w:rStyle w:val="10"/>
                <w:rFonts w:hint="eastAsia" w:ascii="仿宋_GB2312" w:hAnsi="仿宋_GB2312" w:eastAsia="仿宋_GB2312" w:cs="仿宋_GB2312"/>
                <w:sz w:val="24"/>
                <w:szCs w:val="24"/>
                <w:lang w:val="en-US"/>
              </w:rPr>
              <w:t>100</w:t>
            </w:r>
            <w:r>
              <w:rPr>
                <w:rStyle w:val="10"/>
                <w:rFonts w:hint="eastAsia" w:ascii="仿宋_GB2312" w:hAnsi="仿宋_GB2312" w:eastAsia="仿宋_GB2312" w:cs="仿宋_GB2312"/>
                <w:sz w:val="24"/>
                <w:szCs w:val="24"/>
              </w:rPr>
              <w:t>万元以上（含）特定目标类部门预算项目绩效目标自评</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55" w:hRule="atLeast"/>
          <w:tblCellSpacing w:w="0" w:type="dxa"/>
        </w:trPr>
        <w:tc>
          <w:tcPr>
            <w:tcW w:w="2711" w:type="dxa"/>
            <w:gridSpan w:val="2"/>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主管部门及代码</w:t>
            </w:r>
          </w:p>
        </w:tc>
        <w:tc>
          <w:tcPr>
            <w:tcW w:w="2462" w:type="dxa"/>
            <w:gridSpan w:val="2"/>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rPr>
              <w:t> </w:t>
            </w:r>
          </w:p>
        </w:tc>
        <w:tc>
          <w:tcPr>
            <w:tcW w:w="1082" w:type="dxa"/>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实施单位</w:t>
            </w:r>
          </w:p>
        </w:tc>
        <w:tc>
          <w:tcPr>
            <w:tcW w:w="2066" w:type="dxa"/>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红原县党史研究和地方只编纂中心</w:t>
            </w:r>
            <w:r>
              <w:rPr>
                <w:rFonts w:hint="eastAsia" w:ascii="仿宋_GB2312" w:hAnsi="仿宋_GB2312" w:eastAsia="仿宋_GB2312" w:cs="仿宋_GB2312"/>
                <w:sz w:val="24"/>
                <w:szCs w:val="24"/>
                <w:lang w:val="en-US"/>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5" w:hRule="atLeast"/>
          <w:tblCellSpacing w:w="0" w:type="dxa"/>
        </w:trPr>
        <w:tc>
          <w:tcPr>
            <w:tcW w:w="2711" w:type="dxa"/>
            <w:gridSpan w:val="2"/>
            <w:vMerge w:val="restart"/>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项目预算</w:t>
            </w:r>
          </w:p>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执行情况</w:t>
            </w:r>
          </w:p>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（万元）</w:t>
            </w:r>
          </w:p>
        </w:tc>
        <w:tc>
          <w:tcPr>
            <w:tcW w:w="1418" w:type="dxa"/>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rPr>
              <w:t> </w:t>
            </w:r>
            <w:r>
              <w:rPr>
                <w:rFonts w:hint="eastAsia" w:ascii="仿宋_GB2312" w:hAnsi="仿宋_GB2312" w:eastAsia="仿宋_GB2312" w:cs="仿宋_GB2312"/>
                <w:sz w:val="24"/>
                <w:szCs w:val="24"/>
              </w:rPr>
              <w:t>预算数：</w:t>
            </w:r>
          </w:p>
        </w:tc>
        <w:tc>
          <w:tcPr>
            <w:tcW w:w="1044" w:type="dxa"/>
            <w:shd w:val="clear" w:color="auto" w:fill="auto"/>
            <w:noWrap/>
            <w:vAlign w:val="center"/>
          </w:tcPr>
          <w:p>
            <w:pPr>
              <w:pStyle w:val="7"/>
              <w:widowControl/>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38.56</w:t>
            </w:r>
          </w:p>
        </w:tc>
        <w:tc>
          <w:tcPr>
            <w:tcW w:w="1082" w:type="dxa"/>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rPr>
              <w:t> </w:t>
            </w:r>
            <w:r>
              <w:rPr>
                <w:rFonts w:hint="eastAsia" w:ascii="仿宋_GB2312" w:hAnsi="仿宋_GB2312" w:eastAsia="仿宋_GB2312" w:cs="仿宋_GB2312"/>
                <w:sz w:val="24"/>
                <w:szCs w:val="24"/>
              </w:rPr>
              <w:t>执行数：</w:t>
            </w:r>
          </w:p>
        </w:tc>
        <w:tc>
          <w:tcPr>
            <w:tcW w:w="2066" w:type="dxa"/>
            <w:shd w:val="clear" w:color="auto" w:fill="auto"/>
            <w:noWrap/>
            <w:vAlign w:val="center"/>
          </w:tcPr>
          <w:p>
            <w:pPr>
              <w:pStyle w:val="7"/>
              <w:widowControl/>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38.56</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55" w:hRule="atLeast"/>
          <w:tblCellSpacing w:w="0" w:type="dxa"/>
        </w:trPr>
        <w:tc>
          <w:tcPr>
            <w:tcW w:w="2711" w:type="dxa"/>
            <w:gridSpan w:val="2"/>
            <w:vMerge w:val="continue"/>
            <w:shd w:val="clear" w:color="auto" w:fill="auto"/>
            <w:noWrap/>
            <w:vAlign w:val="center"/>
          </w:tcPr>
          <w:p>
            <w:pPr>
              <w:rPr>
                <w:rFonts w:hint="eastAsia" w:ascii="仿宋_GB2312" w:hAnsi="仿宋_GB2312" w:eastAsia="仿宋_GB2312" w:cs="仿宋_GB2312"/>
                <w:sz w:val="24"/>
                <w:szCs w:val="24"/>
              </w:rPr>
            </w:pPr>
          </w:p>
        </w:tc>
        <w:tc>
          <w:tcPr>
            <w:tcW w:w="1418" w:type="dxa"/>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其中：</w:t>
            </w:r>
          </w:p>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财政拨款</w:t>
            </w:r>
          </w:p>
        </w:tc>
        <w:tc>
          <w:tcPr>
            <w:tcW w:w="1044" w:type="dxa"/>
            <w:shd w:val="clear" w:color="auto" w:fill="auto"/>
            <w:noWrap/>
            <w:vAlign w:val="center"/>
          </w:tcPr>
          <w:p>
            <w:pPr>
              <w:pStyle w:val="7"/>
              <w:widowControl/>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38.56</w:t>
            </w:r>
            <w:r>
              <w:rPr>
                <w:rFonts w:hint="eastAsia" w:ascii="仿宋_GB2312" w:hAnsi="仿宋_GB2312" w:eastAsia="仿宋_GB2312" w:cs="仿宋_GB2312"/>
                <w:sz w:val="24"/>
                <w:szCs w:val="24"/>
                <w:lang w:val="en-US"/>
              </w:rPr>
              <w:t> </w:t>
            </w:r>
          </w:p>
        </w:tc>
        <w:tc>
          <w:tcPr>
            <w:tcW w:w="1082" w:type="dxa"/>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其中：</w:t>
            </w:r>
          </w:p>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财政拨款</w:t>
            </w:r>
          </w:p>
        </w:tc>
        <w:tc>
          <w:tcPr>
            <w:tcW w:w="2066" w:type="dxa"/>
            <w:shd w:val="clear" w:color="auto" w:fill="auto"/>
            <w:noWrap/>
            <w:vAlign w:val="center"/>
          </w:tcPr>
          <w:p>
            <w:pPr>
              <w:pStyle w:val="7"/>
              <w:widowControl/>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38.56</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5" w:hRule="atLeast"/>
          <w:tblCellSpacing w:w="0" w:type="dxa"/>
        </w:trPr>
        <w:tc>
          <w:tcPr>
            <w:tcW w:w="2711" w:type="dxa"/>
            <w:gridSpan w:val="2"/>
            <w:vMerge w:val="continue"/>
            <w:shd w:val="clear" w:color="auto" w:fill="auto"/>
            <w:noWrap/>
            <w:vAlign w:val="center"/>
          </w:tcPr>
          <w:p>
            <w:pPr>
              <w:rPr>
                <w:rFonts w:hint="eastAsia" w:ascii="仿宋_GB2312" w:hAnsi="仿宋_GB2312" w:eastAsia="仿宋_GB2312" w:cs="仿宋_GB2312"/>
                <w:sz w:val="24"/>
                <w:szCs w:val="24"/>
              </w:rPr>
            </w:pPr>
          </w:p>
        </w:tc>
        <w:tc>
          <w:tcPr>
            <w:tcW w:w="1418" w:type="dxa"/>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其他资金</w:t>
            </w:r>
          </w:p>
        </w:tc>
        <w:tc>
          <w:tcPr>
            <w:tcW w:w="1044" w:type="dxa"/>
            <w:shd w:val="clear" w:color="auto" w:fill="auto"/>
            <w:noWrap/>
            <w:vAlign w:val="center"/>
          </w:tcPr>
          <w:p>
            <w:pPr>
              <w:pStyle w:val="7"/>
              <w:widowControl/>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rPr>
              <w:t> </w:t>
            </w:r>
            <w:r>
              <w:rPr>
                <w:rFonts w:hint="eastAsia" w:ascii="仿宋_GB2312" w:hAnsi="仿宋_GB2312" w:eastAsia="仿宋_GB2312" w:cs="仿宋_GB2312"/>
                <w:sz w:val="24"/>
                <w:szCs w:val="24"/>
                <w:lang w:val="en-US" w:eastAsia="zh-CN"/>
              </w:rPr>
              <w:t>0</w:t>
            </w:r>
          </w:p>
        </w:tc>
        <w:tc>
          <w:tcPr>
            <w:tcW w:w="1082" w:type="dxa"/>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其他资金</w:t>
            </w:r>
          </w:p>
        </w:tc>
        <w:tc>
          <w:tcPr>
            <w:tcW w:w="2066" w:type="dxa"/>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0</w:t>
            </w:r>
            <w:r>
              <w:rPr>
                <w:rFonts w:hint="eastAsia" w:ascii="仿宋_GB2312" w:hAnsi="仿宋_GB2312" w:eastAsia="仿宋_GB2312" w:cs="仿宋_GB2312"/>
                <w:sz w:val="24"/>
                <w:szCs w:val="24"/>
                <w:lang w:val="en-US"/>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10" w:hRule="atLeast"/>
          <w:tblCellSpacing w:w="0" w:type="dxa"/>
        </w:trPr>
        <w:tc>
          <w:tcPr>
            <w:tcW w:w="1705" w:type="dxa"/>
            <w:vMerge w:val="restart"/>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年度总体目标</w:t>
            </w:r>
          </w:p>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完成情况</w:t>
            </w:r>
          </w:p>
        </w:tc>
        <w:tc>
          <w:tcPr>
            <w:tcW w:w="3468" w:type="dxa"/>
            <w:gridSpan w:val="3"/>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预期目标</w:t>
            </w:r>
          </w:p>
        </w:tc>
        <w:tc>
          <w:tcPr>
            <w:tcW w:w="3148" w:type="dxa"/>
            <w:gridSpan w:val="2"/>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目标实际完成情况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95" w:hRule="atLeast"/>
          <w:tblCellSpacing w:w="0" w:type="dxa"/>
        </w:trPr>
        <w:tc>
          <w:tcPr>
            <w:tcW w:w="1705" w:type="dxa"/>
            <w:vMerge w:val="continue"/>
            <w:shd w:val="clear" w:color="auto" w:fill="auto"/>
            <w:noWrap/>
            <w:vAlign w:val="center"/>
          </w:tcPr>
          <w:p>
            <w:pPr>
              <w:rPr>
                <w:rFonts w:hint="eastAsia" w:ascii="仿宋_GB2312" w:hAnsi="仿宋_GB2312" w:eastAsia="仿宋_GB2312" w:cs="仿宋_GB2312"/>
                <w:sz w:val="24"/>
                <w:szCs w:val="24"/>
              </w:rPr>
            </w:pPr>
          </w:p>
        </w:tc>
        <w:tc>
          <w:tcPr>
            <w:tcW w:w="3468" w:type="dxa"/>
            <w:gridSpan w:val="3"/>
            <w:shd w:val="clear" w:color="auto" w:fill="auto"/>
            <w:noWrap/>
            <w:vAlign w:val="center"/>
          </w:tcPr>
          <w:p>
            <w:pPr>
              <w:widowControl/>
              <w:spacing w:line="560" w:lineRule="exact"/>
              <w:jc w:val="both"/>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《执政实录》》《红原年鉴》各出版</w:t>
            </w:r>
            <w:r>
              <w:rPr>
                <w:rFonts w:hint="eastAsia" w:ascii="仿宋_GB2312" w:hAnsi="仿宋_GB2312" w:eastAsia="仿宋_GB2312" w:cs="仿宋_GB2312"/>
                <w:color w:val="000000"/>
                <w:sz w:val="24"/>
                <w:szCs w:val="24"/>
                <w:lang w:val="en-US" w:eastAsia="zh-CN"/>
              </w:rPr>
              <w:t>500</w:t>
            </w:r>
            <w:r>
              <w:rPr>
                <w:rFonts w:hint="eastAsia" w:ascii="仿宋_GB2312" w:hAnsi="仿宋_GB2312" w:eastAsia="仿宋_GB2312" w:cs="仿宋_GB2312"/>
                <w:color w:val="000000"/>
                <w:sz w:val="24"/>
                <w:szCs w:val="24"/>
              </w:rPr>
              <w:t>册</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拍摄口述历史记录片1部</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sz w:val="24"/>
                <w:szCs w:val="24"/>
                <w:lang w:val="en-US"/>
              </w:rPr>
              <w:t> </w:t>
            </w:r>
          </w:p>
        </w:tc>
        <w:tc>
          <w:tcPr>
            <w:tcW w:w="3148" w:type="dxa"/>
            <w:gridSpan w:val="2"/>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已全部完成</w:t>
            </w:r>
            <w:r>
              <w:rPr>
                <w:rFonts w:hint="eastAsia" w:ascii="仿宋_GB2312" w:hAnsi="仿宋_GB2312" w:eastAsia="仿宋_GB2312" w:cs="仿宋_GB2312"/>
                <w:sz w:val="24"/>
                <w:szCs w:val="24"/>
                <w:lang w:val="en-US"/>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90" w:hRule="atLeast"/>
          <w:tblCellSpacing w:w="0" w:type="dxa"/>
        </w:trPr>
        <w:tc>
          <w:tcPr>
            <w:tcW w:w="1705" w:type="dxa"/>
            <w:vMerge w:val="restart"/>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年度绩效指标完成情况</w:t>
            </w:r>
          </w:p>
        </w:tc>
        <w:tc>
          <w:tcPr>
            <w:tcW w:w="1006" w:type="dxa"/>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一级</w:t>
            </w:r>
          </w:p>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指标</w:t>
            </w:r>
          </w:p>
        </w:tc>
        <w:tc>
          <w:tcPr>
            <w:tcW w:w="1418" w:type="dxa"/>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二级</w:t>
            </w:r>
          </w:p>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指标</w:t>
            </w:r>
          </w:p>
        </w:tc>
        <w:tc>
          <w:tcPr>
            <w:tcW w:w="1044" w:type="dxa"/>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三级</w:t>
            </w:r>
          </w:p>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指标</w:t>
            </w:r>
          </w:p>
        </w:tc>
        <w:tc>
          <w:tcPr>
            <w:tcW w:w="1082" w:type="dxa"/>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预期指标值</w:t>
            </w:r>
          </w:p>
        </w:tc>
        <w:tc>
          <w:tcPr>
            <w:tcW w:w="2066" w:type="dxa"/>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实际完成指标值</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0" w:hRule="atLeast"/>
          <w:tblCellSpacing w:w="0" w:type="dxa"/>
        </w:trPr>
        <w:tc>
          <w:tcPr>
            <w:tcW w:w="1705" w:type="dxa"/>
            <w:vMerge w:val="continue"/>
            <w:shd w:val="clear" w:color="auto" w:fill="auto"/>
            <w:noWrap/>
            <w:vAlign w:val="center"/>
          </w:tcPr>
          <w:p>
            <w:pPr>
              <w:rPr>
                <w:rFonts w:hint="eastAsia" w:ascii="仿宋_GB2312" w:hAnsi="仿宋_GB2312" w:eastAsia="仿宋_GB2312" w:cs="仿宋_GB2312"/>
                <w:sz w:val="24"/>
                <w:szCs w:val="24"/>
              </w:rPr>
            </w:pPr>
          </w:p>
        </w:tc>
        <w:tc>
          <w:tcPr>
            <w:tcW w:w="1006" w:type="dxa"/>
            <w:vMerge w:val="restart"/>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完成</w:t>
            </w:r>
          </w:p>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指标</w:t>
            </w:r>
          </w:p>
        </w:tc>
        <w:tc>
          <w:tcPr>
            <w:tcW w:w="1418" w:type="dxa"/>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数量指标</w:t>
            </w:r>
          </w:p>
        </w:tc>
        <w:tc>
          <w:tcPr>
            <w:tcW w:w="1044" w:type="dxa"/>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cs="宋体"/>
                <w:color w:val="000000"/>
                <w:sz w:val="24"/>
                <w:lang w:eastAsia="zh-CN"/>
              </w:rPr>
              <w:t>《红原年鉴》《执政实录》拍摄口述历史纪录片</w:t>
            </w:r>
          </w:p>
        </w:tc>
        <w:tc>
          <w:tcPr>
            <w:tcW w:w="1082" w:type="dxa"/>
            <w:shd w:val="clear" w:color="auto" w:fill="auto"/>
            <w:noWrap/>
            <w:vAlign w:val="center"/>
          </w:tcPr>
          <w:p>
            <w:pPr>
              <w:pStyle w:val="7"/>
              <w:widowControl/>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rPr>
              <w:t> </w:t>
            </w:r>
            <w:r>
              <w:rPr>
                <w:rFonts w:hint="eastAsia" w:ascii="仿宋_GB2312" w:hAnsi="仿宋_GB2312" w:eastAsia="仿宋_GB2312" w:cs="仿宋_GB2312"/>
                <w:color w:val="000000"/>
                <w:sz w:val="24"/>
                <w:szCs w:val="24"/>
              </w:rPr>
              <w:t>完成印刷出版</w:t>
            </w:r>
            <w:r>
              <w:rPr>
                <w:rFonts w:hint="eastAsia" w:ascii="仿宋_GB2312" w:hAnsi="仿宋_GB2312" w:eastAsia="仿宋_GB2312" w:cs="仿宋_GB2312"/>
                <w:color w:val="000000"/>
                <w:sz w:val="24"/>
                <w:szCs w:val="24"/>
                <w:lang w:val="en-US" w:eastAsia="zh-CN"/>
              </w:rPr>
              <w:t>200</w:t>
            </w:r>
            <w:r>
              <w:rPr>
                <w:rFonts w:hint="eastAsia" w:ascii="仿宋_GB2312" w:hAnsi="仿宋_GB2312" w:eastAsia="仿宋_GB2312" w:cs="仿宋_GB2312"/>
                <w:color w:val="000000"/>
                <w:sz w:val="24"/>
                <w:szCs w:val="24"/>
                <w:lang w:eastAsia="zh-CN"/>
              </w:rPr>
              <w:t>。拍摄口述历史记录片</w:t>
            </w:r>
            <w:r>
              <w:rPr>
                <w:rFonts w:hint="eastAsia" w:ascii="仿宋_GB2312" w:hAnsi="仿宋_GB2312" w:eastAsia="仿宋_GB2312" w:cs="仿宋_GB2312"/>
                <w:color w:val="000000"/>
                <w:sz w:val="24"/>
                <w:szCs w:val="24"/>
                <w:lang w:val="en-US" w:eastAsia="zh-CN"/>
              </w:rPr>
              <w:t>1</w:t>
            </w:r>
            <w:r>
              <w:rPr>
                <w:rFonts w:hint="eastAsia" w:ascii="仿宋_GB2312" w:hAnsi="仿宋_GB2312" w:eastAsia="仿宋_GB2312" w:cs="仿宋_GB2312"/>
                <w:color w:val="000000"/>
                <w:sz w:val="24"/>
                <w:szCs w:val="24"/>
                <w:lang w:eastAsia="zh-CN"/>
              </w:rPr>
              <w:t>部</w:t>
            </w:r>
          </w:p>
        </w:tc>
        <w:tc>
          <w:tcPr>
            <w:tcW w:w="2066" w:type="dxa"/>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完成印刷出版</w:t>
            </w:r>
            <w:r>
              <w:rPr>
                <w:rFonts w:hint="eastAsia" w:ascii="仿宋_GB2312" w:hAnsi="仿宋_GB2312" w:eastAsia="仿宋_GB2312" w:cs="仿宋_GB2312"/>
                <w:color w:val="000000"/>
                <w:sz w:val="24"/>
                <w:szCs w:val="24"/>
                <w:lang w:val="en-US" w:eastAsia="zh-CN"/>
              </w:rPr>
              <w:t>200</w:t>
            </w:r>
            <w:r>
              <w:rPr>
                <w:rFonts w:hint="eastAsia" w:ascii="仿宋_GB2312" w:hAnsi="仿宋_GB2312" w:eastAsia="仿宋_GB2312" w:cs="仿宋_GB2312"/>
                <w:color w:val="000000"/>
                <w:sz w:val="24"/>
                <w:szCs w:val="24"/>
                <w:lang w:eastAsia="zh-CN"/>
              </w:rPr>
              <w:t>。拍摄口述历史记录片</w:t>
            </w:r>
            <w:r>
              <w:rPr>
                <w:rFonts w:hint="eastAsia" w:ascii="仿宋_GB2312" w:hAnsi="仿宋_GB2312" w:eastAsia="仿宋_GB2312" w:cs="仿宋_GB2312"/>
                <w:color w:val="000000"/>
                <w:sz w:val="24"/>
                <w:szCs w:val="24"/>
                <w:lang w:val="en-US" w:eastAsia="zh-CN"/>
              </w:rPr>
              <w:t>1</w:t>
            </w:r>
            <w:r>
              <w:rPr>
                <w:rFonts w:hint="eastAsia" w:ascii="仿宋_GB2312" w:hAnsi="仿宋_GB2312" w:eastAsia="仿宋_GB2312" w:cs="仿宋_GB2312"/>
                <w:color w:val="000000"/>
                <w:sz w:val="24"/>
                <w:szCs w:val="24"/>
                <w:lang w:eastAsia="zh-CN"/>
              </w:rPr>
              <w:t>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0" w:hRule="atLeast"/>
          <w:tblCellSpacing w:w="0" w:type="dxa"/>
        </w:trPr>
        <w:tc>
          <w:tcPr>
            <w:tcW w:w="1705" w:type="dxa"/>
            <w:vMerge w:val="continue"/>
            <w:shd w:val="clear" w:color="auto" w:fill="auto"/>
            <w:noWrap/>
            <w:vAlign w:val="center"/>
          </w:tcPr>
          <w:p>
            <w:pPr>
              <w:rPr>
                <w:rFonts w:hint="eastAsia" w:ascii="仿宋_GB2312" w:hAnsi="仿宋_GB2312" w:eastAsia="仿宋_GB2312" w:cs="仿宋_GB2312"/>
                <w:sz w:val="24"/>
                <w:szCs w:val="24"/>
              </w:rPr>
            </w:pPr>
          </w:p>
        </w:tc>
        <w:tc>
          <w:tcPr>
            <w:tcW w:w="1006" w:type="dxa"/>
            <w:vMerge w:val="continue"/>
            <w:shd w:val="clear" w:color="auto" w:fill="auto"/>
            <w:noWrap/>
            <w:vAlign w:val="center"/>
          </w:tcPr>
          <w:p>
            <w:pPr>
              <w:rPr>
                <w:rFonts w:hint="eastAsia" w:ascii="仿宋_GB2312" w:hAnsi="仿宋_GB2312" w:eastAsia="仿宋_GB2312" w:cs="仿宋_GB2312"/>
                <w:sz w:val="24"/>
                <w:szCs w:val="24"/>
              </w:rPr>
            </w:pPr>
          </w:p>
        </w:tc>
        <w:tc>
          <w:tcPr>
            <w:tcW w:w="1418" w:type="dxa"/>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质量指标</w:t>
            </w:r>
          </w:p>
        </w:tc>
        <w:tc>
          <w:tcPr>
            <w:tcW w:w="1044" w:type="dxa"/>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rPr>
              <w:t> </w:t>
            </w:r>
          </w:p>
        </w:tc>
        <w:tc>
          <w:tcPr>
            <w:tcW w:w="1082" w:type="dxa"/>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rPr>
              <w:t> </w:t>
            </w:r>
          </w:p>
        </w:tc>
        <w:tc>
          <w:tcPr>
            <w:tcW w:w="2066" w:type="dxa"/>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0" w:hRule="atLeast"/>
          <w:tblCellSpacing w:w="0" w:type="dxa"/>
        </w:trPr>
        <w:tc>
          <w:tcPr>
            <w:tcW w:w="1705" w:type="dxa"/>
            <w:vMerge w:val="continue"/>
            <w:shd w:val="clear" w:color="auto" w:fill="auto"/>
            <w:noWrap/>
            <w:vAlign w:val="center"/>
          </w:tcPr>
          <w:p>
            <w:pPr>
              <w:rPr>
                <w:rFonts w:hint="eastAsia" w:ascii="仿宋_GB2312" w:hAnsi="仿宋_GB2312" w:eastAsia="仿宋_GB2312" w:cs="仿宋_GB2312"/>
                <w:sz w:val="24"/>
                <w:szCs w:val="24"/>
              </w:rPr>
            </w:pPr>
          </w:p>
        </w:tc>
        <w:tc>
          <w:tcPr>
            <w:tcW w:w="1006" w:type="dxa"/>
            <w:vMerge w:val="continue"/>
            <w:shd w:val="clear" w:color="auto" w:fill="auto"/>
            <w:noWrap/>
            <w:vAlign w:val="center"/>
          </w:tcPr>
          <w:p>
            <w:pPr>
              <w:rPr>
                <w:rFonts w:hint="eastAsia" w:ascii="仿宋_GB2312" w:hAnsi="仿宋_GB2312" w:eastAsia="仿宋_GB2312" w:cs="仿宋_GB2312"/>
                <w:sz w:val="24"/>
                <w:szCs w:val="24"/>
              </w:rPr>
            </w:pPr>
          </w:p>
        </w:tc>
        <w:tc>
          <w:tcPr>
            <w:tcW w:w="1418" w:type="dxa"/>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时效指标</w:t>
            </w:r>
          </w:p>
        </w:tc>
        <w:tc>
          <w:tcPr>
            <w:tcW w:w="1044" w:type="dxa"/>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rPr>
              <w:t> </w:t>
            </w:r>
          </w:p>
        </w:tc>
        <w:tc>
          <w:tcPr>
            <w:tcW w:w="1082" w:type="dxa"/>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12月</w:t>
            </w:r>
            <w:r>
              <w:rPr>
                <w:rFonts w:hint="eastAsia" w:ascii="仿宋_GB2312" w:hAnsi="仿宋_GB2312" w:eastAsia="仿宋_GB2312" w:cs="仿宋_GB2312"/>
                <w:sz w:val="24"/>
                <w:szCs w:val="24"/>
                <w:lang w:val="en-US"/>
              </w:rPr>
              <w:t> </w:t>
            </w:r>
          </w:p>
        </w:tc>
        <w:tc>
          <w:tcPr>
            <w:tcW w:w="2066" w:type="dxa"/>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12月</w:t>
            </w:r>
            <w:r>
              <w:rPr>
                <w:rFonts w:hint="eastAsia" w:ascii="仿宋_GB2312" w:hAnsi="仿宋_GB2312" w:eastAsia="仿宋_GB2312" w:cs="仿宋_GB2312"/>
                <w:sz w:val="24"/>
                <w:szCs w:val="24"/>
                <w:lang w:val="en-US"/>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80" w:hRule="atLeast"/>
          <w:tblCellSpacing w:w="0" w:type="dxa"/>
        </w:trPr>
        <w:tc>
          <w:tcPr>
            <w:tcW w:w="1705" w:type="dxa"/>
            <w:vMerge w:val="continue"/>
            <w:shd w:val="clear" w:color="auto" w:fill="auto"/>
            <w:noWrap/>
            <w:vAlign w:val="center"/>
          </w:tcPr>
          <w:p>
            <w:pPr>
              <w:rPr>
                <w:rFonts w:hint="eastAsia" w:ascii="仿宋_GB2312" w:hAnsi="仿宋_GB2312" w:eastAsia="仿宋_GB2312" w:cs="仿宋_GB2312"/>
                <w:sz w:val="24"/>
                <w:szCs w:val="24"/>
              </w:rPr>
            </w:pPr>
          </w:p>
        </w:tc>
        <w:tc>
          <w:tcPr>
            <w:tcW w:w="1006" w:type="dxa"/>
            <w:vMerge w:val="continue"/>
            <w:shd w:val="clear" w:color="auto" w:fill="auto"/>
            <w:noWrap/>
            <w:vAlign w:val="center"/>
          </w:tcPr>
          <w:p>
            <w:pPr>
              <w:rPr>
                <w:rFonts w:hint="eastAsia" w:ascii="仿宋_GB2312" w:hAnsi="仿宋_GB2312" w:eastAsia="仿宋_GB2312" w:cs="仿宋_GB2312"/>
                <w:sz w:val="24"/>
                <w:szCs w:val="24"/>
              </w:rPr>
            </w:pPr>
          </w:p>
        </w:tc>
        <w:tc>
          <w:tcPr>
            <w:tcW w:w="1418" w:type="dxa"/>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成本指标</w:t>
            </w:r>
          </w:p>
        </w:tc>
        <w:tc>
          <w:tcPr>
            <w:tcW w:w="1044" w:type="dxa"/>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rPr>
              <w:t> </w:t>
            </w:r>
          </w:p>
        </w:tc>
        <w:tc>
          <w:tcPr>
            <w:tcW w:w="1082" w:type="dxa"/>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rPr>
              <w:t> </w:t>
            </w:r>
          </w:p>
        </w:tc>
        <w:tc>
          <w:tcPr>
            <w:tcW w:w="2066" w:type="dxa"/>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80" w:hRule="atLeast"/>
          <w:tblCellSpacing w:w="0" w:type="dxa"/>
        </w:trPr>
        <w:tc>
          <w:tcPr>
            <w:tcW w:w="1705" w:type="dxa"/>
            <w:vMerge w:val="continue"/>
            <w:shd w:val="clear" w:color="auto" w:fill="auto"/>
            <w:noWrap/>
            <w:vAlign w:val="center"/>
          </w:tcPr>
          <w:p>
            <w:pPr>
              <w:rPr>
                <w:rFonts w:hint="eastAsia" w:ascii="仿宋_GB2312" w:hAnsi="仿宋_GB2312" w:eastAsia="仿宋_GB2312" w:cs="仿宋_GB2312"/>
                <w:sz w:val="24"/>
                <w:szCs w:val="24"/>
              </w:rPr>
            </w:pPr>
          </w:p>
        </w:tc>
        <w:tc>
          <w:tcPr>
            <w:tcW w:w="1006" w:type="dxa"/>
            <w:vMerge w:val="restart"/>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效益</w:t>
            </w:r>
          </w:p>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指标</w:t>
            </w:r>
          </w:p>
        </w:tc>
        <w:tc>
          <w:tcPr>
            <w:tcW w:w="1418" w:type="dxa"/>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经济效益指标</w:t>
            </w:r>
          </w:p>
        </w:tc>
        <w:tc>
          <w:tcPr>
            <w:tcW w:w="1044" w:type="dxa"/>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rPr>
              <w:t> </w:t>
            </w:r>
          </w:p>
        </w:tc>
        <w:tc>
          <w:tcPr>
            <w:tcW w:w="1082" w:type="dxa"/>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rPr>
              <w:t> </w:t>
            </w:r>
          </w:p>
        </w:tc>
        <w:tc>
          <w:tcPr>
            <w:tcW w:w="2066" w:type="dxa"/>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80" w:hRule="atLeast"/>
          <w:tblCellSpacing w:w="0" w:type="dxa"/>
        </w:trPr>
        <w:tc>
          <w:tcPr>
            <w:tcW w:w="1705" w:type="dxa"/>
            <w:vMerge w:val="continue"/>
            <w:shd w:val="clear" w:color="auto" w:fill="auto"/>
            <w:noWrap/>
            <w:vAlign w:val="center"/>
          </w:tcPr>
          <w:p>
            <w:pPr>
              <w:rPr>
                <w:rFonts w:hint="eastAsia" w:ascii="仿宋_GB2312" w:hAnsi="仿宋_GB2312" w:eastAsia="仿宋_GB2312" w:cs="仿宋_GB2312"/>
                <w:sz w:val="24"/>
                <w:szCs w:val="24"/>
              </w:rPr>
            </w:pPr>
          </w:p>
        </w:tc>
        <w:tc>
          <w:tcPr>
            <w:tcW w:w="1006" w:type="dxa"/>
            <w:vMerge w:val="continue"/>
            <w:shd w:val="clear" w:color="auto" w:fill="auto"/>
            <w:noWrap/>
            <w:vAlign w:val="center"/>
          </w:tcPr>
          <w:p>
            <w:pPr>
              <w:rPr>
                <w:rFonts w:hint="eastAsia" w:ascii="仿宋_GB2312" w:hAnsi="仿宋_GB2312" w:eastAsia="仿宋_GB2312" w:cs="仿宋_GB2312"/>
                <w:sz w:val="24"/>
                <w:szCs w:val="24"/>
              </w:rPr>
            </w:pPr>
          </w:p>
        </w:tc>
        <w:tc>
          <w:tcPr>
            <w:tcW w:w="1418" w:type="dxa"/>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社会效益指标</w:t>
            </w:r>
          </w:p>
        </w:tc>
        <w:tc>
          <w:tcPr>
            <w:tcW w:w="1044" w:type="dxa"/>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rPr>
              <w:t> </w:t>
            </w:r>
          </w:p>
        </w:tc>
        <w:tc>
          <w:tcPr>
            <w:tcW w:w="1082" w:type="dxa"/>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rPr>
              <w:t> </w:t>
            </w:r>
          </w:p>
        </w:tc>
        <w:tc>
          <w:tcPr>
            <w:tcW w:w="2066" w:type="dxa"/>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70" w:hRule="atLeast"/>
          <w:tblCellSpacing w:w="0" w:type="dxa"/>
        </w:trPr>
        <w:tc>
          <w:tcPr>
            <w:tcW w:w="1705" w:type="dxa"/>
            <w:vMerge w:val="continue"/>
            <w:shd w:val="clear" w:color="auto" w:fill="auto"/>
            <w:noWrap/>
            <w:vAlign w:val="center"/>
          </w:tcPr>
          <w:p>
            <w:pPr>
              <w:rPr>
                <w:rFonts w:hint="eastAsia" w:ascii="仿宋_GB2312" w:hAnsi="仿宋_GB2312" w:eastAsia="仿宋_GB2312" w:cs="仿宋_GB2312"/>
                <w:sz w:val="24"/>
                <w:szCs w:val="24"/>
              </w:rPr>
            </w:pPr>
          </w:p>
        </w:tc>
        <w:tc>
          <w:tcPr>
            <w:tcW w:w="1006" w:type="dxa"/>
            <w:vMerge w:val="continue"/>
            <w:shd w:val="clear" w:color="auto" w:fill="auto"/>
            <w:noWrap/>
            <w:vAlign w:val="center"/>
          </w:tcPr>
          <w:p>
            <w:pPr>
              <w:rPr>
                <w:rFonts w:hint="eastAsia" w:ascii="仿宋_GB2312" w:hAnsi="仿宋_GB2312" w:eastAsia="仿宋_GB2312" w:cs="仿宋_GB2312"/>
                <w:sz w:val="24"/>
                <w:szCs w:val="24"/>
              </w:rPr>
            </w:pPr>
          </w:p>
        </w:tc>
        <w:tc>
          <w:tcPr>
            <w:tcW w:w="1418" w:type="dxa"/>
            <w:shd w:val="clear" w:color="auto" w:fill="auto"/>
            <w:noWrap/>
            <w:vAlign w:val="center"/>
          </w:tcPr>
          <w:p>
            <w:pPr>
              <w:pStyle w:val="7"/>
              <w:widowControl/>
              <w:ind w:left="423"/>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生态效益指标</w:t>
            </w:r>
          </w:p>
        </w:tc>
        <w:tc>
          <w:tcPr>
            <w:tcW w:w="1044" w:type="dxa"/>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rPr>
              <w:t> </w:t>
            </w:r>
          </w:p>
        </w:tc>
        <w:tc>
          <w:tcPr>
            <w:tcW w:w="1082" w:type="dxa"/>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rPr>
              <w:t> </w:t>
            </w:r>
          </w:p>
        </w:tc>
        <w:tc>
          <w:tcPr>
            <w:tcW w:w="2066" w:type="dxa"/>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80" w:hRule="atLeast"/>
          <w:tblCellSpacing w:w="0" w:type="dxa"/>
        </w:trPr>
        <w:tc>
          <w:tcPr>
            <w:tcW w:w="1705" w:type="dxa"/>
            <w:vMerge w:val="continue"/>
            <w:shd w:val="clear" w:color="auto" w:fill="auto"/>
            <w:noWrap/>
            <w:vAlign w:val="center"/>
          </w:tcPr>
          <w:p>
            <w:pPr>
              <w:rPr>
                <w:rFonts w:hint="eastAsia" w:ascii="仿宋_GB2312" w:hAnsi="仿宋_GB2312" w:eastAsia="仿宋_GB2312" w:cs="仿宋_GB2312"/>
                <w:sz w:val="24"/>
                <w:szCs w:val="24"/>
              </w:rPr>
            </w:pPr>
          </w:p>
        </w:tc>
        <w:tc>
          <w:tcPr>
            <w:tcW w:w="1006" w:type="dxa"/>
            <w:vMerge w:val="continue"/>
            <w:shd w:val="clear" w:color="auto" w:fill="auto"/>
            <w:noWrap/>
            <w:vAlign w:val="center"/>
          </w:tcPr>
          <w:p>
            <w:pPr>
              <w:rPr>
                <w:rFonts w:hint="eastAsia" w:ascii="仿宋_GB2312" w:hAnsi="仿宋_GB2312" w:eastAsia="仿宋_GB2312" w:cs="仿宋_GB2312"/>
                <w:sz w:val="24"/>
                <w:szCs w:val="24"/>
              </w:rPr>
            </w:pPr>
          </w:p>
        </w:tc>
        <w:tc>
          <w:tcPr>
            <w:tcW w:w="1418" w:type="dxa"/>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可持续影响指标</w:t>
            </w:r>
          </w:p>
        </w:tc>
        <w:tc>
          <w:tcPr>
            <w:tcW w:w="1044" w:type="dxa"/>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rPr>
              <w:t> </w:t>
            </w:r>
          </w:p>
        </w:tc>
        <w:tc>
          <w:tcPr>
            <w:tcW w:w="1082" w:type="dxa"/>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rPr>
              <w:t> </w:t>
            </w:r>
          </w:p>
        </w:tc>
        <w:tc>
          <w:tcPr>
            <w:tcW w:w="2066" w:type="dxa"/>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25" w:hRule="atLeast"/>
          <w:tblCellSpacing w:w="0" w:type="dxa"/>
        </w:trPr>
        <w:tc>
          <w:tcPr>
            <w:tcW w:w="1705" w:type="dxa"/>
            <w:vMerge w:val="continue"/>
            <w:shd w:val="clear" w:color="auto" w:fill="auto"/>
            <w:noWrap/>
            <w:vAlign w:val="center"/>
          </w:tcPr>
          <w:p>
            <w:pPr>
              <w:rPr>
                <w:rFonts w:hint="eastAsia" w:ascii="仿宋_GB2312" w:hAnsi="仿宋_GB2312" w:eastAsia="仿宋_GB2312" w:cs="仿宋_GB2312"/>
                <w:sz w:val="24"/>
                <w:szCs w:val="24"/>
              </w:rPr>
            </w:pPr>
          </w:p>
        </w:tc>
        <w:tc>
          <w:tcPr>
            <w:tcW w:w="1006" w:type="dxa"/>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满意</w:t>
            </w:r>
          </w:p>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度指标</w:t>
            </w:r>
          </w:p>
        </w:tc>
        <w:tc>
          <w:tcPr>
            <w:tcW w:w="1418" w:type="dxa"/>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满意度</w:t>
            </w:r>
          </w:p>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指标</w:t>
            </w:r>
          </w:p>
        </w:tc>
        <w:tc>
          <w:tcPr>
            <w:tcW w:w="1044" w:type="dxa"/>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三率指标</w:t>
            </w:r>
            <w:r>
              <w:rPr>
                <w:rFonts w:hint="eastAsia" w:ascii="仿宋_GB2312" w:hAnsi="仿宋_GB2312" w:eastAsia="仿宋_GB2312" w:cs="仿宋_GB2312"/>
                <w:sz w:val="24"/>
                <w:szCs w:val="24"/>
                <w:lang w:val="en-US"/>
              </w:rPr>
              <w:t> </w:t>
            </w:r>
          </w:p>
        </w:tc>
        <w:tc>
          <w:tcPr>
            <w:tcW w:w="1082" w:type="dxa"/>
            <w:shd w:val="clear" w:color="auto" w:fill="auto"/>
            <w:noWrap/>
            <w:vAlign w:val="center"/>
          </w:tcPr>
          <w:p>
            <w:pPr>
              <w:pStyle w:val="7"/>
              <w:widowControl/>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rPr>
              <w:t> </w:t>
            </w:r>
            <w:r>
              <w:rPr>
                <w:rFonts w:hint="eastAsia" w:ascii="仿宋_GB2312" w:hAnsi="仿宋_GB2312" w:eastAsia="仿宋_GB2312" w:cs="仿宋_GB2312"/>
                <w:sz w:val="24"/>
                <w:szCs w:val="24"/>
                <w:lang w:val="en-US" w:eastAsia="zh-CN"/>
              </w:rPr>
              <w:t>三率指标</w:t>
            </w:r>
          </w:p>
        </w:tc>
        <w:tc>
          <w:tcPr>
            <w:tcW w:w="2066" w:type="dxa"/>
            <w:shd w:val="clear" w:color="auto" w:fill="auto"/>
            <w:noWrap/>
            <w:vAlign w:val="center"/>
          </w:tcPr>
          <w:p>
            <w:pPr>
              <w:pStyle w:val="7"/>
              <w:widowControl/>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三率指标</w:t>
            </w:r>
            <w:r>
              <w:rPr>
                <w:rFonts w:hint="eastAsia" w:ascii="仿宋_GB2312" w:hAnsi="仿宋_GB2312" w:eastAsia="仿宋_GB2312" w:cs="仿宋_GB2312"/>
                <w:sz w:val="24"/>
                <w:szCs w:val="24"/>
                <w:lang w:val="en-US"/>
              </w:rPr>
              <w:t> </w:t>
            </w:r>
          </w:p>
        </w:tc>
      </w:tr>
    </w:tbl>
    <w:p>
      <w:pPr>
        <w:pStyle w:val="7"/>
        <w:widowControl/>
        <w:shd w:val="clear" w:fill="FFFFFF"/>
        <w:snapToGrid w:val="0"/>
        <w:rPr>
          <w:rFonts w:hint="eastAsia" w:ascii="仿宋_GB2312" w:hAnsi="仿宋_GB2312" w:eastAsia="仿宋_GB2312" w:cs="仿宋_GB2312"/>
          <w:sz w:val="30"/>
          <w:szCs w:val="30"/>
        </w:rPr>
      </w:pPr>
      <w:r>
        <w:rPr>
          <w:rFonts w:hint="eastAsia" w:ascii="仿宋_GB2312" w:hAnsi="仿宋_GB2312" w:eastAsia="仿宋_GB2312" w:cs="仿宋_GB2312"/>
          <w:snapToGrid w:val="0"/>
          <w:sz w:val="24"/>
          <w:szCs w:val="24"/>
          <w:shd w:val="clear" w:fill="FFFFFF"/>
          <w:lang w:eastAsia="zh-CN"/>
        </w:rPr>
        <w:t>（注：有两个及以上</w:t>
      </w:r>
      <w:r>
        <w:rPr>
          <w:rFonts w:hint="eastAsia" w:ascii="仿宋_GB2312" w:hAnsi="仿宋_GB2312" w:eastAsia="仿宋_GB2312" w:cs="仿宋_GB2312"/>
          <w:sz w:val="24"/>
          <w:szCs w:val="24"/>
          <w:shd w:val="clear" w:fill="FFFFFF"/>
          <w:lang w:val="en-US"/>
        </w:rPr>
        <w:t>100</w:t>
      </w:r>
      <w:r>
        <w:rPr>
          <w:rFonts w:hint="eastAsia" w:ascii="仿宋_GB2312" w:hAnsi="仿宋_GB2312" w:eastAsia="仿宋_GB2312" w:cs="仿宋_GB2312"/>
          <w:snapToGrid w:val="0"/>
          <w:sz w:val="24"/>
          <w:szCs w:val="24"/>
          <w:shd w:val="clear" w:fill="FFFFFF"/>
          <w:lang w:eastAsia="zh-CN"/>
        </w:rPr>
        <w:t>万元以上（含）特定目标类部</w:t>
      </w:r>
      <w:r>
        <w:rPr>
          <w:rFonts w:hint="eastAsia" w:ascii="仿宋_GB2312" w:hAnsi="仿宋_GB2312" w:eastAsia="仿宋_GB2312" w:cs="仿宋_GB2312"/>
          <w:snapToGrid w:val="0"/>
          <w:sz w:val="30"/>
          <w:szCs w:val="30"/>
          <w:shd w:val="clear" w:fill="FFFFFF"/>
          <w:lang w:eastAsia="zh-CN"/>
        </w:rPr>
        <w:t>门预算项目的，需分别开展绩效目标自评并填写附表）</w:t>
      </w:r>
    </w:p>
    <w:p>
      <w:pPr>
        <w:pStyle w:val="7"/>
        <w:widowControl/>
        <w:shd w:val="clear" w:fill="FFFFFF"/>
        <w:snapToGrid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shd w:val="clear" w:fill="FFFFFF"/>
          <w:lang w:val="en-US"/>
        </w:rPr>
        <w:t> </w:t>
      </w:r>
    </w:p>
    <w:p>
      <w:pPr>
        <w:pStyle w:val="7"/>
        <w:widowControl/>
        <w:shd w:val="clear" w:fill="FFFFFF"/>
        <w:snapToGrid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shd w:val="clear" w:fill="FFFFFF"/>
          <w:lang w:val="en-US"/>
        </w:rPr>
        <w:t> </w:t>
      </w:r>
    </w:p>
    <w:p>
      <w:pPr>
        <w:pStyle w:val="7"/>
        <w:widowControl/>
        <w:shd w:val="clear" w:fill="FFFFFF"/>
        <w:snapToGrid w:val="0"/>
        <w:rPr>
          <w:rFonts w:hint="eastAsia" w:ascii="仿宋_GB2312" w:hAnsi="仿宋_GB2312" w:eastAsia="仿宋_GB2312" w:cs="仿宋_GB2312"/>
          <w:sz w:val="30"/>
          <w:szCs w:val="30"/>
          <w:shd w:val="clear" w:fill="FFFFFF"/>
          <w:lang w:val="en-US"/>
        </w:rPr>
      </w:pPr>
      <w:r>
        <w:rPr>
          <w:rFonts w:hint="eastAsia" w:ascii="仿宋_GB2312" w:hAnsi="仿宋_GB2312" w:eastAsia="仿宋_GB2312" w:cs="仿宋_GB2312"/>
          <w:sz w:val="30"/>
          <w:szCs w:val="30"/>
          <w:shd w:val="clear" w:fill="FFFFFF"/>
          <w:lang w:val="en-US"/>
        </w:rPr>
        <w:t> </w:t>
      </w:r>
    </w:p>
    <w:p>
      <w:pPr>
        <w:pStyle w:val="7"/>
        <w:widowControl/>
        <w:shd w:val="clear" w:fill="FFFFFF"/>
        <w:snapToGrid w:val="0"/>
        <w:rPr>
          <w:rFonts w:hint="eastAsia" w:ascii="仿宋_GB2312" w:hAnsi="仿宋_GB2312" w:eastAsia="仿宋_GB2312" w:cs="仿宋_GB2312"/>
          <w:sz w:val="30"/>
          <w:szCs w:val="30"/>
          <w:shd w:val="clear" w:fill="FFFFFF"/>
          <w:lang w:val="en-US"/>
        </w:rPr>
      </w:pPr>
    </w:p>
    <w:p>
      <w:pPr>
        <w:pStyle w:val="7"/>
        <w:widowControl/>
        <w:shd w:val="clear" w:fill="FFFFFF"/>
        <w:snapToGrid w:val="0"/>
        <w:rPr>
          <w:rFonts w:hint="eastAsia" w:ascii="仿宋_GB2312" w:hAnsi="仿宋_GB2312" w:eastAsia="仿宋_GB2312" w:cs="仿宋_GB2312"/>
          <w:sz w:val="30"/>
          <w:szCs w:val="30"/>
          <w:shd w:val="clear" w:fill="FFFFFF"/>
          <w:lang w:val="en-US"/>
        </w:rPr>
      </w:pPr>
    </w:p>
    <w:p>
      <w:pPr>
        <w:pStyle w:val="7"/>
        <w:widowControl/>
        <w:shd w:val="clear" w:fill="FFFFFF"/>
        <w:snapToGrid w:val="0"/>
        <w:rPr>
          <w:rFonts w:hint="eastAsia" w:ascii="仿宋_GB2312" w:hAnsi="仿宋_GB2312" w:eastAsia="仿宋_GB2312" w:cs="仿宋_GB2312"/>
          <w:sz w:val="30"/>
          <w:szCs w:val="30"/>
          <w:shd w:val="clear" w:fill="FFFFFF"/>
          <w:lang w:val="en-US"/>
        </w:rPr>
      </w:pPr>
    </w:p>
    <w:p>
      <w:pPr>
        <w:pStyle w:val="7"/>
        <w:widowControl/>
        <w:shd w:val="clear" w:fill="FFFFFF"/>
        <w:snapToGrid w:val="0"/>
        <w:jc w:val="center"/>
        <w:rPr>
          <w:rFonts w:hint="eastAsia" w:ascii="仿宋_GB2312" w:hAnsi="仿宋_GB2312" w:eastAsia="仿宋_GB2312" w:cs="仿宋_GB2312"/>
          <w:b/>
          <w:bCs w:val="0"/>
          <w:sz w:val="30"/>
          <w:szCs w:val="30"/>
        </w:rPr>
      </w:pPr>
      <w:r>
        <w:rPr>
          <w:rStyle w:val="10"/>
          <w:rFonts w:hint="eastAsia" w:ascii="仿宋_GB2312" w:hAnsi="仿宋_GB2312" w:eastAsia="仿宋_GB2312" w:cs="仿宋_GB2312"/>
          <w:b/>
          <w:bCs w:val="0"/>
          <w:sz w:val="30"/>
          <w:szCs w:val="30"/>
          <w:shd w:val="clear" w:fill="FFFFFF"/>
          <w:lang w:eastAsia="zh-CN"/>
        </w:rPr>
        <w:t>第五部分附表</w:t>
      </w:r>
    </w:p>
    <w:p>
      <w:pPr>
        <w:pStyle w:val="5"/>
        <w:widowControl/>
        <w:shd w:val="clear" w:fill="FFFFFF"/>
        <w:snapToGrid w:val="0"/>
        <w:rPr>
          <w:rFonts w:hint="eastAsia" w:ascii="仿宋_GB2312" w:hAnsi="仿宋_GB2312" w:eastAsia="仿宋_GB2312" w:cs="仿宋_GB2312"/>
          <w:b w:val="0"/>
          <w:bCs/>
          <w:sz w:val="30"/>
          <w:szCs w:val="30"/>
        </w:rPr>
      </w:pPr>
      <w:r>
        <w:rPr>
          <w:rFonts w:hint="eastAsia" w:ascii="仿宋_GB2312" w:hAnsi="仿宋_GB2312" w:eastAsia="仿宋_GB2312" w:cs="仿宋_GB2312"/>
          <w:b w:val="0"/>
          <w:bCs/>
          <w:snapToGrid w:val="0"/>
          <w:sz w:val="30"/>
          <w:szCs w:val="30"/>
          <w:shd w:val="clear" w:fill="FFFFFF"/>
          <w:lang w:eastAsia="zh-CN"/>
        </w:rPr>
        <w:t>一、收入支出决算总表</w:t>
      </w:r>
    </w:p>
    <w:p>
      <w:pPr>
        <w:pStyle w:val="5"/>
        <w:widowControl/>
        <w:shd w:val="clear" w:fill="FFFFFF"/>
        <w:snapToGrid w:val="0"/>
        <w:rPr>
          <w:rFonts w:hint="eastAsia" w:ascii="仿宋_GB2312" w:hAnsi="仿宋_GB2312" w:eastAsia="仿宋_GB2312" w:cs="仿宋_GB2312"/>
          <w:b w:val="0"/>
          <w:bCs/>
          <w:sz w:val="30"/>
          <w:szCs w:val="30"/>
        </w:rPr>
      </w:pPr>
      <w:r>
        <w:rPr>
          <w:rFonts w:hint="eastAsia" w:ascii="仿宋_GB2312" w:hAnsi="仿宋_GB2312" w:eastAsia="仿宋_GB2312" w:cs="仿宋_GB2312"/>
          <w:b w:val="0"/>
          <w:bCs/>
          <w:snapToGrid w:val="0"/>
          <w:sz w:val="30"/>
          <w:szCs w:val="30"/>
          <w:shd w:val="clear" w:fill="FFFFFF"/>
          <w:lang w:eastAsia="zh-CN"/>
        </w:rPr>
        <w:t>二、收入决算表</w:t>
      </w:r>
    </w:p>
    <w:p>
      <w:pPr>
        <w:pStyle w:val="5"/>
        <w:widowControl/>
        <w:shd w:val="clear" w:fill="FFFFFF"/>
        <w:snapToGrid w:val="0"/>
        <w:rPr>
          <w:rFonts w:hint="eastAsia" w:ascii="仿宋_GB2312" w:hAnsi="仿宋_GB2312" w:eastAsia="仿宋_GB2312" w:cs="仿宋_GB2312"/>
          <w:b w:val="0"/>
          <w:bCs/>
          <w:sz w:val="30"/>
          <w:szCs w:val="30"/>
        </w:rPr>
      </w:pPr>
      <w:r>
        <w:rPr>
          <w:rFonts w:hint="eastAsia" w:ascii="仿宋_GB2312" w:hAnsi="仿宋_GB2312" w:eastAsia="仿宋_GB2312" w:cs="仿宋_GB2312"/>
          <w:b w:val="0"/>
          <w:bCs/>
          <w:snapToGrid w:val="0"/>
          <w:sz w:val="30"/>
          <w:szCs w:val="30"/>
          <w:shd w:val="clear" w:fill="FFFFFF"/>
          <w:lang w:eastAsia="zh-CN"/>
        </w:rPr>
        <w:t>三、支出决算表</w:t>
      </w:r>
    </w:p>
    <w:p>
      <w:pPr>
        <w:pStyle w:val="5"/>
        <w:widowControl/>
        <w:shd w:val="clear" w:fill="FFFFFF"/>
        <w:snapToGrid w:val="0"/>
        <w:rPr>
          <w:rFonts w:hint="eastAsia" w:ascii="仿宋_GB2312" w:hAnsi="仿宋_GB2312" w:eastAsia="仿宋_GB2312" w:cs="仿宋_GB2312"/>
          <w:b w:val="0"/>
          <w:bCs/>
          <w:sz w:val="30"/>
          <w:szCs w:val="30"/>
        </w:rPr>
      </w:pPr>
      <w:r>
        <w:rPr>
          <w:rFonts w:hint="eastAsia" w:ascii="仿宋_GB2312" w:hAnsi="仿宋_GB2312" w:eastAsia="仿宋_GB2312" w:cs="仿宋_GB2312"/>
          <w:b w:val="0"/>
          <w:bCs/>
          <w:snapToGrid w:val="0"/>
          <w:sz w:val="30"/>
          <w:szCs w:val="30"/>
          <w:shd w:val="clear" w:fill="FFFFFF"/>
          <w:lang w:eastAsia="zh-CN"/>
        </w:rPr>
        <w:t>四、财政拨款收入支出决算总表</w:t>
      </w:r>
    </w:p>
    <w:p>
      <w:pPr>
        <w:pStyle w:val="5"/>
        <w:widowControl/>
        <w:shd w:val="clear" w:fill="FFFFFF"/>
        <w:snapToGrid w:val="0"/>
        <w:rPr>
          <w:rFonts w:hint="eastAsia" w:ascii="仿宋_GB2312" w:hAnsi="仿宋_GB2312" w:eastAsia="仿宋_GB2312" w:cs="仿宋_GB2312"/>
          <w:b w:val="0"/>
          <w:bCs/>
          <w:sz w:val="30"/>
          <w:szCs w:val="30"/>
        </w:rPr>
      </w:pPr>
      <w:r>
        <w:rPr>
          <w:rFonts w:hint="eastAsia" w:ascii="仿宋_GB2312" w:hAnsi="仿宋_GB2312" w:eastAsia="仿宋_GB2312" w:cs="仿宋_GB2312"/>
          <w:b w:val="0"/>
          <w:bCs/>
          <w:snapToGrid w:val="0"/>
          <w:sz w:val="30"/>
          <w:szCs w:val="30"/>
          <w:shd w:val="clear" w:fill="FFFFFF"/>
          <w:lang w:eastAsia="zh-CN"/>
        </w:rPr>
        <w:t>五、财政拨款支出决算明细表</w:t>
      </w:r>
    </w:p>
    <w:p>
      <w:pPr>
        <w:pStyle w:val="5"/>
        <w:widowControl/>
        <w:shd w:val="clear" w:fill="FFFFFF"/>
        <w:snapToGrid w:val="0"/>
        <w:rPr>
          <w:rFonts w:hint="eastAsia" w:ascii="仿宋_GB2312" w:hAnsi="仿宋_GB2312" w:eastAsia="仿宋_GB2312" w:cs="仿宋_GB2312"/>
          <w:b w:val="0"/>
          <w:bCs/>
          <w:sz w:val="30"/>
          <w:szCs w:val="30"/>
        </w:rPr>
      </w:pPr>
      <w:r>
        <w:rPr>
          <w:rFonts w:hint="eastAsia" w:ascii="仿宋_GB2312" w:hAnsi="仿宋_GB2312" w:eastAsia="仿宋_GB2312" w:cs="仿宋_GB2312"/>
          <w:b w:val="0"/>
          <w:bCs/>
          <w:snapToGrid w:val="0"/>
          <w:sz w:val="30"/>
          <w:szCs w:val="30"/>
          <w:shd w:val="clear" w:fill="FFFFFF"/>
          <w:lang w:eastAsia="zh-CN"/>
        </w:rPr>
        <w:t>六、一般公共预算财政拨款支出决算表</w:t>
      </w:r>
    </w:p>
    <w:p>
      <w:pPr>
        <w:pStyle w:val="5"/>
        <w:widowControl/>
        <w:shd w:val="clear" w:fill="FFFFFF"/>
        <w:snapToGrid w:val="0"/>
        <w:rPr>
          <w:rFonts w:hint="eastAsia" w:ascii="仿宋_GB2312" w:hAnsi="仿宋_GB2312" w:eastAsia="仿宋_GB2312" w:cs="仿宋_GB2312"/>
          <w:b w:val="0"/>
          <w:bCs/>
          <w:sz w:val="30"/>
          <w:szCs w:val="30"/>
        </w:rPr>
      </w:pPr>
      <w:r>
        <w:rPr>
          <w:rFonts w:hint="eastAsia" w:ascii="仿宋_GB2312" w:hAnsi="仿宋_GB2312" w:eastAsia="仿宋_GB2312" w:cs="仿宋_GB2312"/>
          <w:b w:val="0"/>
          <w:bCs/>
          <w:snapToGrid w:val="0"/>
          <w:sz w:val="30"/>
          <w:szCs w:val="30"/>
          <w:shd w:val="clear" w:fill="FFFFFF"/>
          <w:lang w:eastAsia="zh-CN"/>
        </w:rPr>
        <w:t>七、一般公共预算财政拨款支出决算明细表</w:t>
      </w:r>
    </w:p>
    <w:p>
      <w:pPr>
        <w:pStyle w:val="5"/>
        <w:widowControl/>
        <w:shd w:val="clear" w:fill="FFFFFF"/>
        <w:snapToGrid w:val="0"/>
        <w:rPr>
          <w:rFonts w:hint="eastAsia" w:ascii="仿宋_GB2312" w:hAnsi="仿宋_GB2312" w:eastAsia="仿宋_GB2312" w:cs="仿宋_GB2312"/>
          <w:b w:val="0"/>
          <w:bCs/>
          <w:sz w:val="30"/>
          <w:szCs w:val="30"/>
        </w:rPr>
      </w:pPr>
      <w:r>
        <w:rPr>
          <w:rFonts w:hint="eastAsia" w:ascii="仿宋_GB2312" w:hAnsi="仿宋_GB2312" w:eastAsia="仿宋_GB2312" w:cs="仿宋_GB2312"/>
          <w:b w:val="0"/>
          <w:bCs/>
          <w:snapToGrid w:val="0"/>
          <w:sz w:val="30"/>
          <w:szCs w:val="30"/>
          <w:shd w:val="clear" w:fill="FFFFFF"/>
          <w:lang w:eastAsia="zh-CN"/>
        </w:rPr>
        <w:t>八、一般公共预算财政拨款基本支出决算表</w:t>
      </w:r>
    </w:p>
    <w:p>
      <w:pPr>
        <w:pStyle w:val="5"/>
        <w:widowControl/>
        <w:shd w:val="clear" w:fill="FFFFFF"/>
        <w:snapToGrid w:val="0"/>
        <w:rPr>
          <w:rFonts w:hint="eastAsia" w:ascii="仿宋_GB2312" w:hAnsi="仿宋_GB2312" w:eastAsia="仿宋_GB2312" w:cs="仿宋_GB2312"/>
          <w:b w:val="0"/>
          <w:bCs/>
          <w:sz w:val="30"/>
          <w:szCs w:val="30"/>
        </w:rPr>
      </w:pPr>
      <w:r>
        <w:rPr>
          <w:rFonts w:hint="eastAsia" w:ascii="仿宋_GB2312" w:hAnsi="仿宋_GB2312" w:eastAsia="仿宋_GB2312" w:cs="仿宋_GB2312"/>
          <w:b w:val="0"/>
          <w:bCs/>
          <w:snapToGrid w:val="0"/>
          <w:sz w:val="30"/>
          <w:szCs w:val="30"/>
          <w:shd w:val="clear" w:fill="FFFFFF"/>
          <w:lang w:eastAsia="zh-CN"/>
        </w:rPr>
        <w:t>九、一般公共预算财政拨款项目支出决算表</w:t>
      </w:r>
    </w:p>
    <w:p>
      <w:pPr>
        <w:pStyle w:val="5"/>
        <w:widowControl/>
        <w:shd w:val="clear" w:fill="FFFFFF"/>
        <w:snapToGrid w:val="0"/>
        <w:rPr>
          <w:rFonts w:hint="eastAsia" w:ascii="仿宋_GB2312" w:hAnsi="仿宋_GB2312" w:eastAsia="仿宋_GB2312" w:cs="仿宋_GB2312"/>
          <w:b w:val="0"/>
          <w:bCs/>
          <w:sz w:val="30"/>
          <w:szCs w:val="30"/>
        </w:rPr>
      </w:pPr>
      <w:r>
        <w:rPr>
          <w:rFonts w:hint="eastAsia" w:ascii="仿宋_GB2312" w:hAnsi="仿宋_GB2312" w:eastAsia="仿宋_GB2312" w:cs="仿宋_GB2312"/>
          <w:b w:val="0"/>
          <w:bCs/>
          <w:snapToGrid w:val="0"/>
          <w:sz w:val="30"/>
          <w:szCs w:val="30"/>
          <w:shd w:val="clear" w:fill="FFFFFF"/>
          <w:lang w:eastAsia="zh-CN"/>
        </w:rPr>
        <w:t>十、一般公共预算财政拨款</w:t>
      </w:r>
      <w:r>
        <w:rPr>
          <w:rFonts w:hint="eastAsia" w:ascii="仿宋_GB2312" w:hAnsi="仿宋_GB2312" w:eastAsia="仿宋_GB2312" w:cs="仿宋_GB2312"/>
          <w:b w:val="0"/>
          <w:bCs/>
          <w:sz w:val="30"/>
          <w:szCs w:val="30"/>
          <w:shd w:val="clear" w:fill="FFFFFF"/>
          <w:lang w:val="en-US"/>
        </w:rPr>
        <w:t>“</w:t>
      </w:r>
      <w:r>
        <w:rPr>
          <w:rFonts w:hint="eastAsia" w:ascii="仿宋_GB2312" w:hAnsi="仿宋_GB2312" w:eastAsia="仿宋_GB2312" w:cs="仿宋_GB2312"/>
          <w:b w:val="0"/>
          <w:bCs/>
          <w:snapToGrid w:val="0"/>
          <w:sz w:val="30"/>
          <w:szCs w:val="30"/>
          <w:shd w:val="clear" w:fill="FFFFFF"/>
          <w:lang w:eastAsia="zh-CN"/>
        </w:rPr>
        <w:t>三公</w:t>
      </w:r>
      <w:r>
        <w:rPr>
          <w:rFonts w:hint="eastAsia" w:ascii="仿宋_GB2312" w:hAnsi="仿宋_GB2312" w:eastAsia="仿宋_GB2312" w:cs="仿宋_GB2312"/>
          <w:b w:val="0"/>
          <w:bCs/>
          <w:sz w:val="30"/>
          <w:szCs w:val="30"/>
          <w:shd w:val="clear" w:fill="FFFFFF"/>
          <w:lang w:val="en-US"/>
        </w:rPr>
        <w:t>”</w:t>
      </w:r>
      <w:r>
        <w:rPr>
          <w:rFonts w:hint="eastAsia" w:ascii="仿宋_GB2312" w:hAnsi="仿宋_GB2312" w:eastAsia="仿宋_GB2312" w:cs="仿宋_GB2312"/>
          <w:b w:val="0"/>
          <w:bCs/>
          <w:snapToGrid w:val="0"/>
          <w:sz w:val="30"/>
          <w:szCs w:val="30"/>
          <w:shd w:val="clear" w:fill="FFFFFF"/>
          <w:lang w:eastAsia="zh-CN"/>
        </w:rPr>
        <w:t>经费支出决算表</w:t>
      </w:r>
    </w:p>
    <w:p>
      <w:pPr>
        <w:pStyle w:val="5"/>
        <w:widowControl/>
        <w:shd w:val="clear" w:fill="FFFFFF"/>
        <w:snapToGrid w:val="0"/>
        <w:rPr>
          <w:rFonts w:hint="eastAsia" w:ascii="仿宋_GB2312" w:hAnsi="仿宋_GB2312" w:eastAsia="仿宋_GB2312" w:cs="仿宋_GB2312"/>
          <w:b w:val="0"/>
          <w:bCs/>
          <w:sz w:val="30"/>
          <w:szCs w:val="30"/>
        </w:rPr>
      </w:pPr>
      <w:r>
        <w:rPr>
          <w:rFonts w:hint="eastAsia" w:ascii="仿宋_GB2312" w:hAnsi="仿宋_GB2312" w:eastAsia="仿宋_GB2312" w:cs="仿宋_GB2312"/>
          <w:b w:val="0"/>
          <w:bCs/>
          <w:snapToGrid w:val="0"/>
          <w:sz w:val="30"/>
          <w:szCs w:val="30"/>
          <w:shd w:val="clear" w:fill="FFFFFF"/>
          <w:lang w:eastAsia="zh-CN"/>
        </w:rPr>
        <w:t>十一、政府性基金预算财政拨款收入支出决算表</w:t>
      </w:r>
    </w:p>
    <w:p>
      <w:pPr>
        <w:pStyle w:val="5"/>
        <w:widowControl/>
        <w:shd w:val="clear" w:fill="FFFFFF"/>
        <w:snapToGrid w:val="0"/>
        <w:rPr>
          <w:rFonts w:hint="eastAsia" w:ascii="仿宋_GB2312" w:hAnsi="仿宋_GB2312" w:eastAsia="仿宋_GB2312" w:cs="仿宋_GB2312"/>
          <w:b w:val="0"/>
          <w:bCs/>
          <w:sz w:val="30"/>
          <w:szCs w:val="30"/>
        </w:rPr>
      </w:pPr>
      <w:r>
        <w:rPr>
          <w:rFonts w:hint="eastAsia" w:ascii="仿宋_GB2312" w:hAnsi="仿宋_GB2312" w:eastAsia="仿宋_GB2312" w:cs="仿宋_GB2312"/>
          <w:b w:val="0"/>
          <w:bCs/>
          <w:snapToGrid w:val="0"/>
          <w:sz w:val="30"/>
          <w:szCs w:val="30"/>
          <w:shd w:val="clear" w:fill="FFFFFF"/>
          <w:lang w:eastAsia="zh-CN"/>
        </w:rPr>
        <w:t>十二、政府性基金预算财政拨款</w:t>
      </w:r>
      <w:r>
        <w:rPr>
          <w:rFonts w:hint="eastAsia" w:ascii="仿宋_GB2312" w:hAnsi="仿宋_GB2312" w:eastAsia="仿宋_GB2312" w:cs="仿宋_GB2312"/>
          <w:b w:val="0"/>
          <w:bCs/>
          <w:sz w:val="30"/>
          <w:szCs w:val="30"/>
          <w:shd w:val="clear" w:fill="FFFFFF"/>
          <w:lang w:val="en-US"/>
        </w:rPr>
        <w:t>“</w:t>
      </w:r>
      <w:r>
        <w:rPr>
          <w:rFonts w:hint="eastAsia" w:ascii="仿宋_GB2312" w:hAnsi="仿宋_GB2312" w:eastAsia="仿宋_GB2312" w:cs="仿宋_GB2312"/>
          <w:b w:val="0"/>
          <w:bCs/>
          <w:snapToGrid w:val="0"/>
          <w:sz w:val="30"/>
          <w:szCs w:val="30"/>
          <w:shd w:val="clear" w:fill="FFFFFF"/>
          <w:lang w:eastAsia="zh-CN"/>
        </w:rPr>
        <w:t>三公</w:t>
      </w:r>
      <w:r>
        <w:rPr>
          <w:rFonts w:hint="eastAsia" w:ascii="仿宋_GB2312" w:hAnsi="仿宋_GB2312" w:eastAsia="仿宋_GB2312" w:cs="仿宋_GB2312"/>
          <w:b w:val="0"/>
          <w:bCs/>
          <w:sz w:val="30"/>
          <w:szCs w:val="30"/>
          <w:shd w:val="clear" w:fill="FFFFFF"/>
          <w:lang w:val="en-US"/>
        </w:rPr>
        <w:t>”</w:t>
      </w:r>
      <w:r>
        <w:rPr>
          <w:rFonts w:hint="eastAsia" w:ascii="仿宋_GB2312" w:hAnsi="仿宋_GB2312" w:eastAsia="仿宋_GB2312" w:cs="仿宋_GB2312"/>
          <w:b w:val="0"/>
          <w:bCs/>
          <w:snapToGrid w:val="0"/>
          <w:sz w:val="30"/>
          <w:szCs w:val="30"/>
          <w:shd w:val="clear" w:fill="FFFFFF"/>
          <w:lang w:eastAsia="zh-CN"/>
        </w:rPr>
        <w:t>经费支出决算表</w:t>
      </w:r>
    </w:p>
    <w:p>
      <w:pPr>
        <w:pStyle w:val="5"/>
        <w:widowControl/>
        <w:shd w:val="clear" w:fill="FFFFFF"/>
        <w:snapToGrid w:val="0"/>
        <w:rPr>
          <w:rFonts w:hint="eastAsia" w:ascii="仿宋_GB2312" w:hAnsi="仿宋_GB2312" w:eastAsia="仿宋_GB2312" w:cs="仿宋_GB2312"/>
          <w:b w:val="0"/>
          <w:bCs/>
          <w:sz w:val="30"/>
          <w:szCs w:val="30"/>
        </w:rPr>
      </w:pPr>
      <w:r>
        <w:rPr>
          <w:rFonts w:hint="eastAsia" w:ascii="仿宋_GB2312" w:hAnsi="仿宋_GB2312" w:eastAsia="仿宋_GB2312" w:cs="仿宋_GB2312"/>
          <w:b w:val="0"/>
          <w:bCs/>
          <w:snapToGrid w:val="0"/>
          <w:sz w:val="30"/>
          <w:szCs w:val="30"/>
          <w:shd w:val="clear" w:fill="FFFFFF"/>
          <w:lang w:eastAsia="zh-CN"/>
        </w:rPr>
        <w:t>十三、国有资本经营预算财政拨款收入支出决算表</w:t>
      </w:r>
    </w:p>
    <w:p>
      <w:pPr>
        <w:pStyle w:val="5"/>
        <w:widowControl/>
        <w:shd w:val="clear" w:fill="FFFFFF"/>
        <w:snapToGrid w:val="0"/>
        <w:rPr>
          <w:rFonts w:hint="eastAsia" w:ascii="仿宋_GB2312" w:hAnsi="仿宋_GB2312" w:eastAsia="仿宋_GB2312" w:cs="仿宋_GB2312"/>
          <w:b w:val="0"/>
          <w:bCs/>
          <w:sz w:val="30"/>
          <w:szCs w:val="30"/>
        </w:rPr>
      </w:pPr>
      <w:r>
        <w:rPr>
          <w:rFonts w:hint="eastAsia" w:ascii="仿宋_GB2312" w:hAnsi="仿宋_GB2312" w:eastAsia="仿宋_GB2312" w:cs="仿宋_GB2312"/>
          <w:b w:val="0"/>
          <w:bCs/>
          <w:snapToGrid w:val="0"/>
          <w:sz w:val="30"/>
          <w:szCs w:val="30"/>
          <w:shd w:val="clear" w:fill="FFFFFF"/>
          <w:lang w:eastAsia="zh-CN"/>
        </w:rPr>
        <w:t>十四、国有资本经营预算财政拨款支出决算表</w:t>
      </w:r>
    </w:p>
    <w:p>
      <w:pPr>
        <w:pStyle w:val="7"/>
        <w:widowControl/>
        <w:shd w:val="clear" w:fill="FFFFFF"/>
        <w:snapToGrid w:val="0"/>
        <w:rPr>
          <w:rFonts w:hint="eastAsia" w:ascii="仿宋_GB2312" w:hAnsi="仿宋_GB2312" w:eastAsia="仿宋_GB2312" w:cs="仿宋_GB2312"/>
          <w:b w:val="0"/>
          <w:bCs/>
          <w:sz w:val="30"/>
          <w:szCs w:val="30"/>
          <w:lang w:val="en-US" w:eastAsia="zh-CN"/>
        </w:rPr>
      </w:pPr>
    </w:p>
    <w:p>
      <w:pPr>
        <w:pStyle w:val="7"/>
        <w:widowControl/>
        <w:shd w:val="clear" w:fill="FFFFFF"/>
        <w:snapToGrid w:val="0"/>
        <w:ind w:left="1680" w:hanging="2100" w:hangingChars="700"/>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E00002FF" w:usb1="400004FF" w:usb2="00000000"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121CEA"/>
    <w:multiLevelType w:val="singleLevel"/>
    <w:tmpl w:val="A3121CEA"/>
    <w:lvl w:ilvl="0" w:tentative="0">
      <w:start w:val="1"/>
      <w:numFmt w:val="chineseCounting"/>
      <w:suff w:val="nothing"/>
      <w:lvlText w:val="（%1）"/>
      <w:lvlJc w:val="left"/>
      <w:rPr>
        <w:rFonts w:hint="eastAsia"/>
      </w:rPr>
    </w:lvl>
  </w:abstractNum>
  <w:abstractNum w:abstractNumId="1">
    <w:nsid w:val="A99AB4CA"/>
    <w:multiLevelType w:val="singleLevel"/>
    <w:tmpl w:val="A99AB4CA"/>
    <w:lvl w:ilvl="0" w:tentative="0">
      <w:start w:val="2"/>
      <w:numFmt w:val="chineseCounting"/>
      <w:suff w:val="nothing"/>
      <w:lvlText w:val="（%1）"/>
      <w:lvlJc w:val="left"/>
      <w:rPr>
        <w:rFonts w:hint="eastAsia"/>
        <w:b/>
        <w:bCs/>
      </w:rPr>
    </w:lvl>
  </w:abstractNum>
  <w:abstractNum w:abstractNumId="2">
    <w:nsid w:val="BBBDE6EE"/>
    <w:multiLevelType w:val="singleLevel"/>
    <w:tmpl w:val="BBBDE6EE"/>
    <w:lvl w:ilvl="0" w:tentative="0">
      <w:start w:val="1"/>
      <w:numFmt w:val="chineseCounting"/>
      <w:suff w:val="nothing"/>
      <w:lvlText w:val="（%1）"/>
      <w:lvlJc w:val="left"/>
      <w:pPr>
        <w:ind w:left="210"/>
      </w:pPr>
      <w:rPr>
        <w:rFonts w:hint="eastAsia"/>
        <w:b/>
        <w:bCs/>
      </w:rPr>
    </w:lvl>
  </w:abstractNum>
  <w:abstractNum w:abstractNumId="3">
    <w:nsid w:val="C3469280"/>
    <w:multiLevelType w:val="singleLevel"/>
    <w:tmpl w:val="C3469280"/>
    <w:lvl w:ilvl="0" w:tentative="0">
      <w:start w:val="3"/>
      <w:numFmt w:val="decimal"/>
      <w:lvlText w:val="%1."/>
      <w:lvlJc w:val="left"/>
      <w:pPr>
        <w:tabs>
          <w:tab w:val="left" w:pos="312"/>
        </w:tabs>
      </w:pPr>
    </w:lvl>
  </w:abstractNum>
  <w:abstractNum w:abstractNumId="4">
    <w:nsid w:val="C389DCE0"/>
    <w:multiLevelType w:val="singleLevel"/>
    <w:tmpl w:val="C389DCE0"/>
    <w:lvl w:ilvl="0" w:tentative="0">
      <w:start w:val="1"/>
      <w:numFmt w:val="chineseCounting"/>
      <w:suff w:val="nothing"/>
      <w:lvlText w:val="（%1）"/>
      <w:lvlJc w:val="left"/>
      <w:pPr>
        <w:ind w:left="210"/>
      </w:pPr>
      <w:rPr>
        <w:rFonts w:hint="eastAsia"/>
        <w:b/>
        <w:bCs/>
      </w:rPr>
    </w:lvl>
  </w:abstractNum>
  <w:abstractNum w:abstractNumId="5">
    <w:nsid w:val="DDE48385"/>
    <w:multiLevelType w:val="singleLevel"/>
    <w:tmpl w:val="DDE48385"/>
    <w:lvl w:ilvl="0" w:tentative="0">
      <w:start w:val="1"/>
      <w:numFmt w:val="chineseCounting"/>
      <w:suff w:val="nothing"/>
      <w:lvlText w:val="%1、"/>
      <w:lvlJc w:val="left"/>
      <w:pPr>
        <w:ind w:left="420"/>
      </w:pPr>
      <w:rPr>
        <w:rFonts w:hint="eastAsia"/>
        <w:b/>
        <w:bCs/>
      </w:rPr>
    </w:lvl>
  </w:abstractNum>
  <w:abstractNum w:abstractNumId="6">
    <w:nsid w:val="6D9D32D4"/>
    <w:multiLevelType w:val="singleLevel"/>
    <w:tmpl w:val="6D9D32D4"/>
    <w:lvl w:ilvl="0" w:tentative="0">
      <w:start w:val="4"/>
      <w:numFmt w:val="chineseCounting"/>
      <w:suff w:val="nothing"/>
      <w:lvlText w:val="%1、"/>
      <w:lvlJc w:val="left"/>
      <w:pPr>
        <w:ind w:left="420"/>
      </w:pPr>
      <w:rPr>
        <w:rFonts w:hint="eastAsia"/>
        <w:b/>
        <w:bCs/>
      </w:rPr>
    </w:lvl>
  </w:abstractNum>
  <w:num w:numId="1">
    <w:abstractNumId w:val="2"/>
  </w:num>
  <w:num w:numId="2">
    <w:abstractNumId w:val="6"/>
  </w:num>
  <w:num w:numId="3">
    <w:abstractNumId w:val="3"/>
  </w:num>
  <w:num w:numId="4">
    <w:abstractNumId w:val="5"/>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wMTg4MjA0Mjc3NWFhNzQwMTRiMjZjZmJlYTZkYmQifQ=="/>
  </w:docVars>
  <w:rsids>
    <w:rsidRoot w:val="00000000"/>
    <w:rsid w:val="00F66F31"/>
    <w:rsid w:val="01803E58"/>
    <w:rsid w:val="02385327"/>
    <w:rsid w:val="023A2E4D"/>
    <w:rsid w:val="02F23728"/>
    <w:rsid w:val="03200295"/>
    <w:rsid w:val="042E0790"/>
    <w:rsid w:val="0488199F"/>
    <w:rsid w:val="04FA68C4"/>
    <w:rsid w:val="069E573B"/>
    <w:rsid w:val="06F160EB"/>
    <w:rsid w:val="078E6CF3"/>
    <w:rsid w:val="096C1450"/>
    <w:rsid w:val="09E80900"/>
    <w:rsid w:val="09E813E1"/>
    <w:rsid w:val="0C822619"/>
    <w:rsid w:val="0C952940"/>
    <w:rsid w:val="0DC220A4"/>
    <w:rsid w:val="0EB9159E"/>
    <w:rsid w:val="0F8C6839"/>
    <w:rsid w:val="10986672"/>
    <w:rsid w:val="10A607CC"/>
    <w:rsid w:val="10F67A21"/>
    <w:rsid w:val="11370559"/>
    <w:rsid w:val="12F327B3"/>
    <w:rsid w:val="140908D1"/>
    <w:rsid w:val="14726477"/>
    <w:rsid w:val="148368D6"/>
    <w:rsid w:val="157D449F"/>
    <w:rsid w:val="16156A81"/>
    <w:rsid w:val="17BE5CE6"/>
    <w:rsid w:val="186715C1"/>
    <w:rsid w:val="19121FD6"/>
    <w:rsid w:val="19493BA7"/>
    <w:rsid w:val="19F23D80"/>
    <w:rsid w:val="1ADF268C"/>
    <w:rsid w:val="1AFC64E1"/>
    <w:rsid w:val="1C8D2B11"/>
    <w:rsid w:val="1CE43C8A"/>
    <w:rsid w:val="1DD51824"/>
    <w:rsid w:val="1E126F7B"/>
    <w:rsid w:val="209459C7"/>
    <w:rsid w:val="22486A69"/>
    <w:rsid w:val="22875D66"/>
    <w:rsid w:val="22D24584"/>
    <w:rsid w:val="23243032"/>
    <w:rsid w:val="238C0BD7"/>
    <w:rsid w:val="24FA139C"/>
    <w:rsid w:val="254940F5"/>
    <w:rsid w:val="274B121C"/>
    <w:rsid w:val="27673E35"/>
    <w:rsid w:val="28BA7F95"/>
    <w:rsid w:val="2C0E487F"/>
    <w:rsid w:val="2C882884"/>
    <w:rsid w:val="2D407210"/>
    <w:rsid w:val="2E6B420B"/>
    <w:rsid w:val="2E9F3AAF"/>
    <w:rsid w:val="2EA72D69"/>
    <w:rsid w:val="2EED69CE"/>
    <w:rsid w:val="2FE778C1"/>
    <w:rsid w:val="32CE706D"/>
    <w:rsid w:val="35E0292B"/>
    <w:rsid w:val="36E45F24"/>
    <w:rsid w:val="37461371"/>
    <w:rsid w:val="38184EF1"/>
    <w:rsid w:val="3AEA1172"/>
    <w:rsid w:val="3B126DEF"/>
    <w:rsid w:val="3BC22F8B"/>
    <w:rsid w:val="3CE536DF"/>
    <w:rsid w:val="3F5369C3"/>
    <w:rsid w:val="3FCE0226"/>
    <w:rsid w:val="40462B0A"/>
    <w:rsid w:val="40D96153"/>
    <w:rsid w:val="40EB0DA1"/>
    <w:rsid w:val="410C362B"/>
    <w:rsid w:val="41654AEA"/>
    <w:rsid w:val="43282712"/>
    <w:rsid w:val="462907DC"/>
    <w:rsid w:val="472745EF"/>
    <w:rsid w:val="4729480B"/>
    <w:rsid w:val="478A52AA"/>
    <w:rsid w:val="47C841F6"/>
    <w:rsid w:val="4AC40AD3"/>
    <w:rsid w:val="4B0F4B53"/>
    <w:rsid w:val="4B337A07"/>
    <w:rsid w:val="4BE92B58"/>
    <w:rsid w:val="4DEA5FE1"/>
    <w:rsid w:val="4E7215CA"/>
    <w:rsid w:val="50C82357"/>
    <w:rsid w:val="545A4687"/>
    <w:rsid w:val="54D758A7"/>
    <w:rsid w:val="55957BA3"/>
    <w:rsid w:val="569F4A74"/>
    <w:rsid w:val="57A04FDA"/>
    <w:rsid w:val="5ADB03D7"/>
    <w:rsid w:val="5CF21A26"/>
    <w:rsid w:val="5D1F1995"/>
    <w:rsid w:val="5DF03613"/>
    <w:rsid w:val="606A5821"/>
    <w:rsid w:val="60792D8A"/>
    <w:rsid w:val="611E20F5"/>
    <w:rsid w:val="618037C5"/>
    <w:rsid w:val="626A5FAC"/>
    <w:rsid w:val="62BE1932"/>
    <w:rsid w:val="639D3C16"/>
    <w:rsid w:val="63C043C2"/>
    <w:rsid w:val="63DA5A4D"/>
    <w:rsid w:val="6581616D"/>
    <w:rsid w:val="65C22938"/>
    <w:rsid w:val="65F22CE7"/>
    <w:rsid w:val="66C87B60"/>
    <w:rsid w:val="675334CD"/>
    <w:rsid w:val="67987117"/>
    <w:rsid w:val="67BF69A8"/>
    <w:rsid w:val="67D13C2E"/>
    <w:rsid w:val="68507178"/>
    <w:rsid w:val="699B4D00"/>
    <w:rsid w:val="69F83E9D"/>
    <w:rsid w:val="6A5E559A"/>
    <w:rsid w:val="6B1C103E"/>
    <w:rsid w:val="6B32518D"/>
    <w:rsid w:val="6C6E099D"/>
    <w:rsid w:val="6D66638B"/>
    <w:rsid w:val="6D9C4383"/>
    <w:rsid w:val="6E020B17"/>
    <w:rsid w:val="6ED07197"/>
    <w:rsid w:val="6F6F7D08"/>
    <w:rsid w:val="7003420F"/>
    <w:rsid w:val="70425BBB"/>
    <w:rsid w:val="72EE22E1"/>
    <w:rsid w:val="73471F37"/>
    <w:rsid w:val="73951832"/>
    <w:rsid w:val="73E93AB5"/>
    <w:rsid w:val="745B7ED7"/>
    <w:rsid w:val="7541494A"/>
    <w:rsid w:val="765C57B4"/>
    <w:rsid w:val="76D4359C"/>
    <w:rsid w:val="77FF289B"/>
    <w:rsid w:val="7860333A"/>
    <w:rsid w:val="78AE67AF"/>
    <w:rsid w:val="7AAF5565"/>
    <w:rsid w:val="7B486307"/>
    <w:rsid w:val="7B9854E0"/>
    <w:rsid w:val="7BDE2F61"/>
    <w:rsid w:val="7C9E2682"/>
    <w:rsid w:val="7D3F39F9"/>
    <w:rsid w:val="7D6C09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link w:val="11"/>
    <w:qFormat/>
    <w:uiPriority w:val="0"/>
    <w:pPr>
      <w:keepNext w:val="0"/>
      <w:keepLines w:val="0"/>
      <w:widowControl/>
      <w:suppressLineNumbers w:val="0"/>
      <w:spacing w:before="0" w:beforeAutospacing="1" w:after="0" w:afterAutospacing="1"/>
      <w:ind w:left="0" w:right="0"/>
      <w:jc w:val="left"/>
      <w:outlineLvl w:val="0"/>
    </w:pPr>
    <w:rPr>
      <w:rFonts w:hint="eastAsia" w:ascii="宋体" w:hAnsi="宋体" w:eastAsia="宋体" w:cs="宋体"/>
      <w:b/>
      <w:bCs/>
      <w:kern w:val="44"/>
      <w:sz w:val="48"/>
      <w:szCs w:val="48"/>
      <w:lang w:val="en-US" w:eastAsia="zh-CN" w:bidi="ar"/>
    </w:rPr>
  </w:style>
  <w:style w:type="paragraph" w:styleId="5">
    <w:name w:val="heading 2"/>
    <w:basedOn w:val="1"/>
    <w:next w:val="1"/>
    <w:link w:val="12"/>
    <w:semiHidden/>
    <w:unhideWhenUsed/>
    <w:qFormat/>
    <w:uiPriority w:val="0"/>
    <w:pPr>
      <w:keepNext w:val="0"/>
      <w:keepLines w:val="0"/>
      <w:widowControl/>
      <w:suppressLineNumbers w:val="0"/>
      <w:spacing w:before="0" w:beforeAutospacing="1" w:after="0" w:afterAutospacing="1"/>
      <w:ind w:left="0" w:right="0"/>
      <w:jc w:val="left"/>
      <w:outlineLvl w:val="1"/>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line="560" w:lineRule="atLeast"/>
      <w:ind w:firstLine="640" w:firstLineChars="200"/>
    </w:pPr>
    <w:rPr>
      <w:rFonts w:ascii="仿宋_GB2312" w:eastAsia="仿宋_GB2312"/>
      <w:sz w:val="32"/>
    </w:rPr>
  </w:style>
  <w:style w:type="paragraph" w:styleId="6">
    <w:name w:val="Body Text"/>
    <w:basedOn w:val="1"/>
    <w:qFormat/>
    <w:uiPriority w:val="99"/>
    <w:pPr>
      <w:spacing w:beforeLines="30"/>
    </w:pPr>
    <w:rPr>
      <w:rFonts w:ascii="仿宋_GB2312" w:eastAsia="仿宋_GB2312"/>
      <w:kern w:val="0"/>
      <w:sz w:val="24"/>
      <w:szCs w:val="20"/>
    </w:rPr>
  </w:style>
  <w:style w:type="paragraph" w:styleId="7">
    <w:name w:val="Normal (Web)"/>
    <w:basedOn w:val="1"/>
    <w:qFormat/>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styleId="10">
    <w:name w:val="Strong"/>
    <w:basedOn w:val="9"/>
    <w:qFormat/>
    <w:uiPriority w:val="0"/>
    <w:rPr>
      <w:b/>
    </w:rPr>
  </w:style>
  <w:style w:type="character" w:customStyle="1" w:styleId="11">
    <w:name w:val="标题 1 Char"/>
    <w:basedOn w:val="9"/>
    <w:link w:val="4"/>
    <w:qFormat/>
    <w:uiPriority w:val="0"/>
    <w:rPr>
      <w:rFonts w:hint="eastAsia" w:ascii="宋体" w:hAnsi="宋体" w:eastAsia="宋体" w:cs="宋体"/>
      <w:b/>
      <w:bCs/>
      <w:kern w:val="44"/>
      <w:sz w:val="44"/>
      <w:szCs w:val="44"/>
    </w:rPr>
  </w:style>
  <w:style w:type="character" w:customStyle="1" w:styleId="12">
    <w:name w:val="标题 2 Char"/>
    <w:basedOn w:val="9"/>
    <w:link w:val="5"/>
    <w:qFormat/>
    <w:uiPriority w:val="0"/>
    <w:rPr>
      <w:rFonts w:ascii="Cambria" w:hAnsi="Cambria" w:eastAsia="宋体" w:cs="Times New Roman"/>
      <w:b/>
      <w:bCs/>
      <w:sz w:val="32"/>
      <w:szCs w:val="32"/>
    </w:rPr>
  </w:style>
  <w:style w:type="paragraph" w:customStyle="1" w:styleId="13">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6.xml"/><Relationship Id="rId8" Type="http://schemas.openxmlformats.org/officeDocument/2006/relationships/chart" Target="charts/chart5.xml"/><Relationship Id="rId7" Type="http://schemas.openxmlformats.org/officeDocument/2006/relationships/chart" Target="charts/chart4.xml"/><Relationship Id="rId6" Type="http://schemas.openxmlformats.org/officeDocument/2006/relationships/chart" Target="charts/chart3.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hart" Target="charts/chart7.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sz="1050">
                <a:latin typeface="仿宋_GB2312" panose="02010609030101010101" pitchFamily="3" charset="-122"/>
                <a:ea typeface="仿宋_GB2312" panose="02010609030101010101" pitchFamily="3" charset="-122"/>
                <a:cs typeface="仿宋_GB2312" panose="02010609030101010101" pitchFamily="3" charset="-122"/>
              </a:rPr>
              <a:t>2021</a:t>
            </a:r>
            <a:r>
              <a:rPr altLang="en-US" sz="1050">
                <a:latin typeface="仿宋_GB2312" panose="02010609030101010101" pitchFamily="3" charset="-122"/>
                <a:ea typeface="仿宋_GB2312" panose="02010609030101010101" pitchFamily="3" charset="-122"/>
                <a:cs typeface="仿宋_GB2312" panose="02010609030101010101" pitchFamily="3" charset="-122"/>
              </a:rPr>
              <a:t>年收、支决算总计变动情况图</a:t>
            </a:r>
            <a:endParaRPr altLang="en-US" sz="1050">
              <a:latin typeface="仿宋_GB2312" panose="02010609030101010101" pitchFamily="3" charset="-122"/>
              <a:ea typeface="仿宋_GB2312" panose="02010609030101010101" pitchFamily="3" charset="-122"/>
              <a:cs typeface="仿宋_GB2312" panose="02010609030101010101" pitchFamily="3" charset="-122"/>
            </a:endParaRPr>
          </a:p>
        </c:rich>
      </c:tx>
      <c:layout/>
      <c:overlay val="0"/>
      <c:spPr>
        <a:noFill/>
        <a:ln>
          <a:noFill/>
        </a:ln>
        <a:effectLst/>
      </c:spPr>
    </c:title>
    <c:autoTitleDeleted val="0"/>
    <c:plotArea>
      <c:layout>
        <c:manualLayout>
          <c:layoutTarget val="inner"/>
          <c:xMode val="edge"/>
          <c:yMode val="edge"/>
          <c:x val="0.0397923875432526"/>
          <c:y val="0.274600096946195"/>
          <c:w val="0.88905"/>
          <c:h val="0.716566666666667"/>
        </c:manualLayout>
      </c:layout>
      <c:barChart>
        <c:barDir val="col"/>
        <c:grouping val="percentStacked"/>
        <c:varyColors val="0"/>
        <c:ser>
          <c:idx val="0"/>
          <c:order val="0"/>
          <c:tx>
            <c:strRef>
              <c:f>Sheet1!$B$1</c:f>
              <c:strCache>
                <c:ptCount val="1"/>
                <c:pt idx="0">
                  <c:v>2020年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Sheet1!$B$2:$B$3</c:f>
              <c:numCache>
                <c:formatCode>General</c:formatCode>
                <c:ptCount val="2"/>
                <c:pt idx="0">
                  <c:v>313.81</c:v>
                </c:pt>
                <c:pt idx="1">
                  <c:v>313.81</c:v>
                </c:pt>
              </c:numCache>
            </c:numRef>
          </c:val>
        </c:ser>
        <c:ser>
          <c:idx val="1"/>
          <c:order val="1"/>
          <c:tx>
            <c:strRef>
              <c:f>Sheet1!$C$1</c:f>
              <c:strCache>
                <c:ptCount val="1"/>
                <c:pt idx="0">
                  <c:v>2021年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Sheet1!$C$2:$C$3</c:f>
              <c:numCache>
                <c:formatCode>General</c:formatCode>
                <c:ptCount val="2"/>
                <c:pt idx="0">
                  <c:v>224.94</c:v>
                </c:pt>
                <c:pt idx="1">
                  <c:v>224.94</c:v>
                </c:pt>
              </c:numCache>
            </c:numRef>
          </c:val>
        </c:ser>
        <c:ser>
          <c:idx val="2"/>
          <c:order val="2"/>
          <c:tx>
            <c:strRef>
              <c:f>Sheet1!$D$1</c:f>
              <c:strCache>
                <c:ptCount val="1"/>
                <c:pt idx="0">
                  <c:v>变动情况</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Sheet1!$D$2:$D$3</c:f>
              <c:numCache>
                <c:formatCode>General</c:formatCode>
                <c:ptCount val="2"/>
                <c:pt idx="0">
                  <c:v>88.87</c:v>
                </c:pt>
                <c:pt idx="1" c:formatCode="0.00%">
                  <c:v>0.2832</c:v>
                </c:pt>
              </c:numCache>
            </c:numRef>
          </c:val>
        </c:ser>
        <c:dLbls>
          <c:showLegendKey val="0"/>
          <c:showVal val="1"/>
          <c:showCatName val="0"/>
          <c:showSerName val="0"/>
          <c:showPercent val="0"/>
          <c:showBubbleSize val="0"/>
        </c:dLbls>
        <c:gapWidth val="95"/>
        <c:overlap val="100"/>
        <c:axId val="769981883"/>
        <c:axId val="449724890"/>
      </c:barChart>
      <c:catAx>
        <c:axId val="76998188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49724890"/>
        <c:crosses val="autoZero"/>
        <c:auto val="1"/>
        <c:lblAlgn val="ctr"/>
        <c:lblOffset val="100"/>
        <c:noMultiLvlLbl val="0"/>
      </c:catAx>
      <c:valAx>
        <c:axId val="449724890"/>
        <c:scaling>
          <c:orientation val="minMax"/>
        </c:scaling>
        <c:delete val="1"/>
        <c:axPos val="l"/>
        <c:numFmt formatCode="0%"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69981883"/>
        <c:crosses val="autoZero"/>
        <c:crossBetween val="between"/>
      </c:valAx>
      <c:spPr>
        <a:noFill/>
        <a:ln>
          <a:noFill/>
        </a:ln>
        <a:effectLst/>
      </c:spPr>
    </c:plotArea>
    <c:legend>
      <c:legendPos val="t"/>
      <c:layout>
        <c:manualLayout>
          <c:xMode val="edge"/>
          <c:yMode val="edge"/>
          <c:x val="0.246295920438401"/>
          <c:y val="0.0914183855360326"/>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050">
                <a:latin typeface="仿宋_GB2312" panose="02010609030101010101" pitchFamily="3" charset="-122"/>
                <a:ea typeface="仿宋_GB2312" panose="02010609030101010101" pitchFamily="3" charset="-122"/>
                <a:cs typeface="仿宋_GB2312" panose="02010609030101010101" pitchFamily="3" charset="-122"/>
              </a:rPr>
              <a:t>2021年收入决算情况图</a:t>
            </a:r>
            <a:endParaRPr sz="1050">
              <a:latin typeface="仿宋_GB2312" panose="02010609030101010101" pitchFamily="3" charset="-122"/>
              <a:ea typeface="仿宋_GB2312" panose="02010609030101010101" pitchFamily="3" charset="-122"/>
              <a:cs typeface="仿宋_GB2312" panose="02010609030101010101" pitchFamily="3" charset="-122"/>
            </a:endParaRPr>
          </a:p>
        </c:rich>
      </c:tx>
      <c:layout>
        <c:manualLayout>
          <c:xMode val="edge"/>
          <c:yMode val="edge"/>
          <c:x val="0.284"/>
          <c:y val="0.02"/>
        </c:manualLayout>
      </c:layout>
      <c:overlay val="0"/>
      <c:spPr>
        <a:noFill/>
        <a:ln>
          <a:noFill/>
        </a:ln>
        <a:effectLst/>
      </c:sp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manualLayout>
          <c:layoutTarget val="inner"/>
          <c:xMode val="edge"/>
          <c:yMode val="edge"/>
          <c:x val="0.02275"/>
          <c:y val="0.127"/>
          <c:w val="0.945"/>
          <c:h val="0.760833333333333"/>
        </c:manualLayout>
      </c:layout>
      <c:pie3DChart>
        <c:varyColors val="1"/>
        <c:ser>
          <c:idx val="0"/>
          <c:order val="0"/>
          <c:tx>
            <c:strRef>
              <c:f>Sheet1!$B$1</c:f>
              <c:strCache>
                <c:ptCount val="1"/>
                <c:pt idx="0">
                  <c:v>2021年收入决算情况说明图</c:v>
                </c:pt>
              </c:strCache>
            </c:strRef>
          </c:tx>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一般公共预算财政拨款收入</c:v>
                </c:pt>
              </c:strCache>
            </c:strRef>
          </c:cat>
          <c:val>
            <c:numRef>
              <c:f>Sheet1!$B$2</c:f>
              <c:numCache>
                <c:formatCode>0%</c:formatCode>
                <c:ptCount val="1"/>
                <c:pt idx="0">
                  <c:v>1</c:v>
                </c:pt>
              </c:numCache>
            </c:numRef>
          </c:val>
        </c:ser>
        <c:dLbls>
          <c:showLegendKey val="0"/>
          <c:showVal val="1"/>
          <c:showCatName val="0"/>
          <c:showSerName val="0"/>
          <c:showPercent val="0"/>
          <c:showBubbleSize val="0"/>
        </c:dLbls>
      </c:pie3D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050">
                <a:latin typeface="仿宋_GB2312" panose="02010609030101010101" pitchFamily="3" charset="-122"/>
                <a:ea typeface="仿宋_GB2312" panose="02010609030101010101" pitchFamily="3" charset="-122"/>
                <a:cs typeface="仿宋_GB2312" panose="02010609030101010101" pitchFamily="3" charset="-122"/>
              </a:rPr>
              <a:t>2021支出决算结构图</a:t>
            </a:r>
            <a:endParaRPr sz="1050">
              <a:latin typeface="仿宋_GB2312" panose="02010609030101010101" pitchFamily="3" charset="-122"/>
              <a:ea typeface="仿宋_GB2312" panose="02010609030101010101" pitchFamily="3" charset="-122"/>
              <a:cs typeface="仿宋_GB2312" panose="02010609030101010101" pitchFamily="3" charset="-122"/>
            </a:endParaRPr>
          </a:p>
        </c:rich>
      </c:tx>
      <c:layout/>
      <c:overlay val="0"/>
      <c:spPr>
        <a:noFill/>
        <a:ln>
          <a:noFill/>
        </a:ln>
        <a:effectLst/>
      </c:spPr>
    </c:title>
    <c:autoTitleDeleted val="0"/>
    <c:plotArea>
      <c:layout>
        <c:manualLayout>
          <c:layoutTarget val="inner"/>
          <c:xMode val="edge"/>
          <c:yMode val="edge"/>
          <c:x val="0.199580977718656"/>
          <c:y val="0.184241941902109"/>
          <c:w val="0.507981376787496"/>
          <c:h val="0.607839235972941"/>
        </c:manualLayout>
      </c:layout>
      <c:pieChart>
        <c:varyColors val="1"/>
        <c:ser>
          <c:idx val="0"/>
          <c:order val="0"/>
          <c:tx>
            <c:strRef>
              <c:f>Sheet1!$B$1</c:f>
              <c:strCache>
                <c:ptCount val="1"/>
                <c:pt idx="0">
                  <c:v>2021支出决算结构图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Sheet1!$A$4:$A$5</c:f>
              <c:strCache>
                <c:ptCount val="2"/>
                <c:pt idx="0">
                  <c:v>基本支出</c:v>
                </c:pt>
                <c:pt idx="1">
                  <c:v>项目支出</c:v>
                </c:pt>
              </c:strCache>
            </c:strRef>
          </c:cat>
          <c:val>
            <c:numRef>
              <c:extLst>
                <c:ext xmlns:c15="http://schemas.microsoft.com/office/drawing/2012/chart" uri="{02D57815-91ED-43cb-92C2-25804820EDAC}">
                  <c15:fullRef>
                    <c15:sqref>Sheet1!$B$2:$B$5</c15:sqref>
                  </c15:fullRef>
                </c:ext>
              </c:extLst>
              <c:f>Sheet1!$B$4:$B$5</c:f>
              <c:numCache>
                <c:formatCode>0.00%</c:formatCode>
                <c:ptCount val="2"/>
                <c:pt idx="0">
                  <c:v>0.7957</c:v>
                </c:pt>
                <c:pt idx="1">
                  <c:v>0.2043</c:v>
                </c:pt>
              </c:numCache>
            </c:numRef>
          </c:val>
        </c:ser>
        <c:ser>
          <c:idx val="1"/>
          <c:order val="1"/>
          <c:tx>
            <c:strRef>
              <c:f>Sheet1!$C$1</c:f>
              <c:strCache>
                <c:ptCount val="1"/>
                <c:pt idx="0">
                  <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Sheet1!$A$4:$A$5</c:f>
              <c:strCache>
                <c:ptCount val="2"/>
                <c:pt idx="0">
                  <c:v>基本支出</c:v>
                </c:pt>
                <c:pt idx="1">
                  <c:v>项目支出</c:v>
                </c:pt>
              </c:strCache>
            </c:strRef>
          </c:cat>
          <c:val>
            <c:numRef>
              <c:extLst>
                <c:ext xmlns:c15="http://schemas.microsoft.com/office/drawing/2012/chart" uri="{02D57815-91ED-43cb-92C2-25804820EDAC}">
                  <c15:fullRef>
                    <c15:sqref>Sheet1!$C$2:$C$5</c15:sqref>
                  </c15:fullRef>
                </c:ext>
              </c:extLst>
              <c:f>Sheet1!$C$4:$C$5</c:f>
              <c:numCache>
                <c:formatCode>General</c:formatCode>
                <c:ptCount val="2"/>
              </c:numCache>
            </c:numRef>
          </c:val>
        </c:ser>
        <c:dLbls>
          <c:showLegendKey val="0"/>
          <c:showVal val="1"/>
          <c:showCatName val="1"/>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sz="1050">
                <a:latin typeface="仿宋_GB2312" panose="02010609030101010101" pitchFamily="3" charset="-122"/>
                <a:ea typeface="仿宋_GB2312" panose="02010609030101010101" pitchFamily="3" charset="-122"/>
                <a:cs typeface="仿宋_GB2312" panose="02010609030101010101" pitchFamily="3" charset="-122"/>
              </a:rPr>
              <a:t>2021</a:t>
            </a:r>
            <a:r>
              <a:rPr altLang="en-US" sz="1050">
                <a:latin typeface="仿宋_GB2312" panose="02010609030101010101" pitchFamily="3" charset="-122"/>
                <a:ea typeface="仿宋_GB2312" panose="02010609030101010101" pitchFamily="3" charset="-122"/>
                <a:cs typeface="仿宋_GB2312" panose="02010609030101010101" pitchFamily="3" charset="-122"/>
              </a:rPr>
              <a:t>年财政拨款收支决算总计变动情况图</a:t>
            </a:r>
            <a:endParaRPr altLang="en-US" sz="1050">
              <a:latin typeface="仿宋_GB2312" panose="02010609030101010101" pitchFamily="3" charset="-122"/>
              <a:ea typeface="仿宋_GB2312" panose="02010609030101010101" pitchFamily="3" charset="-122"/>
              <a:cs typeface="仿宋_GB2312" panose="02010609030101010101" pitchFamily="3" charset="-122"/>
            </a:endParaRPr>
          </a:p>
        </c:rich>
      </c:tx>
      <c:layout>
        <c:manualLayout>
          <c:xMode val="edge"/>
          <c:yMode val="edge"/>
          <c:x val="0.188857316825655"/>
          <c:y val="0.00763941940412529"/>
        </c:manualLayout>
      </c:layout>
      <c:overlay val="0"/>
      <c:spPr>
        <a:noFill/>
        <a:ln>
          <a:noFill/>
        </a:ln>
        <a:effectLst/>
      </c:spPr>
    </c:title>
    <c:autoTitleDeleted val="0"/>
    <c:plotArea>
      <c:layout>
        <c:manualLayout>
          <c:layoutTarget val="inner"/>
          <c:xMode val="edge"/>
          <c:yMode val="edge"/>
          <c:x val="0.0397923875432526"/>
          <c:y val="0.274600096946195"/>
          <c:w val="0.88905"/>
          <c:h val="0.716566666666667"/>
        </c:manualLayout>
      </c:layout>
      <c:barChart>
        <c:barDir val="col"/>
        <c:grouping val="percentStacked"/>
        <c:varyColors val="0"/>
        <c:ser>
          <c:idx val="0"/>
          <c:order val="0"/>
          <c:tx>
            <c:strRef>
              <c:f>Sheet1!$B$1</c:f>
              <c:strCache>
                <c:ptCount val="1"/>
                <c:pt idx="0">
                  <c:v>2020年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Sheet1!$B$2:$B$3</c:f>
              <c:numCache>
                <c:formatCode>General</c:formatCode>
                <c:ptCount val="2"/>
                <c:pt idx="0">
                  <c:v>313.81</c:v>
                </c:pt>
                <c:pt idx="1">
                  <c:v>313.81</c:v>
                </c:pt>
              </c:numCache>
            </c:numRef>
          </c:val>
        </c:ser>
        <c:ser>
          <c:idx val="1"/>
          <c:order val="1"/>
          <c:tx>
            <c:strRef>
              <c:f>Sheet1!$C$1</c:f>
              <c:strCache>
                <c:ptCount val="1"/>
                <c:pt idx="0">
                  <c:v>2021年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Sheet1!$C$2:$C$3</c:f>
              <c:numCache>
                <c:formatCode>General</c:formatCode>
                <c:ptCount val="2"/>
                <c:pt idx="0">
                  <c:v>224.94</c:v>
                </c:pt>
                <c:pt idx="1">
                  <c:v>224.94</c:v>
                </c:pt>
              </c:numCache>
            </c:numRef>
          </c:val>
        </c:ser>
        <c:ser>
          <c:idx val="2"/>
          <c:order val="2"/>
          <c:tx>
            <c:strRef>
              <c:f>Sheet1!$D$1</c:f>
              <c:strCache>
                <c:ptCount val="1"/>
                <c:pt idx="0">
                  <c:v>变动情况</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Sheet1!$D$2:$D$3</c:f>
              <c:numCache>
                <c:formatCode>General</c:formatCode>
                <c:ptCount val="2"/>
                <c:pt idx="0">
                  <c:v>-88.87</c:v>
                </c:pt>
                <c:pt idx="1" c:formatCode="0.00%">
                  <c:v>-0.2832</c:v>
                </c:pt>
              </c:numCache>
            </c:numRef>
          </c:val>
        </c:ser>
        <c:dLbls>
          <c:showLegendKey val="0"/>
          <c:showVal val="1"/>
          <c:showCatName val="0"/>
          <c:showSerName val="0"/>
          <c:showPercent val="0"/>
          <c:showBubbleSize val="0"/>
        </c:dLbls>
        <c:gapWidth val="95"/>
        <c:overlap val="100"/>
        <c:axId val="769981883"/>
        <c:axId val="449724890"/>
      </c:barChart>
      <c:catAx>
        <c:axId val="76998188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49724890"/>
        <c:crosses val="autoZero"/>
        <c:auto val="1"/>
        <c:lblAlgn val="ctr"/>
        <c:lblOffset val="100"/>
        <c:noMultiLvlLbl val="0"/>
      </c:catAx>
      <c:valAx>
        <c:axId val="449724890"/>
        <c:scaling>
          <c:orientation val="minMax"/>
        </c:scaling>
        <c:delete val="1"/>
        <c:axPos val="l"/>
        <c:numFmt formatCode="0%"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69981883"/>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sz="1050">
                <a:latin typeface="仿宋_GB2312" panose="02010609030101010101" pitchFamily="3" charset="-122"/>
                <a:ea typeface="仿宋_GB2312" panose="02010609030101010101" pitchFamily="3" charset="-122"/>
                <a:cs typeface="仿宋_GB2312" panose="02010609030101010101" pitchFamily="3" charset="-122"/>
              </a:rPr>
              <a:t>2021</a:t>
            </a:r>
            <a:r>
              <a:rPr altLang="en-US" sz="1050">
                <a:latin typeface="仿宋_GB2312" panose="02010609030101010101" pitchFamily="3" charset="-122"/>
                <a:ea typeface="仿宋_GB2312" panose="02010609030101010101" pitchFamily="3" charset="-122"/>
                <a:cs typeface="仿宋_GB2312" panose="02010609030101010101" pitchFamily="3" charset="-122"/>
              </a:rPr>
              <a:t>一般公共预算财政拨款支出决算变动情况图</a:t>
            </a:r>
            <a:endParaRPr altLang="en-US" sz="1050">
              <a:latin typeface="仿宋_GB2312" panose="02010609030101010101" pitchFamily="3" charset="-122"/>
              <a:ea typeface="仿宋_GB2312" panose="02010609030101010101" pitchFamily="3" charset="-122"/>
              <a:cs typeface="仿宋_GB2312" panose="02010609030101010101" pitchFamily="3" charset="-122"/>
            </a:endParaRPr>
          </a:p>
        </c:rich>
      </c:tx>
      <c:layout>
        <c:manualLayout>
          <c:xMode val="edge"/>
          <c:yMode val="edge"/>
          <c:x val="0.2065"/>
          <c:y val="0.0158333333333333"/>
        </c:manualLayout>
      </c:layout>
      <c:overlay val="0"/>
      <c:spPr>
        <a:noFill/>
        <a:ln>
          <a:noFill/>
        </a:ln>
        <a:effectLst/>
      </c:spPr>
    </c:title>
    <c:autoTitleDeleted val="0"/>
    <c:plotArea>
      <c:layout/>
      <c:barChart>
        <c:barDir val="col"/>
        <c:grouping val="percentStacked"/>
        <c:varyColors val="0"/>
        <c:ser>
          <c:idx val="0"/>
          <c:order val="0"/>
          <c:tx>
            <c:strRef>
              <c:f>Sheet1!$B$1</c:f>
              <c:strCache>
                <c:ptCount val="1"/>
                <c:pt idx="0">
                  <c:v>2020年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支出</c:v>
                </c:pt>
                <c:pt idx="1">
                  <c:v>变动</c:v>
                </c:pt>
              </c:strCache>
            </c:strRef>
          </c:cat>
          <c:val>
            <c:numRef>
              <c:f>Sheet1!$B$2:$B$3</c:f>
              <c:numCache>
                <c:formatCode>General</c:formatCode>
                <c:ptCount val="2"/>
                <c:pt idx="0">
                  <c:v>313.81</c:v>
                </c:pt>
                <c:pt idx="1" c:formatCode="0.00%">
                  <c:v>0.2832</c:v>
                </c:pt>
              </c:numCache>
            </c:numRef>
          </c:val>
        </c:ser>
        <c:ser>
          <c:idx val="1"/>
          <c:order val="1"/>
          <c:tx>
            <c:strRef>
              <c:f>Sheet1!$C$1</c:f>
              <c:strCache>
                <c:ptCount val="1"/>
                <c:pt idx="0">
                  <c:v>2021年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支出</c:v>
                </c:pt>
                <c:pt idx="1">
                  <c:v>变动</c:v>
                </c:pt>
              </c:strCache>
            </c:strRef>
          </c:cat>
          <c:val>
            <c:numRef>
              <c:f>Sheet1!$C$2:$C$3</c:f>
              <c:numCache>
                <c:formatCode>General</c:formatCode>
                <c:ptCount val="2"/>
                <c:pt idx="0">
                  <c:v>224.94</c:v>
                </c:pt>
                <c:pt idx="1" c:formatCode="0.00%">
                  <c:v>-0.2832</c:v>
                </c:pt>
              </c:numCache>
            </c:numRef>
          </c:val>
        </c:ser>
        <c:dLbls>
          <c:showLegendKey val="0"/>
          <c:showVal val="1"/>
          <c:showCatName val="0"/>
          <c:showSerName val="0"/>
          <c:showPercent val="0"/>
          <c:showBubbleSize val="0"/>
        </c:dLbls>
        <c:gapWidth val="150"/>
        <c:overlap val="100"/>
        <c:axId val="225351051"/>
        <c:axId val="553442406"/>
      </c:barChart>
      <c:catAx>
        <c:axId val="22535105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3442406"/>
        <c:crosses val="autoZero"/>
        <c:auto val="1"/>
        <c:lblAlgn val="ctr"/>
        <c:lblOffset val="100"/>
        <c:noMultiLvlLbl val="0"/>
      </c:catAx>
      <c:valAx>
        <c:axId val="553442406"/>
        <c:scaling>
          <c:orientation val="minMax"/>
        </c:scaling>
        <c:delete val="0"/>
        <c:axPos val="l"/>
        <c:numFmt formatCode="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535105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sz="1050">
                <a:latin typeface="仿宋_GB2312" panose="02010609030101010101" pitchFamily="3" charset="-122"/>
                <a:ea typeface="仿宋_GB2312" panose="02010609030101010101" pitchFamily="3" charset="-122"/>
                <a:cs typeface="仿宋_GB2312" panose="02010609030101010101" pitchFamily="3" charset="-122"/>
              </a:rPr>
              <a:t>2021</a:t>
            </a:r>
            <a:r>
              <a:rPr altLang="en-US" sz="1050">
                <a:latin typeface="仿宋_GB2312" panose="02010609030101010101" pitchFamily="3" charset="-122"/>
                <a:ea typeface="仿宋_GB2312" panose="02010609030101010101" pitchFamily="3" charset="-122"/>
                <a:cs typeface="仿宋_GB2312" panose="02010609030101010101" pitchFamily="3" charset="-122"/>
              </a:rPr>
              <a:t>一般公共预算财政拨款支出决算结构图</a:t>
            </a:r>
            <a:endParaRPr altLang="en-US" sz="1050">
              <a:latin typeface="仿宋_GB2312" panose="02010609030101010101" pitchFamily="3" charset="-122"/>
              <a:ea typeface="仿宋_GB2312" panose="02010609030101010101" pitchFamily="3" charset="-122"/>
              <a:cs typeface="仿宋_GB2312" panose="02010609030101010101" pitchFamily="3" charset="-122"/>
            </a:endParaRP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一般公共服务（类）</c:v>
                </c:pt>
                <c:pt idx="1">
                  <c:v>社会保障和就业（类）</c:v>
                </c:pt>
                <c:pt idx="2">
                  <c:v>卫生健康支出</c:v>
                </c:pt>
                <c:pt idx="3">
                  <c:v>住房保障支出</c:v>
                </c:pt>
              </c:strCache>
            </c:strRef>
          </c:cat>
          <c:val>
            <c:numRef>
              <c:f>Sheet1!$B$2:$B$5</c:f>
              <c:numCache>
                <c:formatCode>General</c:formatCode>
                <c:ptCount val="4"/>
                <c:pt idx="0">
                  <c:v>185.13</c:v>
                </c:pt>
                <c:pt idx="1">
                  <c:v>19.59</c:v>
                </c:pt>
                <c:pt idx="2">
                  <c:v>7.98</c:v>
                </c:pt>
                <c:pt idx="3">
                  <c:v>12.24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sz="1050">
                <a:latin typeface="仿宋_GB2312" panose="02010609030101010101" pitchFamily="3" charset="-122"/>
                <a:ea typeface="仿宋_GB2312" panose="02010609030101010101" pitchFamily="3" charset="-122"/>
                <a:cs typeface="仿宋_GB2312" panose="02010609030101010101" pitchFamily="3" charset="-122"/>
              </a:rPr>
              <a:t>2021“</a:t>
            </a:r>
            <a:r>
              <a:rPr altLang="en-US" sz="1050">
                <a:latin typeface="仿宋_GB2312" panose="02010609030101010101" pitchFamily="3" charset="-122"/>
                <a:ea typeface="仿宋_GB2312" panose="02010609030101010101" pitchFamily="3" charset="-122"/>
                <a:cs typeface="仿宋_GB2312" panose="02010609030101010101" pitchFamily="3" charset="-122"/>
              </a:rPr>
              <a:t>三公</a:t>
            </a:r>
            <a:r>
              <a:rPr lang="en-US" altLang="zh-CN" sz="1050">
                <a:latin typeface="仿宋_GB2312" panose="02010609030101010101" pitchFamily="3" charset="-122"/>
                <a:ea typeface="仿宋_GB2312" panose="02010609030101010101" pitchFamily="3" charset="-122"/>
                <a:cs typeface="仿宋_GB2312" panose="02010609030101010101" pitchFamily="3" charset="-122"/>
              </a:rPr>
              <a:t>”</a:t>
            </a:r>
            <a:r>
              <a:rPr altLang="en-US" sz="1050">
                <a:latin typeface="仿宋_GB2312" panose="02010609030101010101" pitchFamily="3" charset="-122"/>
                <a:ea typeface="仿宋_GB2312" panose="02010609030101010101" pitchFamily="3" charset="-122"/>
                <a:cs typeface="仿宋_GB2312" panose="02010609030101010101" pitchFamily="3" charset="-122"/>
              </a:rPr>
              <a:t>经费财政拨款支出结构图</a:t>
            </a:r>
            <a:endParaRPr altLang="en-US" sz="1050">
              <a:latin typeface="仿宋_GB2312" panose="02010609030101010101" pitchFamily="3" charset="-122"/>
              <a:ea typeface="仿宋_GB2312" panose="02010609030101010101" pitchFamily="3" charset="-122"/>
              <a:cs typeface="仿宋_GB2312" panose="02010609030101010101" pitchFamily="3" charset="-122"/>
            </a:endParaRPr>
          </a:p>
        </c:rich>
      </c:tx>
      <c:layout>
        <c:manualLayout>
          <c:xMode val="edge"/>
          <c:yMode val="edge"/>
          <c:x val="0.209446861404599"/>
          <c:y val="0.0494272380144251"/>
        </c:manualLayout>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公务用车运行维护</c:v>
                </c:pt>
              </c:strCache>
            </c:strRef>
          </c:cat>
          <c:val>
            <c:numRef>
              <c:f>Sheet1!$B$2</c:f>
              <c:numCache>
                <c:formatCode>General</c:formatCode>
                <c:ptCount val="1"/>
                <c:pt idx="0">
                  <c:v>1.9</c:v>
                </c:pt>
              </c:numCache>
            </c:numRef>
          </c:val>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7737</Words>
  <Characters>8627</Characters>
  <Lines>0</Lines>
  <Paragraphs>0</Paragraphs>
  <TotalTime>222</TotalTime>
  <ScaleCrop>false</ScaleCrop>
  <LinksUpToDate>false</LinksUpToDate>
  <CharactersWithSpaces>8767</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2022-12-07T07:22:00Z</dcterms:created>
  <dc:creator>Administrator</dc:creator>
  <cp:lastModifiedBy>Administrator</cp:lastModifiedBy>
  <cp:lastPrinted>2022-12-13T02:48:00Z</cp:lastPrinted>
  <dcterms:modified xsi:type="dcterms:W3CDTF">2022-12-20T02:55:43Z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79035BB7DB024962A5CAFC5B7A2D3976</vt:lpwstr>
  </property>
</Properties>
</file>