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6A2" w:rsidRDefault="002726A2">
      <w:pPr>
        <w:spacing w:line="600" w:lineRule="exact"/>
        <w:jc w:val="center"/>
        <w:outlineLvl w:val="0"/>
        <w:rPr>
          <w:rFonts w:ascii="方正小标宋简体" w:eastAsia="方正小标宋简体" w:hAnsi="宋体"/>
          <w:color w:val="000000"/>
          <w:sz w:val="72"/>
          <w:szCs w:val="72"/>
        </w:rPr>
      </w:pPr>
      <w:bookmarkStart w:id="0" w:name="_Toc15306267"/>
    </w:p>
    <w:p w:rsidR="002726A2" w:rsidRDefault="002726A2" w:rsidP="00A330C5"/>
    <w:p w:rsidR="002726A2" w:rsidRDefault="002726A2">
      <w:pPr>
        <w:spacing w:line="600" w:lineRule="exact"/>
        <w:jc w:val="center"/>
        <w:outlineLvl w:val="0"/>
        <w:rPr>
          <w:rFonts w:ascii="方正小标宋简体" w:eastAsia="方正小标宋简体" w:hAnsi="宋体"/>
          <w:color w:val="000000"/>
          <w:sz w:val="72"/>
          <w:szCs w:val="72"/>
        </w:rPr>
      </w:pPr>
    </w:p>
    <w:p w:rsidR="002726A2" w:rsidRDefault="002726A2">
      <w:pPr>
        <w:spacing w:line="600" w:lineRule="exact"/>
        <w:jc w:val="center"/>
        <w:outlineLvl w:val="0"/>
        <w:rPr>
          <w:rFonts w:ascii="方正小标宋简体" w:eastAsia="方正小标宋简体" w:hAnsi="宋体"/>
          <w:color w:val="000000"/>
          <w:sz w:val="72"/>
          <w:szCs w:val="72"/>
        </w:rPr>
      </w:pPr>
    </w:p>
    <w:p w:rsidR="002726A2" w:rsidRDefault="00FC21A1">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96597"/>
      <w:bookmarkStart w:id="3" w:name="_Toc15378441"/>
      <w:bookmarkStart w:id="4" w:name="_Toc15377193"/>
      <w:bookmarkStart w:id="5" w:name="_Toc1537742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2726A2" w:rsidRDefault="00FC21A1">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426"/>
      <w:bookmarkStart w:id="7" w:name="_Toc15377194"/>
      <w:bookmarkStart w:id="8" w:name="_Toc15396476"/>
      <w:bookmarkStart w:id="9" w:name="_Toc15378442"/>
      <w:bookmarkStart w:id="10" w:name="_Toc15396598"/>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阿坝州红原县文化馆部门决算</w:t>
      </w:r>
      <w:bookmarkEnd w:id="6"/>
      <w:bookmarkEnd w:id="7"/>
      <w:bookmarkEnd w:id="8"/>
      <w:bookmarkEnd w:id="9"/>
      <w:bookmarkEnd w:id="10"/>
      <w:bookmarkEnd w:id="11"/>
    </w:p>
    <w:p w:rsidR="002726A2" w:rsidRDefault="00FC21A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2726A2" w:rsidRDefault="00FC21A1">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2726A2" w:rsidRDefault="002726A2"/>
    <w:p w:rsidR="002726A2" w:rsidRDefault="00FC21A1">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hyperlink>
    </w:p>
    <w:p w:rsidR="002726A2" w:rsidRDefault="00FC21A1">
      <w:pPr>
        <w:pStyle w:val="21"/>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hyperlink>
    </w:p>
    <w:p w:rsidR="002726A2" w:rsidRDefault="00FC21A1">
      <w:pPr>
        <w:pStyle w:val="21"/>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hyperlink>
    </w:p>
    <w:p w:rsidR="002726A2" w:rsidRDefault="00FC21A1">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hyperlink>
    </w:p>
    <w:p w:rsidR="002726A2" w:rsidRDefault="00FC21A1">
      <w:pPr>
        <w:pStyle w:val="21"/>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hyperlink>
    </w:p>
    <w:p w:rsidR="002726A2" w:rsidRDefault="00FC21A1">
      <w:pPr>
        <w:pStyle w:val="21"/>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hyperlink>
    </w:p>
    <w:p w:rsidR="002726A2" w:rsidRDefault="00FC21A1">
      <w:pPr>
        <w:pStyle w:val="21"/>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hyperlink>
    </w:p>
    <w:p w:rsidR="002726A2" w:rsidRDefault="00FC21A1">
      <w:pPr>
        <w:pStyle w:val="21"/>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hyperlink>
    </w:p>
    <w:p w:rsidR="002726A2" w:rsidRDefault="00FC21A1">
      <w:pPr>
        <w:pStyle w:val="21"/>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hyperlink>
    </w:p>
    <w:p w:rsidR="002726A2" w:rsidRDefault="00FC21A1">
      <w:pPr>
        <w:pStyle w:val="21"/>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w:t>
        </w:r>
        <w:r>
          <w:rPr>
            <w:rStyle w:val="aa"/>
            <w:rFonts w:ascii="仿宋" w:eastAsia="仿宋" w:hAnsi="仿宋" w:cstheme="majorBidi" w:hint="eastAsia"/>
            <w:bCs/>
            <w:sz w:val="28"/>
            <w:szCs w:val="28"/>
          </w:rPr>
          <w:t>共预算财政拨款基本支出决算情况说明</w:t>
        </w:r>
      </w:hyperlink>
    </w:p>
    <w:p w:rsidR="002726A2" w:rsidRDefault="00FC21A1">
      <w:pPr>
        <w:pStyle w:val="21"/>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hyperlink>
    </w:p>
    <w:p w:rsidR="002726A2" w:rsidRDefault="00FC21A1">
      <w:pPr>
        <w:pStyle w:val="21"/>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hyperlink>
    </w:p>
    <w:p w:rsidR="002726A2" w:rsidRDefault="00FC21A1">
      <w:pPr>
        <w:pStyle w:val="21"/>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有资本经营预算支出决算情况说明</w:t>
        </w:r>
      </w:hyperlink>
    </w:p>
    <w:p w:rsidR="002726A2" w:rsidRDefault="00FC21A1">
      <w:pPr>
        <w:pStyle w:val="21"/>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hyperlink>
    </w:p>
    <w:p w:rsidR="002726A2" w:rsidRDefault="00FC21A1">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hyperlink>
    </w:p>
    <w:p w:rsidR="002726A2" w:rsidRDefault="00FC21A1">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hyperlink>
    </w:p>
    <w:p w:rsidR="002726A2" w:rsidRDefault="00FC21A1">
      <w:pPr>
        <w:pStyle w:val="21"/>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hyperlink>
    </w:p>
    <w:p w:rsidR="002726A2" w:rsidRDefault="00FC21A1">
      <w:pPr>
        <w:pStyle w:val="21"/>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hyperlink>
    </w:p>
    <w:p w:rsidR="002726A2" w:rsidRDefault="00FC21A1">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hyperlink>
    </w:p>
    <w:p w:rsidR="002726A2" w:rsidRDefault="00FC21A1">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hyperlink>
    </w:p>
    <w:p w:rsidR="002726A2" w:rsidRDefault="00FC21A1">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hyperlink>
    </w:p>
    <w:p w:rsidR="002726A2" w:rsidRDefault="00FC21A1">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hyperlink>
    </w:p>
    <w:p w:rsidR="002726A2" w:rsidRDefault="00FC21A1">
      <w:pPr>
        <w:ind w:firstLineChars="100" w:firstLine="240"/>
        <w:rPr>
          <w:rFonts w:eastAsia="仿宋"/>
        </w:rPr>
      </w:pPr>
      <w:r>
        <w:rPr>
          <w:rFonts w:ascii="仿宋" w:eastAsia="仿宋" w:hAnsi="仿宋"/>
          <w:color w:val="000000"/>
          <w:sz w:val="24"/>
        </w:rPr>
        <w:fldChar w:fldCharType="end"/>
      </w:r>
      <w:r>
        <w:rPr>
          <w:rFonts w:ascii="仿宋" w:eastAsia="仿宋" w:hAnsi="仿宋" w:hint="eastAsia"/>
          <w:color w:val="000000"/>
          <w:sz w:val="24"/>
        </w:rPr>
        <w:t xml:space="preserve">  </w:t>
      </w:r>
      <w:r>
        <w:rPr>
          <w:rStyle w:val="2Char"/>
          <w:rFonts w:ascii="仿宋" w:eastAsia="仿宋" w:hAnsi="仿宋" w:hint="eastAsia"/>
          <w:b w:val="0"/>
          <w:bCs w:val="0"/>
        </w:rPr>
        <w:t>十四、绩效评价得分情况表</w:t>
      </w:r>
    </w:p>
    <w:p w:rsidR="002726A2" w:rsidRDefault="002726A2">
      <w:pPr>
        <w:widowControl/>
        <w:jc w:val="left"/>
        <w:rPr>
          <w:rFonts w:ascii="仿宋" w:eastAsia="仿宋" w:hAnsi="仿宋"/>
          <w:color w:val="000000"/>
          <w:sz w:val="24"/>
        </w:rPr>
      </w:pPr>
    </w:p>
    <w:p w:rsidR="002726A2" w:rsidRDefault="00FC21A1">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rsidR="002726A2" w:rsidRDefault="00FC21A1">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2726A2" w:rsidRDefault="002726A2">
      <w:pPr>
        <w:widowControl/>
        <w:jc w:val="left"/>
        <w:rPr>
          <w:rFonts w:ascii="黑体" w:eastAsia="黑体"/>
          <w:color w:val="000000"/>
          <w:sz w:val="32"/>
          <w:szCs w:val="32"/>
        </w:rPr>
      </w:pPr>
    </w:p>
    <w:p w:rsidR="002726A2" w:rsidRDefault="00FC21A1">
      <w:pPr>
        <w:pStyle w:val="20"/>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2726A2" w:rsidRDefault="00FC21A1">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w:t>
      </w:r>
      <w:bookmarkEnd w:id="16"/>
      <w:bookmarkEnd w:id="17"/>
      <w:r>
        <w:rPr>
          <w:rFonts w:ascii="仿宋" w:eastAsia="仿宋" w:hAnsi="仿宋" w:hint="eastAsia"/>
          <w:bCs/>
          <w:color w:val="000000"/>
          <w:sz w:val="32"/>
          <w:szCs w:val="32"/>
        </w:rPr>
        <w:t>：</w:t>
      </w:r>
      <w:r>
        <w:rPr>
          <w:rFonts w:ascii="仿宋" w:eastAsia="仿宋" w:hAnsi="仿宋" w:hint="eastAsia"/>
          <w:sz w:val="32"/>
          <w:szCs w:val="32"/>
        </w:rPr>
        <w:t>贯彻执行党和国家有关文化艺术、体育、文物保护、新闻出版版权、广播影视和新闻宣传工作的方针、政策和法律、法规；受委托研究起草有关文化艺术、体育、文物、广播影视、新闻出版、版权管理等方面的地方政策规定，经审议通过后组织实施。管理全县社会文化、文物、体育、新闻出版、版权和广播影视事业；负责研究拟订全县文化、文物、体育、新闻出版、版权和广播影视事业发展规划，经批准后组织和监督实施；指导</w:t>
      </w:r>
      <w:proofErr w:type="gramStart"/>
      <w:r>
        <w:rPr>
          <w:rFonts w:ascii="仿宋" w:eastAsia="仿宋" w:hAnsi="仿宋" w:hint="eastAsia"/>
          <w:sz w:val="32"/>
          <w:szCs w:val="32"/>
        </w:rPr>
        <w:t>文体广</w:t>
      </w:r>
      <w:proofErr w:type="gramEnd"/>
      <w:r>
        <w:rPr>
          <w:rFonts w:ascii="仿宋" w:eastAsia="仿宋" w:hAnsi="仿宋" w:hint="eastAsia"/>
          <w:sz w:val="32"/>
          <w:szCs w:val="32"/>
        </w:rPr>
        <w:t>新系统下属单位的体制改革；规划、指导重点文化、广播基础设施建设；负责全县广播电视技术发展目标、规划和实施措施的制订，组织广播电</w:t>
      </w:r>
      <w:r>
        <w:rPr>
          <w:rFonts w:ascii="仿宋" w:eastAsia="仿宋" w:hAnsi="仿宋" w:hint="eastAsia"/>
          <w:sz w:val="32"/>
          <w:szCs w:val="32"/>
        </w:rPr>
        <w:t>视新技术新工艺的技术改良和推广；根据国家和省、州的统筹规划，对全县广播电视专用网络进行具体规划并管理，指导分级建设和开发工作；参与拟订全县信息网络的总体规划；负责全县农村公益电影放映的协调、资金配套等事项。负责推动全县文化、体育、文物、新闻出版、版权和广播影视产业发展。</w:t>
      </w:r>
    </w:p>
    <w:p w:rsidR="002726A2" w:rsidRDefault="00FC21A1">
      <w:pPr>
        <w:spacing w:line="560" w:lineRule="exact"/>
        <w:ind w:firstLineChars="200" w:firstLine="640"/>
        <w:rPr>
          <w:rFonts w:ascii="仿宋" w:eastAsia="仿宋" w:hAnsi="仿宋"/>
          <w:bCs/>
          <w:color w:val="000000"/>
          <w:sz w:val="32"/>
          <w:szCs w:val="32"/>
        </w:rPr>
      </w:pPr>
      <w:bookmarkStart w:id="18" w:name="_Toc15377199"/>
      <w:bookmarkStart w:id="19" w:name="_Toc1537844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8"/>
      <w:bookmarkEnd w:id="19"/>
      <w:r>
        <w:rPr>
          <w:rFonts w:ascii="仿宋" w:eastAsia="仿宋" w:hAnsi="仿宋" w:hint="eastAsia"/>
          <w:bCs/>
          <w:color w:val="000000"/>
          <w:sz w:val="32"/>
          <w:szCs w:val="32"/>
        </w:rPr>
        <w:t>：</w:t>
      </w:r>
    </w:p>
    <w:p w:rsidR="002726A2" w:rsidRDefault="00FC21A1">
      <w:pPr>
        <w:spacing w:line="560" w:lineRule="exact"/>
        <w:ind w:firstLineChars="200" w:firstLine="640"/>
        <w:rPr>
          <w:rFonts w:ascii="楷体_GB2312" w:eastAsia="楷体_GB2312"/>
          <w:sz w:val="32"/>
          <w:szCs w:val="32"/>
        </w:rPr>
      </w:pPr>
      <w:r>
        <w:rPr>
          <w:rFonts w:ascii="楷体_GB2312" w:eastAsia="楷体_GB2312" w:hint="eastAsia"/>
          <w:sz w:val="32"/>
          <w:szCs w:val="32"/>
        </w:rPr>
        <w:t>1</w:t>
      </w:r>
      <w:r>
        <w:rPr>
          <w:rFonts w:ascii="楷体_GB2312" w:eastAsia="楷体_GB2312" w:hint="eastAsia"/>
          <w:sz w:val="32"/>
          <w:szCs w:val="32"/>
        </w:rPr>
        <w:t>、开展特色文体活动，打造红原文化品牌</w:t>
      </w:r>
    </w:p>
    <w:p w:rsidR="002726A2" w:rsidRDefault="00FC21A1">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文体工作突出红原面貌，体现红原特色，以建设藏羌彝文化走廊为契机，发展具有我县民族和地域特色文化，</w:t>
      </w:r>
      <w:r>
        <w:rPr>
          <w:rFonts w:ascii="仿宋" w:eastAsia="仿宋" w:hAnsi="仿宋" w:cs="仿宋" w:hint="eastAsia"/>
          <w:sz w:val="32"/>
          <w:szCs w:val="32"/>
        </w:rPr>
        <w:t>积极挖掘音乐资源、音乐文化品牌</w:t>
      </w:r>
      <w:r>
        <w:rPr>
          <w:rFonts w:ascii="仿宋" w:eastAsia="仿宋" w:hAnsi="仿宋" w:cs="仿宋" w:hint="eastAsia"/>
          <w:sz w:val="32"/>
          <w:szCs w:val="32"/>
        </w:rPr>
        <w:t>,</w:t>
      </w:r>
      <w:r>
        <w:rPr>
          <w:rFonts w:ascii="仿宋" w:eastAsia="仿宋" w:hAnsi="仿宋" w:cs="仿宋" w:hint="eastAsia"/>
          <w:sz w:val="32"/>
          <w:szCs w:val="32"/>
        </w:rPr>
        <w:t>培育全产业链条。</w:t>
      </w:r>
      <w:r>
        <w:rPr>
          <w:rFonts w:ascii="仿宋_GB2312" w:eastAsia="仿宋_GB2312" w:hint="eastAsia"/>
          <w:sz w:val="32"/>
          <w:szCs w:val="32"/>
        </w:rPr>
        <w:t>红原大草原夏季雅克音乐季、</w:t>
      </w:r>
      <w:proofErr w:type="gramStart"/>
      <w:r>
        <w:rPr>
          <w:rFonts w:ascii="仿宋_GB2312" w:eastAsia="仿宋_GB2312" w:hint="eastAsia"/>
          <w:sz w:val="32"/>
          <w:szCs w:val="32"/>
        </w:rPr>
        <w:t>藏羌彝原创</w:t>
      </w:r>
      <w:proofErr w:type="gramEnd"/>
      <w:r>
        <w:rPr>
          <w:rFonts w:ascii="仿宋_GB2312" w:eastAsia="仿宋_GB2312" w:hint="eastAsia"/>
          <w:sz w:val="32"/>
          <w:szCs w:val="32"/>
        </w:rPr>
        <w:t>音乐盛典、牦牛文化节以带动红原发展为初衷，在县委县政府的坚强领导下已成为红原最具影响力的文化品牌。</w:t>
      </w:r>
    </w:p>
    <w:p w:rsidR="002726A2" w:rsidRDefault="00FC21A1">
      <w:pPr>
        <w:spacing w:line="560" w:lineRule="exact"/>
        <w:ind w:firstLineChars="200" w:firstLine="640"/>
        <w:rPr>
          <w:rFonts w:ascii="仿宋_GB2312" w:eastAsia="仿宋_GB2312"/>
          <w:sz w:val="32"/>
          <w:szCs w:val="32"/>
        </w:rPr>
      </w:pPr>
      <w:r>
        <w:rPr>
          <w:rFonts w:ascii="仿宋_GB2312" w:eastAsia="仿宋_GB2312" w:hint="eastAsia"/>
          <w:sz w:val="32"/>
          <w:szCs w:val="32"/>
        </w:rPr>
        <w:t>不断完善文化基础设施，扶持民间本土文化协会，探索适合我县经济社会发展的文化新路子。</w:t>
      </w:r>
      <w:r>
        <w:rPr>
          <w:rFonts w:ascii="仿宋_GB2312" w:eastAsia="仿宋_GB2312" w:hint="eastAsia"/>
          <w:color w:val="000000"/>
          <w:sz w:val="32"/>
          <w:szCs w:val="32"/>
        </w:rPr>
        <w:t>今年，我局组织文艺活动和演出</w:t>
      </w:r>
      <w:r>
        <w:rPr>
          <w:rFonts w:ascii="仿宋_GB2312" w:eastAsia="仿宋_GB2312" w:hint="eastAsia"/>
          <w:sz w:val="32"/>
          <w:szCs w:val="32"/>
        </w:rPr>
        <w:t>52</w:t>
      </w:r>
      <w:r>
        <w:rPr>
          <w:rFonts w:ascii="仿宋_GB2312" w:eastAsia="仿宋_GB2312" w:hint="eastAsia"/>
          <w:sz w:val="32"/>
          <w:szCs w:val="32"/>
        </w:rPr>
        <w:t>场</w:t>
      </w:r>
      <w:r>
        <w:rPr>
          <w:rFonts w:ascii="仿宋_GB2312" w:eastAsia="仿宋_GB2312" w:hint="eastAsia"/>
          <w:color w:val="000000"/>
          <w:sz w:val="32"/>
          <w:szCs w:val="32"/>
        </w:rPr>
        <w:t>次，</w:t>
      </w:r>
      <w:r>
        <w:rPr>
          <w:rFonts w:ascii="仿宋_GB2312" w:eastAsia="仿宋_GB2312" w:hint="eastAsia"/>
          <w:sz w:val="32"/>
          <w:szCs w:val="32"/>
        </w:rPr>
        <w:t>惠及全县</w:t>
      </w:r>
      <w:r>
        <w:rPr>
          <w:rFonts w:ascii="仿宋_GB2312" w:eastAsia="仿宋_GB2312" w:hint="eastAsia"/>
          <w:sz w:val="32"/>
          <w:szCs w:val="32"/>
        </w:rPr>
        <w:t>11</w:t>
      </w:r>
      <w:r>
        <w:rPr>
          <w:rFonts w:ascii="仿宋_GB2312" w:eastAsia="仿宋_GB2312" w:hint="eastAsia"/>
          <w:sz w:val="32"/>
          <w:szCs w:val="32"/>
        </w:rPr>
        <w:t>个乡镇</w:t>
      </w:r>
      <w:r>
        <w:rPr>
          <w:rFonts w:ascii="仿宋_GB2312" w:eastAsia="仿宋_GB2312" w:hint="eastAsia"/>
          <w:color w:val="000000"/>
          <w:sz w:val="32"/>
          <w:szCs w:val="32"/>
        </w:rPr>
        <w:t>，其中组织“草原之心”艺术团到各乡镇送文化下乡演出</w:t>
      </w:r>
      <w:r>
        <w:rPr>
          <w:rFonts w:ascii="仿宋_GB2312" w:eastAsia="仿宋_GB2312" w:hint="eastAsia"/>
          <w:color w:val="000000"/>
          <w:sz w:val="32"/>
          <w:szCs w:val="32"/>
        </w:rPr>
        <w:t>1</w:t>
      </w:r>
      <w:r>
        <w:rPr>
          <w:rFonts w:ascii="仿宋_GB2312" w:eastAsia="仿宋_GB2312" w:hint="eastAsia"/>
          <w:color w:val="000000"/>
          <w:sz w:val="32"/>
          <w:szCs w:val="32"/>
        </w:rPr>
        <w:t>次，共经过</w:t>
      </w:r>
      <w:r>
        <w:rPr>
          <w:rFonts w:ascii="仿宋_GB2312" w:eastAsia="仿宋_GB2312" w:hint="eastAsia"/>
          <w:color w:val="000000"/>
          <w:sz w:val="32"/>
          <w:szCs w:val="32"/>
        </w:rPr>
        <w:t>14</w:t>
      </w:r>
      <w:r>
        <w:rPr>
          <w:rFonts w:ascii="仿宋_GB2312" w:eastAsia="仿宋_GB2312" w:hint="eastAsia"/>
          <w:color w:val="000000"/>
          <w:sz w:val="32"/>
          <w:szCs w:val="32"/>
        </w:rPr>
        <w:t>站。</w:t>
      </w:r>
      <w:r>
        <w:rPr>
          <w:rFonts w:ascii="仿宋_GB2312" w:eastAsia="仿宋_GB2312" w:hint="eastAsia"/>
          <w:sz w:val="32"/>
          <w:szCs w:val="32"/>
        </w:rPr>
        <w:t>举办规模较大的体育比赛</w:t>
      </w:r>
      <w:r>
        <w:rPr>
          <w:rFonts w:ascii="仿宋_GB2312" w:eastAsia="仿宋_GB2312" w:hint="eastAsia"/>
          <w:sz w:val="32"/>
          <w:szCs w:val="32"/>
        </w:rPr>
        <w:t>2</w:t>
      </w:r>
      <w:r>
        <w:rPr>
          <w:rFonts w:ascii="仿宋_GB2312" w:eastAsia="仿宋_GB2312" w:hint="eastAsia"/>
          <w:sz w:val="32"/>
          <w:szCs w:val="32"/>
        </w:rPr>
        <w:t>场：红原县第五届“邛钦杯”赛马会，红原县第十六届“银珠杯”农牧民篮球赛。</w:t>
      </w:r>
      <w:r>
        <w:rPr>
          <w:rFonts w:ascii="仿宋_GB2312" w:eastAsia="仿宋_GB2312" w:hint="eastAsia"/>
          <w:sz w:val="32"/>
          <w:szCs w:val="32"/>
        </w:rPr>
        <w:t xml:space="preserve"> </w:t>
      </w:r>
    </w:p>
    <w:p w:rsidR="002726A2" w:rsidRDefault="00FC21A1">
      <w:pPr>
        <w:spacing w:line="560" w:lineRule="exact"/>
        <w:ind w:firstLineChars="200" w:firstLine="640"/>
        <w:rPr>
          <w:rFonts w:ascii="楷体_GB2312" w:eastAsia="楷体_GB2312"/>
          <w:sz w:val="32"/>
          <w:szCs w:val="32"/>
        </w:rPr>
      </w:pPr>
      <w:r>
        <w:rPr>
          <w:rFonts w:ascii="楷体_GB2312" w:eastAsia="楷体_GB2312" w:hint="eastAsia"/>
          <w:sz w:val="32"/>
          <w:szCs w:val="32"/>
        </w:rPr>
        <w:t>2</w:t>
      </w:r>
      <w:r>
        <w:rPr>
          <w:rFonts w:ascii="楷体_GB2312" w:eastAsia="楷体_GB2312" w:hint="eastAsia"/>
          <w:sz w:val="32"/>
          <w:szCs w:val="32"/>
        </w:rPr>
        <w:t>、非物质文化遗产保护工作扎实开展</w:t>
      </w:r>
    </w:p>
    <w:p w:rsidR="002726A2" w:rsidRDefault="00FC21A1">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hint="eastAsia"/>
          <w:sz w:val="32"/>
          <w:szCs w:val="32"/>
        </w:rPr>
        <w:t>红原县地处“川甘青”三省结合部，</w:t>
      </w:r>
      <w:r>
        <w:rPr>
          <w:rFonts w:hint="eastAsia"/>
          <w:sz w:val="32"/>
          <w:szCs w:val="32"/>
        </w:rPr>
        <w:t>是阿坝</w:t>
      </w:r>
      <w:proofErr w:type="gramStart"/>
      <w:r>
        <w:rPr>
          <w:rFonts w:hint="eastAsia"/>
          <w:sz w:val="32"/>
          <w:szCs w:val="32"/>
        </w:rPr>
        <w:t>州唯一</w:t>
      </w:r>
      <w:proofErr w:type="gramEnd"/>
      <w:r>
        <w:rPr>
          <w:rFonts w:hint="eastAsia"/>
          <w:sz w:val="32"/>
          <w:szCs w:val="32"/>
        </w:rPr>
        <w:t>的纯牧区县，平均海拔</w:t>
      </w:r>
      <w:r>
        <w:rPr>
          <w:rFonts w:hint="eastAsia"/>
          <w:sz w:val="32"/>
          <w:szCs w:val="32"/>
        </w:rPr>
        <w:t>3000</w:t>
      </w:r>
      <w:r>
        <w:rPr>
          <w:rFonts w:hint="eastAsia"/>
          <w:sz w:val="32"/>
          <w:szCs w:val="32"/>
        </w:rPr>
        <w:t>米以上，具有独特的草原生态风光和藏民族人文风情，更是红军长征走过的草原，拥有红色文化背景。县域内，非物质文化遗产项目众多，保护和发展矛盾中艰难前行。今年，将县级非</w:t>
      </w:r>
      <w:proofErr w:type="gramStart"/>
      <w:r>
        <w:rPr>
          <w:rFonts w:hint="eastAsia"/>
          <w:sz w:val="32"/>
          <w:szCs w:val="32"/>
        </w:rPr>
        <w:t>遗项目</w:t>
      </w:r>
      <w:proofErr w:type="gramEnd"/>
      <w:r>
        <w:rPr>
          <w:rFonts w:hint="eastAsia"/>
          <w:sz w:val="32"/>
          <w:szCs w:val="32"/>
        </w:rPr>
        <w:t>进行了有效梳理，并在原有项目基础上丰富了县级非遗项目；在新的县级非</w:t>
      </w:r>
      <w:proofErr w:type="gramStart"/>
      <w:r>
        <w:rPr>
          <w:rFonts w:hint="eastAsia"/>
          <w:sz w:val="32"/>
          <w:szCs w:val="32"/>
        </w:rPr>
        <w:t>遗项目</w:t>
      </w:r>
      <w:proofErr w:type="gramEnd"/>
      <w:r>
        <w:rPr>
          <w:rFonts w:hint="eastAsia"/>
          <w:sz w:val="32"/>
          <w:szCs w:val="32"/>
        </w:rPr>
        <w:t>的基础上，在全县范围内更新了传承人。</w:t>
      </w:r>
      <w:r>
        <w:rPr>
          <w:rFonts w:hAnsi="仿宋_GB2312" w:cs="仿宋_GB2312" w:hint="eastAsia"/>
          <w:sz w:val="32"/>
          <w:szCs w:val="32"/>
        </w:rPr>
        <w:t>完成了红军长征遗迹</w:t>
      </w:r>
      <w:proofErr w:type="gramStart"/>
      <w:r>
        <w:rPr>
          <w:rFonts w:hAnsi="仿宋_GB2312" w:cs="仿宋_GB2312" w:hint="eastAsia"/>
          <w:sz w:val="32"/>
          <w:szCs w:val="32"/>
        </w:rPr>
        <w:t>亚口夏</w:t>
      </w:r>
      <w:proofErr w:type="gramEnd"/>
      <w:r>
        <w:rPr>
          <w:rFonts w:hAnsi="仿宋_GB2312" w:cs="仿宋_GB2312" w:hint="eastAsia"/>
          <w:sz w:val="32"/>
          <w:szCs w:val="32"/>
        </w:rPr>
        <w:t>红军烈士墓修缮项目的申报工作</w:t>
      </w:r>
      <w:r>
        <w:rPr>
          <w:rFonts w:hint="eastAsia"/>
          <w:sz w:val="32"/>
          <w:szCs w:val="32"/>
        </w:rPr>
        <w:t>。“红原马术”已成功申报省级非物质文化遗产保护项目。</w:t>
      </w:r>
    </w:p>
    <w:p w:rsidR="002726A2" w:rsidRDefault="00FC21A1">
      <w:pPr>
        <w:pStyle w:val="20"/>
        <w:rPr>
          <w:rStyle w:val="2Char"/>
        </w:rPr>
      </w:pPr>
      <w:bookmarkStart w:id="20" w:name="_Toc15377200"/>
      <w:bookmarkStart w:id="21" w:name="_Toc15396601"/>
      <w:r>
        <w:rPr>
          <w:rFonts w:ascii="黑体" w:eastAsia="黑体" w:hint="eastAsia"/>
          <w:b w:val="0"/>
          <w:color w:val="000000"/>
        </w:rPr>
        <w:lastRenderedPageBreak/>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2726A2" w:rsidRDefault="00FC21A1">
      <w:pPr>
        <w:ind w:firstLineChars="250" w:firstLine="800"/>
        <w:rPr>
          <w:rFonts w:ascii="仿宋" w:eastAsia="仿宋" w:hAnsi="仿宋"/>
          <w:sz w:val="32"/>
          <w:szCs w:val="32"/>
        </w:rPr>
      </w:pPr>
      <w:r>
        <w:rPr>
          <w:rFonts w:ascii="仿宋" w:eastAsia="仿宋" w:hAnsi="仿宋" w:hint="eastAsia"/>
          <w:sz w:val="32"/>
          <w:szCs w:val="32"/>
        </w:rPr>
        <w:t>文化馆下属二级单位</w:t>
      </w:r>
      <w:r>
        <w:rPr>
          <w:rFonts w:ascii="仿宋" w:eastAsia="仿宋" w:hAnsi="仿宋" w:hint="eastAsia"/>
          <w:sz w:val="32"/>
          <w:szCs w:val="32"/>
        </w:rPr>
        <w:t>0</w:t>
      </w:r>
      <w:r>
        <w:rPr>
          <w:rFonts w:ascii="仿宋" w:eastAsia="仿宋" w:hAnsi="仿宋" w:hint="eastAsia"/>
          <w:sz w:val="32"/>
          <w:szCs w:val="32"/>
        </w:rPr>
        <w:t>个，其中行政单位</w:t>
      </w:r>
      <w:r>
        <w:rPr>
          <w:rFonts w:ascii="仿宋" w:eastAsia="仿宋" w:hAnsi="仿宋" w:hint="eastAsia"/>
          <w:sz w:val="32"/>
          <w:szCs w:val="32"/>
        </w:rPr>
        <w:t>0</w:t>
      </w:r>
      <w:r>
        <w:rPr>
          <w:rFonts w:ascii="仿宋" w:eastAsia="仿宋" w:hAnsi="仿宋" w:hint="eastAsia"/>
          <w:sz w:val="32"/>
          <w:szCs w:val="32"/>
        </w:rPr>
        <w:t>个，参照公务员法管理的事业单位</w:t>
      </w:r>
      <w:r>
        <w:rPr>
          <w:rFonts w:ascii="仿宋" w:eastAsia="仿宋" w:hAnsi="仿宋" w:hint="eastAsia"/>
          <w:bCs/>
          <w:sz w:val="32"/>
          <w:szCs w:val="32"/>
        </w:rPr>
        <w:t>0</w:t>
      </w:r>
      <w:r>
        <w:rPr>
          <w:rFonts w:ascii="仿宋" w:eastAsia="仿宋" w:hAnsi="仿宋" w:hint="eastAsia"/>
          <w:sz w:val="32"/>
          <w:szCs w:val="32"/>
        </w:rPr>
        <w:t>个，其</w:t>
      </w:r>
      <w:r>
        <w:rPr>
          <w:rFonts w:ascii="仿宋" w:eastAsia="仿宋" w:hAnsi="仿宋" w:hint="eastAsia"/>
          <w:sz w:val="32"/>
          <w:szCs w:val="32"/>
        </w:rPr>
        <w:t>他事业单位</w:t>
      </w:r>
      <w:r>
        <w:rPr>
          <w:rFonts w:ascii="仿宋" w:eastAsia="仿宋" w:hAnsi="仿宋" w:hint="eastAsia"/>
          <w:sz w:val="32"/>
          <w:szCs w:val="32"/>
        </w:rPr>
        <w:t>0</w:t>
      </w:r>
      <w:r>
        <w:rPr>
          <w:rFonts w:ascii="仿宋" w:eastAsia="仿宋" w:hAnsi="仿宋" w:hint="eastAsia"/>
          <w:sz w:val="32"/>
          <w:szCs w:val="32"/>
        </w:rPr>
        <w:t>个。</w:t>
      </w:r>
    </w:p>
    <w:p w:rsidR="002726A2" w:rsidRDefault="00FC21A1">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2726A2" w:rsidRDefault="00FC21A1">
      <w:pPr>
        <w:pStyle w:val="1"/>
        <w:ind w:right="440"/>
        <w:jc w:val="right"/>
        <w:rPr>
          <w:rStyle w:val="1Char"/>
          <w:rFonts w:ascii="黑体" w:eastAsia="黑体" w:hAnsi="黑体"/>
        </w:rPr>
      </w:pPr>
      <w:bookmarkStart w:id="22" w:name="_Toc15377204"/>
      <w:bookmarkStart w:id="23"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2"/>
      <w:bookmarkEnd w:id="23"/>
    </w:p>
    <w:p w:rsidR="002726A2" w:rsidRDefault="002726A2"/>
    <w:p w:rsidR="002726A2" w:rsidRDefault="00FC21A1">
      <w:pPr>
        <w:pStyle w:val="ab"/>
        <w:numPr>
          <w:ilvl w:val="0"/>
          <w:numId w:val="1"/>
        </w:numPr>
        <w:spacing w:line="600" w:lineRule="exact"/>
        <w:ind w:firstLineChars="0"/>
        <w:outlineLvl w:val="1"/>
        <w:rPr>
          <w:rStyle w:val="2Char"/>
          <w:rFonts w:ascii="黑体" w:eastAsia="黑体" w:hAnsi="黑体"/>
          <w:b w:val="0"/>
        </w:rPr>
      </w:pPr>
      <w:bookmarkStart w:id="24" w:name="_Toc15396603"/>
      <w:bookmarkStart w:id="25"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2726A2" w:rsidRDefault="00FC21A1">
      <w:pPr>
        <w:spacing w:line="600" w:lineRule="exact"/>
        <w:ind w:firstLineChars="200" w:firstLine="640"/>
        <w:rPr>
          <w:rFonts w:ascii="仿宋" w:eastAsia="仿宋" w:hAnsi="仿宋"/>
          <w:color w:val="000000"/>
          <w:sz w:val="32"/>
          <w:szCs w:val="32"/>
        </w:rPr>
      </w:pPr>
      <w:r>
        <w:rPr>
          <w:rFonts w:ascii="仿宋_GB2312" w:eastAsia="仿宋_GB2312" w:hAnsi="仿宋" w:hint="eastAsia"/>
          <w:noProof/>
          <w:color w:val="000000" w:themeColor="text1"/>
          <w:sz w:val="32"/>
          <w:szCs w:val="32"/>
        </w:rPr>
        <w:drawing>
          <wp:anchor distT="0" distB="0" distL="114300" distR="114300" simplePos="0" relativeHeight="251659264" behindDoc="1" locked="0" layoutInCell="1" allowOverlap="1">
            <wp:simplePos x="0" y="0"/>
            <wp:positionH relativeFrom="column">
              <wp:posOffset>197485</wp:posOffset>
            </wp:positionH>
            <wp:positionV relativeFrom="paragraph">
              <wp:posOffset>1306195</wp:posOffset>
            </wp:positionV>
            <wp:extent cx="4813935" cy="2974340"/>
            <wp:effectExtent l="0" t="0" r="24765" b="1651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eastAsia="仿宋" w:hAnsi="仿宋" w:hint="eastAsia"/>
          <w:color w:val="000000"/>
          <w:sz w:val="32"/>
          <w:szCs w:val="32"/>
        </w:rPr>
        <w:t>2018</w:t>
      </w:r>
      <w:r>
        <w:rPr>
          <w:rFonts w:ascii="仿宋" w:eastAsia="仿宋" w:hAnsi="仿宋" w:hint="eastAsia"/>
          <w:color w:val="000000"/>
          <w:sz w:val="32"/>
          <w:szCs w:val="32"/>
        </w:rPr>
        <w:t>年度收入</w:t>
      </w:r>
      <w:r>
        <w:rPr>
          <w:rFonts w:ascii="仿宋" w:eastAsia="仿宋" w:hAnsi="仿宋" w:hint="eastAsia"/>
          <w:color w:val="000000"/>
          <w:sz w:val="32"/>
          <w:szCs w:val="32"/>
        </w:rPr>
        <w:t>85.67</w:t>
      </w:r>
      <w:r>
        <w:rPr>
          <w:rFonts w:ascii="仿宋" w:eastAsia="仿宋" w:hAnsi="仿宋" w:hint="eastAsia"/>
          <w:color w:val="000000"/>
          <w:sz w:val="32"/>
          <w:szCs w:val="32"/>
        </w:rPr>
        <w:t>万元，支出</w:t>
      </w:r>
      <w:r>
        <w:rPr>
          <w:rFonts w:ascii="仿宋" w:eastAsia="仿宋" w:hAnsi="仿宋" w:hint="eastAsia"/>
          <w:color w:val="000000"/>
          <w:sz w:val="32"/>
          <w:szCs w:val="32"/>
        </w:rPr>
        <w:t>85.67</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年相比，收入增加</w:t>
      </w:r>
      <w:r>
        <w:rPr>
          <w:rFonts w:ascii="仿宋" w:eastAsia="仿宋" w:hAnsi="仿宋" w:hint="eastAsia"/>
          <w:color w:val="000000"/>
          <w:sz w:val="32"/>
          <w:szCs w:val="32"/>
        </w:rPr>
        <w:t>9.85</w:t>
      </w:r>
      <w:r>
        <w:rPr>
          <w:rFonts w:ascii="仿宋" w:eastAsia="仿宋" w:hAnsi="仿宋" w:hint="eastAsia"/>
          <w:color w:val="000000"/>
          <w:sz w:val="32"/>
          <w:szCs w:val="32"/>
        </w:rPr>
        <w:t>万元，支出增加</w:t>
      </w:r>
      <w:r>
        <w:rPr>
          <w:rFonts w:ascii="仿宋" w:eastAsia="仿宋" w:hAnsi="仿宋" w:hint="eastAsia"/>
          <w:color w:val="000000"/>
          <w:sz w:val="32"/>
          <w:szCs w:val="32"/>
        </w:rPr>
        <w:t>9.85</w:t>
      </w:r>
      <w:r>
        <w:rPr>
          <w:rFonts w:ascii="仿宋" w:eastAsia="仿宋" w:hAnsi="仿宋" w:hint="eastAsia"/>
          <w:color w:val="000000"/>
          <w:sz w:val="32"/>
          <w:szCs w:val="32"/>
        </w:rPr>
        <w:t>万元，</w:t>
      </w:r>
      <w:r w:rsidR="00A330C5">
        <w:rPr>
          <w:rFonts w:ascii="仿宋" w:eastAsia="仿宋" w:hAnsi="仿宋" w:hint="eastAsia"/>
          <w:color w:val="000000"/>
          <w:sz w:val="32"/>
          <w:szCs w:val="32"/>
        </w:rPr>
        <w:t>收入</w:t>
      </w:r>
      <w:r w:rsidRPr="00A330C5">
        <w:rPr>
          <w:rFonts w:ascii="仿宋" w:eastAsia="仿宋" w:hAnsi="仿宋" w:hint="eastAsia"/>
          <w:color w:val="000000" w:themeColor="text1"/>
          <w:sz w:val="32"/>
          <w:szCs w:val="32"/>
        </w:rPr>
        <w:t>增长</w:t>
      </w:r>
      <w:r w:rsidRPr="00A330C5">
        <w:rPr>
          <w:rFonts w:ascii="仿宋" w:eastAsia="仿宋" w:hAnsi="仿宋" w:hint="eastAsia"/>
          <w:color w:val="000000" w:themeColor="text1"/>
          <w:sz w:val="32"/>
          <w:szCs w:val="32"/>
        </w:rPr>
        <w:t>13</w:t>
      </w:r>
      <w:r w:rsidRPr="00A330C5">
        <w:rPr>
          <w:rFonts w:ascii="仿宋" w:eastAsia="仿宋" w:hAnsi="仿宋"/>
          <w:color w:val="000000" w:themeColor="text1"/>
          <w:sz w:val="32"/>
          <w:szCs w:val="32"/>
        </w:rPr>
        <w:t>%</w:t>
      </w:r>
      <w:r w:rsidR="00A330C5">
        <w:rPr>
          <w:rFonts w:ascii="仿宋" w:eastAsia="仿宋" w:hAnsi="仿宋" w:hint="eastAsia"/>
          <w:color w:val="0000FF"/>
          <w:sz w:val="32"/>
          <w:szCs w:val="32"/>
        </w:rPr>
        <w:t>，</w:t>
      </w:r>
      <w:r w:rsidR="00A330C5">
        <w:rPr>
          <w:rFonts w:ascii="仿宋" w:eastAsia="仿宋" w:hAnsi="仿宋" w:hint="eastAsia"/>
          <w:color w:val="000000"/>
          <w:sz w:val="32"/>
          <w:szCs w:val="32"/>
        </w:rPr>
        <w:t>支出</w:t>
      </w:r>
      <w:r w:rsidR="00A330C5" w:rsidRPr="00A330C5">
        <w:rPr>
          <w:rFonts w:ascii="仿宋" w:eastAsia="仿宋" w:hAnsi="仿宋" w:hint="eastAsia"/>
          <w:color w:val="000000" w:themeColor="text1"/>
          <w:sz w:val="32"/>
          <w:szCs w:val="32"/>
        </w:rPr>
        <w:t>增长13</w:t>
      </w:r>
      <w:r w:rsidR="00A330C5" w:rsidRPr="00A330C5">
        <w:rPr>
          <w:rFonts w:ascii="仿宋" w:eastAsia="仿宋" w:hAnsi="仿宋"/>
          <w:color w:val="000000" w:themeColor="text1"/>
          <w:sz w:val="32"/>
          <w:szCs w:val="32"/>
        </w:rPr>
        <w:t>%</w:t>
      </w:r>
      <w:r w:rsidR="00A330C5">
        <w:rPr>
          <w:rFonts w:ascii="仿宋" w:eastAsia="仿宋" w:hAnsi="仿宋" w:hint="eastAsia"/>
          <w:color w:val="000000" w:themeColor="text1"/>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年调资，人员工资收入支出增加。</w:t>
      </w:r>
    </w:p>
    <w:p w:rsidR="002726A2" w:rsidRDefault="002726A2">
      <w:pPr>
        <w:spacing w:line="600" w:lineRule="exact"/>
        <w:jc w:val="left"/>
        <w:rPr>
          <w:rFonts w:ascii="仿宋_GB2312" w:eastAsia="仿宋_GB2312"/>
          <w:color w:val="000000"/>
          <w:sz w:val="32"/>
          <w:szCs w:val="32"/>
        </w:rPr>
      </w:pPr>
    </w:p>
    <w:p w:rsidR="002726A2" w:rsidRDefault="00FC21A1">
      <w:pPr>
        <w:pStyle w:val="ab"/>
        <w:numPr>
          <w:ilvl w:val="0"/>
          <w:numId w:val="1"/>
        </w:numPr>
        <w:spacing w:line="600" w:lineRule="exact"/>
        <w:ind w:firstLineChars="0"/>
        <w:outlineLvl w:val="1"/>
        <w:rPr>
          <w:rStyle w:val="2Char"/>
          <w:rFonts w:ascii="黑体" w:eastAsia="黑体" w:hAnsi="黑体"/>
          <w:b w:val="0"/>
        </w:rPr>
      </w:pPr>
      <w:bookmarkStart w:id="26" w:name="_Toc15396604"/>
      <w:bookmarkStart w:id="27" w:name="_Toc15377206"/>
      <w:r>
        <w:rPr>
          <w:rFonts w:ascii="仿宋_GB2312" w:eastAsia="仿宋_GB2312" w:hAnsi="仿宋" w:hint="eastAsia"/>
          <w:noProof/>
          <w:color w:val="000000"/>
          <w:sz w:val="32"/>
          <w:szCs w:val="32"/>
        </w:rPr>
        <w:drawing>
          <wp:anchor distT="0" distB="0" distL="114300" distR="114300" simplePos="0" relativeHeight="251661312" behindDoc="1" locked="0" layoutInCell="1" allowOverlap="1">
            <wp:simplePos x="0" y="0"/>
            <wp:positionH relativeFrom="column">
              <wp:posOffset>128905</wp:posOffset>
            </wp:positionH>
            <wp:positionV relativeFrom="paragraph">
              <wp:posOffset>652780</wp:posOffset>
            </wp:positionV>
            <wp:extent cx="5149850" cy="2885440"/>
            <wp:effectExtent l="0" t="0" r="12700" b="10160"/>
            <wp:wrapTight wrapText="bothSides">
              <wp:wrapPolygon edited="0">
                <wp:start x="0" y="0"/>
                <wp:lineTo x="0" y="21533"/>
                <wp:lineTo x="21573" y="21533"/>
                <wp:lineTo x="21573"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2726A2" w:rsidRDefault="00FC21A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85.67</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85.67</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2726A2" w:rsidRDefault="00FC21A1">
      <w:pPr>
        <w:pStyle w:val="ab"/>
        <w:numPr>
          <w:ilvl w:val="0"/>
          <w:numId w:val="1"/>
        </w:numPr>
        <w:spacing w:line="600" w:lineRule="exact"/>
        <w:ind w:firstLineChars="0"/>
        <w:outlineLvl w:val="1"/>
        <w:rPr>
          <w:rStyle w:val="2Char"/>
          <w:rFonts w:ascii="黑体" w:eastAsia="黑体" w:hAnsi="黑体"/>
          <w:b w:val="0"/>
        </w:rPr>
      </w:pPr>
      <w:bookmarkStart w:id="28" w:name="_Toc15377207"/>
      <w:bookmarkStart w:id="29"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2726A2" w:rsidRDefault="00FC21A1">
      <w:pPr>
        <w:spacing w:line="600" w:lineRule="exact"/>
        <w:ind w:firstLine="640"/>
        <w:rPr>
          <w:rFonts w:ascii="仿宋" w:eastAsia="仿宋" w:hAnsi="仿宋"/>
          <w:color w:val="000000"/>
          <w:sz w:val="32"/>
          <w:szCs w:val="32"/>
          <w:shd w:val="pct10" w:color="auto" w:fill="FFFFFF"/>
        </w:rPr>
      </w:pPr>
      <w:r>
        <w:rPr>
          <w:rFonts w:ascii="仿宋_GB2312" w:eastAsia="仿宋_GB2312" w:hAnsi="仿宋" w:hint="eastAsia"/>
          <w:noProof/>
          <w:color w:val="000000"/>
          <w:sz w:val="32"/>
          <w:szCs w:val="32"/>
        </w:rPr>
        <w:drawing>
          <wp:anchor distT="0" distB="0" distL="114300" distR="114300" simplePos="0" relativeHeight="251663360" behindDoc="1" locked="0" layoutInCell="1" allowOverlap="1">
            <wp:simplePos x="0" y="0"/>
            <wp:positionH relativeFrom="column">
              <wp:posOffset>-76835</wp:posOffset>
            </wp:positionH>
            <wp:positionV relativeFrom="paragraph">
              <wp:posOffset>1957705</wp:posOffset>
            </wp:positionV>
            <wp:extent cx="5193665" cy="2571750"/>
            <wp:effectExtent l="0" t="0" r="26035" b="19050"/>
            <wp:wrapTight wrapText="bothSides">
              <wp:wrapPolygon edited="0">
                <wp:start x="0" y="0"/>
                <wp:lineTo x="0" y="21600"/>
                <wp:lineTo x="21629" y="21600"/>
                <wp:lineTo x="21629" y="0"/>
                <wp:lineTo x="0"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85.67</w:t>
      </w:r>
      <w:r>
        <w:rPr>
          <w:rFonts w:ascii="仿宋" w:eastAsia="仿宋" w:hAnsi="仿宋" w:hint="eastAsia"/>
          <w:color w:val="000000"/>
          <w:sz w:val="32"/>
          <w:szCs w:val="32"/>
        </w:rPr>
        <w:t>万元，其中：基本支出</w:t>
      </w:r>
      <w:r>
        <w:rPr>
          <w:rFonts w:ascii="仿宋" w:eastAsia="仿宋" w:hAnsi="仿宋" w:hint="eastAsia"/>
          <w:color w:val="000000"/>
          <w:sz w:val="32"/>
          <w:szCs w:val="32"/>
        </w:rPr>
        <w:t>85.67</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2726A2" w:rsidRDefault="002726A2">
      <w:pPr>
        <w:spacing w:line="600" w:lineRule="exact"/>
        <w:ind w:firstLineChars="200" w:firstLine="640"/>
        <w:rPr>
          <w:rFonts w:ascii="仿宋_GB2312" w:eastAsia="仿宋_GB2312"/>
          <w:color w:val="FF0000"/>
          <w:sz w:val="32"/>
          <w:szCs w:val="32"/>
        </w:rPr>
      </w:pPr>
    </w:p>
    <w:p w:rsidR="002726A2" w:rsidRDefault="00FC21A1">
      <w:pPr>
        <w:spacing w:line="600" w:lineRule="exact"/>
        <w:ind w:firstLineChars="200" w:firstLine="640"/>
        <w:outlineLvl w:val="1"/>
        <w:rPr>
          <w:rStyle w:val="2Char"/>
          <w:rFonts w:ascii="黑体" w:eastAsia="黑体" w:hAnsi="黑体"/>
          <w:b w:val="0"/>
        </w:rPr>
      </w:pPr>
      <w:bookmarkStart w:id="30" w:name="_Toc15396606"/>
      <w:bookmarkStart w:id="31"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2726A2" w:rsidRDefault="00FC21A1">
      <w:pPr>
        <w:spacing w:line="600" w:lineRule="exact"/>
        <w:ind w:firstLineChars="200" w:firstLine="640"/>
        <w:rPr>
          <w:rFonts w:ascii="仿宋" w:eastAsia="仿宋" w:hAnsi="仿宋"/>
          <w:color w:val="000000"/>
          <w:sz w:val="32"/>
          <w:szCs w:val="32"/>
        </w:rPr>
      </w:pPr>
      <w:r>
        <w:rPr>
          <w:rFonts w:ascii="仿宋_GB2312" w:eastAsia="仿宋_GB2312" w:hAnsi="仿宋" w:hint="eastAsia"/>
          <w:noProof/>
          <w:color w:val="000000" w:themeColor="text1"/>
          <w:sz w:val="32"/>
          <w:szCs w:val="32"/>
        </w:rPr>
        <w:lastRenderedPageBreak/>
        <w:drawing>
          <wp:anchor distT="0" distB="0" distL="114300" distR="114300" simplePos="0" relativeHeight="251665408" behindDoc="1" locked="0" layoutInCell="1" allowOverlap="1">
            <wp:simplePos x="0" y="0"/>
            <wp:positionH relativeFrom="column">
              <wp:posOffset>-57150</wp:posOffset>
            </wp:positionH>
            <wp:positionV relativeFrom="paragraph">
              <wp:posOffset>1809115</wp:posOffset>
            </wp:positionV>
            <wp:extent cx="5266055" cy="2974340"/>
            <wp:effectExtent l="0" t="0" r="10795" b="1651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w:t>
      </w:r>
      <w:r w:rsidRPr="0016710C">
        <w:rPr>
          <w:rFonts w:ascii="仿宋" w:eastAsia="仿宋" w:hAnsi="仿宋" w:hint="eastAsia"/>
          <w:color w:val="000000" w:themeColor="text1"/>
          <w:sz w:val="32"/>
          <w:szCs w:val="32"/>
        </w:rPr>
        <w:t>财政拨款</w:t>
      </w:r>
      <w:r w:rsidR="0016710C">
        <w:rPr>
          <w:rFonts w:ascii="仿宋" w:eastAsia="仿宋" w:hAnsi="仿宋" w:hint="eastAsia"/>
          <w:color w:val="000000"/>
          <w:sz w:val="32"/>
          <w:szCs w:val="32"/>
        </w:rPr>
        <w:t>收入85.67万元，支出85.67万元</w:t>
      </w:r>
      <w:r w:rsidRPr="0016710C">
        <w:rPr>
          <w:rFonts w:ascii="仿宋" w:eastAsia="仿宋" w:hAnsi="仿宋" w:hint="eastAsia"/>
          <w:color w:val="000000" w:themeColor="text1"/>
          <w:sz w:val="32"/>
          <w:szCs w:val="32"/>
        </w:rPr>
        <w:t>。与</w:t>
      </w:r>
      <w:r w:rsidRPr="0016710C">
        <w:rPr>
          <w:rFonts w:ascii="仿宋" w:eastAsia="仿宋" w:hAnsi="仿宋"/>
          <w:color w:val="000000" w:themeColor="text1"/>
          <w:sz w:val="32"/>
          <w:szCs w:val="32"/>
        </w:rPr>
        <w:t>201</w:t>
      </w:r>
      <w:r w:rsidRPr="0016710C">
        <w:rPr>
          <w:rFonts w:ascii="仿宋" w:eastAsia="仿宋" w:hAnsi="仿宋" w:hint="eastAsia"/>
          <w:color w:val="000000" w:themeColor="text1"/>
          <w:sz w:val="32"/>
          <w:szCs w:val="32"/>
        </w:rPr>
        <w:t>7</w:t>
      </w:r>
      <w:r w:rsidRPr="0016710C">
        <w:rPr>
          <w:rFonts w:ascii="仿宋" w:eastAsia="仿宋" w:hAnsi="仿宋" w:hint="eastAsia"/>
          <w:color w:val="000000" w:themeColor="text1"/>
          <w:sz w:val="32"/>
          <w:szCs w:val="32"/>
        </w:rPr>
        <w:t>年相比，财政拨款收入增加</w:t>
      </w:r>
      <w:r w:rsidRPr="0016710C">
        <w:rPr>
          <w:rFonts w:ascii="仿宋" w:eastAsia="仿宋" w:hAnsi="仿宋" w:hint="eastAsia"/>
          <w:color w:val="000000" w:themeColor="text1"/>
          <w:sz w:val="32"/>
          <w:szCs w:val="32"/>
        </w:rPr>
        <w:t>9.85</w:t>
      </w:r>
      <w:r w:rsidRPr="0016710C">
        <w:rPr>
          <w:rFonts w:ascii="仿宋" w:eastAsia="仿宋" w:hAnsi="仿宋" w:hint="eastAsia"/>
          <w:color w:val="000000" w:themeColor="text1"/>
          <w:sz w:val="32"/>
          <w:szCs w:val="32"/>
        </w:rPr>
        <w:t>万元，支出增加</w:t>
      </w:r>
      <w:r w:rsidRPr="0016710C">
        <w:rPr>
          <w:rFonts w:ascii="仿宋" w:eastAsia="仿宋" w:hAnsi="仿宋" w:hint="eastAsia"/>
          <w:color w:val="000000" w:themeColor="text1"/>
          <w:sz w:val="32"/>
          <w:szCs w:val="32"/>
        </w:rPr>
        <w:t>9.85</w:t>
      </w:r>
      <w:r w:rsidRPr="0016710C">
        <w:rPr>
          <w:rFonts w:ascii="仿宋" w:eastAsia="仿宋" w:hAnsi="仿宋" w:hint="eastAsia"/>
          <w:color w:val="000000" w:themeColor="text1"/>
          <w:sz w:val="32"/>
          <w:szCs w:val="32"/>
        </w:rPr>
        <w:t>万元，</w:t>
      </w:r>
      <w:r w:rsidR="0016710C">
        <w:rPr>
          <w:rFonts w:ascii="仿宋" w:eastAsia="仿宋" w:hAnsi="仿宋" w:hint="eastAsia"/>
          <w:color w:val="000000"/>
          <w:sz w:val="32"/>
          <w:szCs w:val="32"/>
        </w:rPr>
        <w:t>收入</w:t>
      </w:r>
      <w:r w:rsidR="0016710C" w:rsidRPr="00A330C5">
        <w:rPr>
          <w:rFonts w:ascii="仿宋" w:eastAsia="仿宋" w:hAnsi="仿宋" w:hint="eastAsia"/>
          <w:color w:val="000000" w:themeColor="text1"/>
          <w:sz w:val="32"/>
          <w:szCs w:val="32"/>
        </w:rPr>
        <w:t>增长13</w:t>
      </w:r>
      <w:r w:rsidR="0016710C" w:rsidRPr="00A330C5">
        <w:rPr>
          <w:rFonts w:ascii="仿宋" w:eastAsia="仿宋" w:hAnsi="仿宋"/>
          <w:color w:val="000000" w:themeColor="text1"/>
          <w:sz w:val="32"/>
          <w:szCs w:val="32"/>
        </w:rPr>
        <w:t>%</w:t>
      </w:r>
      <w:r w:rsidR="0016710C">
        <w:rPr>
          <w:rFonts w:ascii="仿宋" w:eastAsia="仿宋" w:hAnsi="仿宋" w:hint="eastAsia"/>
          <w:color w:val="0000FF"/>
          <w:sz w:val="32"/>
          <w:szCs w:val="32"/>
        </w:rPr>
        <w:t>，</w:t>
      </w:r>
      <w:r w:rsidR="0016710C">
        <w:rPr>
          <w:rFonts w:ascii="仿宋" w:eastAsia="仿宋" w:hAnsi="仿宋" w:hint="eastAsia"/>
          <w:color w:val="000000"/>
          <w:sz w:val="32"/>
          <w:szCs w:val="32"/>
        </w:rPr>
        <w:t>支出</w:t>
      </w:r>
      <w:r w:rsidR="0016710C" w:rsidRPr="00A330C5">
        <w:rPr>
          <w:rFonts w:ascii="仿宋" w:eastAsia="仿宋" w:hAnsi="仿宋" w:hint="eastAsia"/>
          <w:color w:val="000000" w:themeColor="text1"/>
          <w:sz w:val="32"/>
          <w:szCs w:val="32"/>
        </w:rPr>
        <w:t>增长13</w:t>
      </w:r>
      <w:r w:rsidR="0016710C" w:rsidRPr="00A330C5">
        <w:rPr>
          <w:rFonts w:ascii="仿宋" w:eastAsia="仿宋" w:hAnsi="仿宋"/>
          <w:color w:val="000000" w:themeColor="text1"/>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年调资，人员工资收入支出增加。</w:t>
      </w:r>
    </w:p>
    <w:p w:rsidR="002726A2" w:rsidRDefault="00FC21A1">
      <w:pPr>
        <w:spacing w:line="600" w:lineRule="exact"/>
        <w:ind w:firstLineChars="200" w:firstLine="640"/>
        <w:outlineLvl w:val="1"/>
        <w:rPr>
          <w:rStyle w:val="2Char"/>
          <w:rFonts w:ascii="黑体" w:eastAsia="黑体" w:hAnsi="黑体"/>
          <w:b w:val="0"/>
        </w:rPr>
      </w:pPr>
      <w:bookmarkStart w:id="32" w:name="_Toc15396607"/>
      <w:bookmarkStart w:id="33"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2726A2" w:rsidRDefault="00FC21A1">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2726A2" w:rsidRDefault="00FC21A1">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themeColor="text1"/>
          <w:sz w:val="32"/>
          <w:szCs w:val="32"/>
        </w:rPr>
        <w:drawing>
          <wp:anchor distT="0" distB="0" distL="114300" distR="114300" simplePos="0" relativeHeight="251667456" behindDoc="1" locked="0" layoutInCell="1" allowOverlap="1">
            <wp:simplePos x="0" y="0"/>
            <wp:positionH relativeFrom="column">
              <wp:posOffset>-9525</wp:posOffset>
            </wp:positionH>
            <wp:positionV relativeFrom="paragraph">
              <wp:posOffset>1644015</wp:posOffset>
            </wp:positionV>
            <wp:extent cx="5266055" cy="2974340"/>
            <wp:effectExtent l="0" t="0" r="10795" b="1651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85.67</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9.85</w:t>
      </w:r>
      <w:r>
        <w:rPr>
          <w:rFonts w:ascii="仿宋" w:eastAsia="仿宋" w:hAnsi="仿宋" w:hint="eastAsia"/>
          <w:color w:val="000000"/>
          <w:sz w:val="32"/>
          <w:szCs w:val="32"/>
        </w:rPr>
        <w:t>万元，增长</w:t>
      </w:r>
      <w:r>
        <w:rPr>
          <w:rFonts w:ascii="仿宋" w:eastAsia="仿宋" w:hAnsi="仿宋" w:hint="eastAsia"/>
          <w:color w:val="000000"/>
          <w:sz w:val="32"/>
          <w:szCs w:val="32"/>
        </w:rPr>
        <w:t>13</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年调资，</w:t>
      </w:r>
      <w:r>
        <w:rPr>
          <w:rFonts w:ascii="仿宋" w:eastAsia="仿宋" w:hAnsi="仿宋" w:hint="eastAsia"/>
          <w:color w:val="000000"/>
          <w:sz w:val="32"/>
          <w:szCs w:val="32"/>
        </w:rPr>
        <w:lastRenderedPageBreak/>
        <w:t>人员工资收入支出增加。</w:t>
      </w:r>
    </w:p>
    <w:p w:rsidR="002726A2" w:rsidRDefault="00FC21A1">
      <w:pPr>
        <w:spacing w:line="600" w:lineRule="exact"/>
        <w:ind w:firstLineChars="200" w:firstLine="643"/>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2726A2" w:rsidRDefault="00FC21A1">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85.67</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文化体育与传媒</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61.14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13.62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16</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Pr>
          <w:rFonts w:ascii="仿宋" w:eastAsia="仿宋" w:hAnsi="仿宋" w:hint="eastAsia"/>
          <w:color w:val="000000" w:themeColor="text1"/>
          <w:sz w:val="32"/>
          <w:szCs w:val="32"/>
        </w:rPr>
        <w:t>4.4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6.51</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color w:val="000000" w:themeColor="text1"/>
          <w:sz w:val="32"/>
          <w:szCs w:val="32"/>
        </w:rPr>
        <w:t xml:space="preserve"> </w:t>
      </w:r>
    </w:p>
    <w:p w:rsidR="002726A2" w:rsidRDefault="00FC21A1">
      <w:pPr>
        <w:spacing w:line="600" w:lineRule="exact"/>
        <w:ind w:firstLineChars="200" w:firstLine="640"/>
        <w:outlineLvl w:val="2"/>
        <w:rPr>
          <w:rFonts w:ascii="仿宋" w:eastAsia="仿宋" w:hAnsi="仿宋"/>
          <w:b/>
          <w:color w:val="000000" w:themeColor="text1"/>
          <w:sz w:val="32"/>
          <w:szCs w:val="32"/>
        </w:rPr>
      </w:pPr>
      <w:bookmarkStart w:id="36" w:name="_Toc15377212"/>
      <w:r>
        <w:rPr>
          <w:rFonts w:ascii="仿宋_GB2312" w:eastAsia="仿宋_GB2312" w:hAnsi="仿宋"/>
          <w:noProof/>
          <w:color w:val="000000" w:themeColor="text1"/>
          <w:sz w:val="32"/>
          <w:szCs w:val="32"/>
        </w:rPr>
        <w:drawing>
          <wp:anchor distT="0" distB="0" distL="114300" distR="114300" simplePos="0" relativeHeight="251669504" behindDoc="1" locked="0" layoutInCell="1" allowOverlap="1">
            <wp:simplePos x="0" y="0"/>
            <wp:positionH relativeFrom="column">
              <wp:posOffset>69215</wp:posOffset>
            </wp:positionH>
            <wp:positionV relativeFrom="paragraph">
              <wp:posOffset>15240</wp:posOffset>
            </wp:positionV>
            <wp:extent cx="5266055" cy="2406650"/>
            <wp:effectExtent l="0" t="0" r="10795" b="12700"/>
            <wp:wrapTight wrapText="bothSides">
              <wp:wrapPolygon edited="0">
                <wp:start x="0" y="0"/>
                <wp:lineTo x="0" y="21543"/>
                <wp:lineTo x="21566" y="21543"/>
                <wp:lineTo x="21566" y="0"/>
                <wp:lineTo x="0" y="0"/>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仿宋" w:eastAsia="仿宋" w:hAnsi="仿宋" w:hint="eastAsia"/>
          <w:b/>
          <w:color w:val="000000" w:themeColor="text1"/>
          <w:sz w:val="32"/>
          <w:szCs w:val="32"/>
        </w:rPr>
        <w:t>（三）一般公共预算财政拨款支出决算具体情况</w:t>
      </w:r>
      <w:bookmarkEnd w:id="36"/>
    </w:p>
    <w:p w:rsidR="002726A2" w:rsidRDefault="00FC21A1">
      <w:pPr>
        <w:spacing w:line="600" w:lineRule="exact"/>
        <w:ind w:firstLineChars="200" w:firstLine="643"/>
        <w:outlineLvl w:val="2"/>
        <w:rPr>
          <w:rFonts w:ascii="仿宋" w:eastAsia="仿宋" w:hAnsi="仿宋"/>
          <w:sz w:val="32"/>
          <w:szCs w:val="32"/>
        </w:rPr>
      </w:pPr>
      <w:bookmarkStart w:id="37" w:name="_Toc15377213"/>
      <w:bookmarkStart w:id="38" w:name="_Toc15377444"/>
      <w:bookmarkStart w:id="39" w:name="_Toc15378460"/>
      <w:r>
        <w:rPr>
          <w:rFonts w:ascii="仿宋" w:eastAsia="仿宋" w:hAnsi="仿宋" w:hint="eastAsia"/>
          <w:b/>
          <w:sz w:val="32"/>
          <w:szCs w:val="32"/>
        </w:rPr>
        <w:t>2018</w:t>
      </w:r>
      <w:r>
        <w:rPr>
          <w:rFonts w:ascii="仿宋" w:eastAsia="仿宋" w:hAnsi="仿宋" w:hint="eastAsia"/>
          <w:b/>
          <w:sz w:val="32"/>
          <w:szCs w:val="32"/>
        </w:rPr>
        <w:t>年一般公共预算支出决算数为</w:t>
      </w:r>
      <w:r>
        <w:rPr>
          <w:rFonts w:ascii="仿宋" w:eastAsia="仿宋" w:hAnsi="仿宋" w:hint="eastAsia"/>
          <w:b/>
          <w:sz w:val="32"/>
          <w:szCs w:val="32"/>
        </w:rPr>
        <w:t>85.67</w:t>
      </w:r>
      <w:r>
        <w:rPr>
          <w:rFonts w:ascii="仿宋" w:eastAsia="仿宋" w:hAnsi="仿宋" w:hint="eastAsia"/>
          <w:b/>
          <w:sz w:val="32"/>
          <w:szCs w:val="32"/>
        </w:rPr>
        <w:t>万元</w:t>
      </w:r>
      <w:r>
        <w:rPr>
          <w:rFonts w:ascii="仿宋" w:eastAsia="仿宋" w:hAnsi="仿宋" w:hint="eastAsia"/>
          <w:sz w:val="32"/>
          <w:szCs w:val="32"/>
        </w:rPr>
        <w:t>，</w:t>
      </w:r>
      <w:r>
        <w:rPr>
          <w:rStyle w:val="a9"/>
          <w:rFonts w:ascii="仿宋" w:eastAsia="仿宋" w:hAnsi="仿宋" w:hint="eastAsia"/>
          <w:bCs/>
          <w:sz w:val="32"/>
          <w:szCs w:val="32"/>
        </w:rPr>
        <w:t>完成预算</w:t>
      </w:r>
      <w:r>
        <w:rPr>
          <w:rStyle w:val="a9"/>
          <w:rFonts w:ascii="仿宋" w:eastAsia="仿宋" w:hAnsi="仿宋" w:hint="eastAsia"/>
          <w:bCs/>
          <w:sz w:val="32"/>
          <w:szCs w:val="32"/>
        </w:rPr>
        <w:t>100</w:t>
      </w:r>
      <w:r>
        <w:rPr>
          <w:rStyle w:val="a9"/>
          <w:rFonts w:ascii="仿宋" w:eastAsia="仿宋" w:hAnsi="仿宋"/>
          <w:bCs/>
          <w:sz w:val="32"/>
          <w:szCs w:val="32"/>
        </w:rPr>
        <w:t>%</w:t>
      </w:r>
      <w:r>
        <w:rPr>
          <w:rStyle w:val="a9"/>
          <w:rFonts w:ascii="仿宋" w:eastAsia="仿宋" w:hAnsi="仿宋" w:hint="eastAsia"/>
          <w:bCs/>
          <w:sz w:val="32"/>
          <w:szCs w:val="32"/>
        </w:rPr>
        <w:t>。其中：</w:t>
      </w:r>
      <w:bookmarkEnd w:id="37"/>
      <w:bookmarkEnd w:id="38"/>
      <w:bookmarkEnd w:id="39"/>
    </w:p>
    <w:p w:rsidR="002726A2" w:rsidRDefault="00FC21A1">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bCs/>
          <w:color w:val="000000"/>
          <w:sz w:val="32"/>
          <w:szCs w:val="32"/>
        </w:rPr>
        <w:t>1.</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t>207</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61.14</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2726A2" w:rsidRDefault="00FC21A1">
      <w:pPr>
        <w:spacing w:line="600" w:lineRule="exact"/>
        <w:ind w:firstLineChars="200" w:firstLine="640"/>
        <w:rPr>
          <w:rFonts w:ascii="仿宋" w:eastAsia="仿宋" w:hAnsi="仿宋"/>
          <w:b/>
          <w:color w:val="000000"/>
          <w:sz w:val="32"/>
          <w:szCs w:val="32"/>
        </w:rPr>
      </w:pPr>
      <w:r>
        <w:rPr>
          <w:rStyle w:val="a9"/>
          <w:rFonts w:ascii="仿宋" w:eastAsia="仿宋" w:hAnsi="仿宋" w:hint="eastAsia"/>
          <w:b w:val="0"/>
          <w:bCs/>
          <w:color w:val="000000"/>
          <w:sz w:val="32"/>
          <w:szCs w:val="32"/>
        </w:rPr>
        <w:t>2070109</w:t>
      </w:r>
      <w:proofErr w:type="gramStart"/>
      <w:r>
        <w:rPr>
          <w:rStyle w:val="a9"/>
          <w:rFonts w:ascii="仿宋" w:eastAsia="仿宋" w:hAnsi="仿宋" w:hint="eastAsia"/>
          <w:b w:val="0"/>
          <w:bCs/>
          <w:color w:val="000000"/>
          <w:sz w:val="32"/>
          <w:szCs w:val="32"/>
        </w:rPr>
        <w:t>—群众</w:t>
      </w:r>
      <w:proofErr w:type="gramEnd"/>
      <w:r>
        <w:rPr>
          <w:rStyle w:val="a9"/>
          <w:rFonts w:ascii="仿宋" w:eastAsia="仿宋" w:hAnsi="仿宋" w:hint="eastAsia"/>
          <w:b w:val="0"/>
          <w:bCs/>
          <w:color w:val="000000"/>
          <w:sz w:val="32"/>
          <w:szCs w:val="32"/>
        </w:rPr>
        <w:t>文化支出</w:t>
      </w:r>
      <w:r>
        <w:rPr>
          <w:rStyle w:val="a9"/>
          <w:rFonts w:ascii="仿宋" w:eastAsia="仿宋" w:hAnsi="仿宋" w:hint="eastAsia"/>
          <w:b w:val="0"/>
          <w:bCs/>
          <w:color w:val="000000"/>
          <w:sz w:val="32"/>
          <w:szCs w:val="32"/>
        </w:rPr>
        <w:t>61.14</w:t>
      </w:r>
      <w:r>
        <w:rPr>
          <w:rStyle w:val="a9"/>
          <w:rFonts w:ascii="仿宋" w:eastAsia="仿宋" w:hAnsi="仿宋" w:hint="eastAsia"/>
          <w:b w:val="0"/>
          <w:bCs/>
          <w:color w:val="000000"/>
          <w:sz w:val="32"/>
          <w:szCs w:val="32"/>
        </w:rPr>
        <w:t>万元。</w:t>
      </w:r>
    </w:p>
    <w:p w:rsidR="002726A2" w:rsidRDefault="00FC21A1">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bCs/>
          <w:color w:val="000000"/>
          <w:sz w:val="32"/>
          <w:szCs w:val="32"/>
        </w:rPr>
        <w:t>2.</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208</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13.62</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2726A2" w:rsidRDefault="00FC21A1">
      <w:pPr>
        <w:spacing w:line="600" w:lineRule="exact"/>
        <w:ind w:firstLineChars="200" w:firstLine="640"/>
        <w:rPr>
          <w:rStyle w:val="a9"/>
          <w:rFonts w:ascii="仿宋" w:eastAsia="仿宋" w:hAnsi="仿宋"/>
          <w:b w:val="0"/>
          <w:bCs/>
          <w:color w:val="000000"/>
          <w:sz w:val="32"/>
          <w:szCs w:val="32"/>
        </w:rPr>
      </w:pPr>
      <w:r>
        <w:rPr>
          <w:rStyle w:val="a9"/>
          <w:rFonts w:ascii="仿宋" w:eastAsia="仿宋" w:hAnsi="仿宋" w:hint="eastAsia"/>
          <w:b w:val="0"/>
          <w:bCs/>
          <w:color w:val="000000"/>
          <w:sz w:val="32"/>
          <w:szCs w:val="32"/>
        </w:rPr>
        <w:t>2080505</w:t>
      </w:r>
      <w:proofErr w:type="gramStart"/>
      <w:r>
        <w:rPr>
          <w:rStyle w:val="a9"/>
          <w:rFonts w:ascii="仿宋" w:eastAsia="仿宋" w:hAnsi="仿宋" w:hint="eastAsia"/>
          <w:b w:val="0"/>
          <w:bCs/>
          <w:color w:val="000000"/>
          <w:sz w:val="32"/>
          <w:szCs w:val="32"/>
        </w:rPr>
        <w:t>—机关</w:t>
      </w:r>
      <w:proofErr w:type="gramEnd"/>
      <w:r>
        <w:rPr>
          <w:rStyle w:val="a9"/>
          <w:rFonts w:ascii="仿宋" w:eastAsia="仿宋" w:hAnsi="仿宋" w:hint="eastAsia"/>
          <w:b w:val="0"/>
          <w:bCs/>
          <w:color w:val="000000"/>
          <w:sz w:val="32"/>
          <w:szCs w:val="32"/>
        </w:rPr>
        <w:t>事业单位基本养老保险缴费支出</w:t>
      </w:r>
      <w:r>
        <w:rPr>
          <w:rStyle w:val="a9"/>
          <w:rFonts w:ascii="仿宋" w:eastAsia="仿宋" w:hAnsi="仿宋" w:hint="eastAsia"/>
          <w:b w:val="0"/>
          <w:bCs/>
          <w:color w:val="000000"/>
          <w:sz w:val="32"/>
          <w:szCs w:val="32"/>
        </w:rPr>
        <w:t>9.73</w:t>
      </w:r>
      <w:r>
        <w:rPr>
          <w:rStyle w:val="a9"/>
          <w:rFonts w:ascii="仿宋" w:eastAsia="仿宋" w:hAnsi="仿宋" w:hint="eastAsia"/>
          <w:b w:val="0"/>
          <w:bCs/>
          <w:color w:val="000000"/>
          <w:sz w:val="32"/>
          <w:szCs w:val="32"/>
        </w:rPr>
        <w:t>万</w:t>
      </w:r>
      <w:r>
        <w:rPr>
          <w:rStyle w:val="a9"/>
          <w:rFonts w:ascii="仿宋" w:eastAsia="仿宋" w:hAnsi="仿宋" w:hint="eastAsia"/>
          <w:b w:val="0"/>
          <w:bCs/>
          <w:color w:val="000000"/>
          <w:sz w:val="32"/>
          <w:szCs w:val="32"/>
        </w:rPr>
        <w:lastRenderedPageBreak/>
        <w:t>元；</w:t>
      </w:r>
    </w:p>
    <w:p w:rsidR="002726A2" w:rsidRDefault="00FC21A1">
      <w:pPr>
        <w:spacing w:line="600" w:lineRule="exact"/>
        <w:ind w:firstLineChars="200" w:firstLine="640"/>
        <w:rPr>
          <w:rFonts w:ascii="仿宋" w:eastAsia="仿宋" w:hAnsi="仿宋"/>
          <w:b/>
          <w:color w:val="000000"/>
          <w:sz w:val="32"/>
          <w:szCs w:val="32"/>
        </w:rPr>
      </w:pPr>
      <w:r>
        <w:rPr>
          <w:rStyle w:val="a9"/>
          <w:rFonts w:ascii="仿宋" w:eastAsia="仿宋" w:hAnsi="仿宋" w:hint="eastAsia"/>
          <w:b w:val="0"/>
          <w:bCs/>
          <w:color w:val="000000"/>
          <w:sz w:val="32"/>
          <w:szCs w:val="32"/>
        </w:rPr>
        <w:t>2080506</w:t>
      </w:r>
      <w:proofErr w:type="gramStart"/>
      <w:r>
        <w:rPr>
          <w:rStyle w:val="a9"/>
          <w:rFonts w:ascii="仿宋" w:eastAsia="仿宋" w:hAnsi="仿宋" w:hint="eastAsia"/>
          <w:b w:val="0"/>
          <w:bCs/>
          <w:color w:val="000000"/>
          <w:sz w:val="32"/>
          <w:szCs w:val="32"/>
        </w:rPr>
        <w:t>—机关</w:t>
      </w:r>
      <w:proofErr w:type="gramEnd"/>
      <w:r>
        <w:rPr>
          <w:rStyle w:val="a9"/>
          <w:rFonts w:ascii="仿宋" w:eastAsia="仿宋" w:hAnsi="仿宋" w:hint="eastAsia"/>
          <w:b w:val="0"/>
          <w:bCs/>
          <w:color w:val="000000"/>
          <w:sz w:val="32"/>
          <w:szCs w:val="32"/>
        </w:rPr>
        <w:t>事业单位职业年金缴费支出</w:t>
      </w:r>
      <w:r>
        <w:rPr>
          <w:rStyle w:val="a9"/>
          <w:rFonts w:ascii="仿宋" w:eastAsia="仿宋" w:hAnsi="仿宋" w:hint="eastAsia"/>
          <w:b w:val="0"/>
          <w:bCs/>
          <w:color w:val="000000"/>
          <w:sz w:val="32"/>
          <w:szCs w:val="32"/>
        </w:rPr>
        <w:t>3.89</w:t>
      </w:r>
      <w:r>
        <w:rPr>
          <w:rStyle w:val="a9"/>
          <w:rFonts w:ascii="仿宋" w:eastAsia="仿宋" w:hAnsi="仿宋" w:hint="eastAsia"/>
          <w:b w:val="0"/>
          <w:bCs/>
          <w:color w:val="000000"/>
          <w:sz w:val="32"/>
          <w:szCs w:val="32"/>
        </w:rPr>
        <w:t>万元。</w:t>
      </w:r>
    </w:p>
    <w:p w:rsidR="002726A2" w:rsidRDefault="00FC21A1">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bCs/>
          <w:color w:val="000000"/>
          <w:sz w:val="32"/>
          <w:szCs w:val="32"/>
        </w:rPr>
        <w:t>3.</w:t>
      </w:r>
      <w:r>
        <w:rPr>
          <w:rStyle w:val="a9"/>
          <w:rFonts w:ascii="仿宋" w:eastAsia="仿宋" w:hAnsi="仿宋" w:hint="eastAsia"/>
          <w:bCs/>
          <w:color w:val="000000"/>
          <w:sz w:val="32"/>
          <w:szCs w:val="32"/>
        </w:rPr>
        <w:t>医疗卫生与计划生育</w:t>
      </w:r>
      <w:r>
        <w:rPr>
          <w:rStyle w:val="a9"/>
          <w:rFonts w:ascii="仿宋" w:eastAsia="仿宋" w:hAnsi="仿宋" w:hint="eastAsia"/>
          <w:bCs/>
          <w:color w:val="000000"/>
          <w:sz w:val="32"/>
          <w:szCs w:val="32"/>
        </w:rPr>
        <w:t>210</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4.4</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2726A2" w:rsidRDefault="00FC21A1">
      <w:pPr>
        <w:spacing w:line="600" w:lineRule="exact"/>
        <w:ind w:firstLineChars="200" w:firstLine="640"/>
        <w:rPr>
          <w:rStyle w:val="a9"/>
          <w:rFonts w:ascii="仿宋" w:eastAsia="仿宋" w:hAnsi="仿宋"/>
          <w:b w:val="0"/>
          <w:bCs/>
          <w:color w:val="000000"/>
          <w:sz w:val="32"/>
          <w:szCs w:val="32"/>
        </w:rPr>
      </w:pPr>
      <w:r>
        <w:rPr>
          <w:rStyle w:val="a9"/>
          <w:rFonts w:ascii="仿宋" w:eastAsia="仿宋" w:hAnsi="仿宋" w:hint="eastAsia"/>
          <w:b w:val="0"/>
          <w:bCs/>
          <w:color w:val="000000"/>
          <w:sz w:val="32"/>
          <w:szCs w:val="32"/>
        </w:rPr>
        <w:t>2101102</w:t>
      </w:r>
      <w:r>
        <w:rPr>
          <w:rStyle w:val="a9"/>
          <w:rFonts w:ascii="仿宋" w:eastAsia="仿宋" w:hAnsi="仿宋" w:hint="eastAsia"/>
          <w:b w:val="0"/>
          <w:bCs/>
          <w:color w:val="000000"/>
          <w:sz w:val="32"/>
          <w:szCs w:val="32"/>
        </w:rPr>
        <w:t>—事业单位医疗支出</w:t>
      </w:r>
      <w:r>
        <w:rPr>
          <w:rStyle w:val="a9"/>
          <w:rFonts w:ascii="仿宋" w:eastAsia="仿宋" w:hAnsi="仿宋" w:hint="eastAsia"/>
          <w:b w:val="0"/>
          <w:bCs/>
          <w:color w:val="000000"/>
          <w:sz w:val="32"/>
          <w:szCs w:val="32"/>
        </w:rPr>
        <w:t>3.16</w:t>
      </w:r>
      <w:r>
        <w:rPr>
          <w:rStyle w:val="a9"/>
          <w:rFonts w:ascii="仿宋" w:eastAsia="仿宋" w:hAnsi="仿宋" w:hint="eastAsia"/>
          <w:b w:val="0"/>
          <w:bCs/>
          <w:color w:val="000000"/>
          <w:sz w:val="32"/>
          <w:szCs w:val="32"/>
        </w:rPr>
        <w:t>万元；</w:t>
      </w:r>
    </w:p>
    <w:p w:rsidR="002726A2" w:rsidRDefault="00FC21A1">
      <w:pPr>
        <w:spacing w:line="600" w:lineRule="exact"/>
        <w:ind w:firstLineChars="200" w:firstLine="640"/>
        <w:rPr>
          <w:rFonts w:ascii="仿宋" w:eastAsia="仿宋" w:hAnsi="仿宋"/>
          <w:b/>
          <w:color w:val="000000"/>
          <w:sz w:val="32"/>
          <w:szCs w:val="32"/>
        </w:rPr>
      </w:pPr>
      <w:r>
        <w:rPr>
          <w:rStyle w:val="a9"/>
          <w:rFonts w:ascii="仿宋" w:eastAsia="仿宋" w:hAnsi="仿宋" w:hint="eastAsia"/>
          <w:b w:val="0"/>
          <w:bCs/>
          <w:color w:val="000000"/>
          <w:sz w:val="32"/>
          <w:szCs w:val="32"/>
        </w:rPr>
        <w:t>2101199</w:t>
      </w:r>
      <w:proofErr w:type="gramStart"/>
      <w:r>
        <w:rPr>
          <w:rStyle w:val="a9"/>
          <w:rFonts w:ascii="仿宋" w:eastAsia="仿宋" w:hAnsi="仿宋" w:hint="eastAsia"/>
          <w:b w:val="0"/>
          <w:bCs/>
          <w:color w:val="000000"/>
          <w:sz w:val="32"/>
          <w:szCs w:val="32"/>
        </w:rPr>
        <w:t>—其他</w:t>
      </w:r>
      <w:proofErr w:type="gramEnd"/>
      <w:r>
        <w:rPr>
          <w:rStyle w:val="a9"/>
          <w:rFonts w:ascii="仿宋" w:eastAsia="仿宋" w:hAnsi="仿宋" w:hint="eastAsia"/>
          <w:b w:val="0"/>
          <w:bCs/>
          <w:color w:val="000000"/>
          <w:sz w:val="32"/>
          <w:szCs w:val="32"/>
        </w:rPr>
        <w:t>行政事业单位医疗支出</w:t>
      </w:r>
      <w:r>
        <w:rPr>
          <w:rStyle w:val="a9"/>
          <w:rFonts w:ascii="仿宋" w:eastAsia="仿宋" w:hAnsi="仿宋" w:hint="eastAsia"/>
          <w:b w:val="0"/>
          <w:bCs/>
          <w:color w:val="000000"/>
          <w:sz w:val="32"/>
          <w:szCs w:val="32"/>
        </w:rPr>
        <w:t>1.24</w:t>
      </w:r>
      <w:r>
        <w:rPr>
          <w:rStyle w:val="a9"/>
          <w:rFonts w:ascii="仿宋" w:eastAsia="仿宋" w:hAnsi="仿宋" w:hint="eastAsia"/>
          <w:b w:val="0"/>
          <w:bCs/>
          <w:color w:val="000000"/>
          <w:sz w:val="32"/>
          <w:szCs w:val="32"/>
        </w:rPr>
        <w:t>万元。</w:t>
      </w:r>
    </w:p>
    <w:p w:rsidR="002726A2" w:rsidRDefault="00FC21A1">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4.</w:t>
      </w:r>
      <w:r>
        <w:rPr>
          <w:rFonts w:ascii="仿宋" w:eastAsia="仿宋" w:hAnsi="仿宋" w:hint="eastAsia"/>
          <w:b/>
          <w:color w:val="000000"/>
          <w:sz w:val="32"/>
          <w:szCs w:val="32"/>
        </w:rPr>
        <w:t>住房保障支出</w:t>
      </w:r>
      <w:r>
        <w:rPr>
          <w:rFonts w:ascii="仿宋" w:eastAsia="仿宋" w:hAnsi="仿宋" w:hint="eastAsia"/>
          <w:b/>
          <w:color w:val="000000"/>
          <w:sz w:val="32"/>
          <w:szCs w:val="32"/>
        </w:rPr>
        <w:t>221</w:t>
      </w:r>
      <w:r>
        <w:rPr>
          <w:rFonts w:ascii="仿宋" w:eastAsia="仿宋" w:hAnsi="仿宋" w:hint="eastAsia"/>
          <w:b/>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6.51</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2726A2" w:rsidRDefault="00FC21A1">
      <w:pPr>
        <w:tabs>
          <w:tab w:val="right" w:pos="8306"/>
        </w:tabs>
        <w:spacing w:line="600" w:lineRule="exact"/>
        <w:ind w:firstLine="640"/>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2726A2" w:rsidRDefault="00FC21A1">
      <w:pPr>
        <w:ind w:firstLineChars="300" w:firstLine="960"/>
        <w:rPr>
          <w:rFonts w:ascii="宋体" w:hAnsi="宋体" w:cs="Arial"/>
          <w:color w:val="000000"/>
          <w:kern w:val="0"/>
          <w:sz w:val="22"/>
          <w:szCs w:val="2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85.67</w:t>
      </w:r>
      <w:r>
        <w:rPr>
          <w:rFonts w:ascii="仿宋" w:eastAsia="仿宋" w:hAnsi="仿宋" w:hint="eastAsia"/>
          <w:color w:val="000000"/>
          <w:sz w:val="32"/>
          <w:szCs w:val="32"/>
        </w:rPr>
        <w:t>万元，其中：人员经费</w:t>
      </w:r>
      <w:r>
        <w:rPr>
          <w:rFonts w:ascii="仿宋" w:eastAsia="仿宋" w:hAnsi="仿宋" w:hint="eastAsia"/>
          <w:color w:val="000000"/>
          <w:sz w:val="32"/>
          <w:szCs w:val="32"/>
        </w:rPr>
        <w:t>81.49</w:t>
      </w:r>
      <w:r>
        <w:rPr>
          <w:rFonts w:ascii="仿宋" w:eastAsia="仿宋" w:hAnsi="仿宋" w:hint="eastAsia"/>
          <w:color w:val="000000"/>
          <w:sz w:val="32"/>
          <w:szCs w:val="32"/>
        </w:rPr>
        <w:t>万元，主要包括：</w:t>
      </w:r>
      <w:r w:rsidRPr="0000257B">
        <w:rPr>
          <w:rFonts w:ascii="仿宋" w:eastAsia="仿宋" w:hAnsi="仿宋" w:hint="eastAsia"/>
          <w:color w:val="000000" w:themeColor="text1"/>
          <w:sz w:val="32"/>
          <w:szCs w:val="32"/>
        </w:rPr>
        <w:t>基本工资</w:t>
      </w:r>
      <w:r w:rsidR="0072753A" w:rsidRPr="0000257B">
        <w:rPr>
          <w:rFonts w:ascii="仿宋" w:eastAsia="仿宋" w:hAnsi="仿宋" w:hint="eastAsia"/>
          <w:color w:val="000000" w:themeColor="text1"/>
          <w:sz w:val="32"/>
          <w:szCs w:val="32"/>
        </w:rPr>
        <w:t>16.2</w:t>
      </w:r>
      <w:r w:rsidR="00C01BDE" w:rsidRPr="0000257B">
        <w:rPr>
          <w:rFonts w:ascii="仿宋" w:eastAsia="仿宋" w:hAnsi="仿宋" w:hint="eastAsia"/>
          <w:color w:val="000000" w:themeColor="text1"/>
          <w:sz w:val="32"/>
          <w:szCs w:val="32"/>
        </w:rPr>
        <w:t>5</w:t>
      </w:r>
      <w:r w:rsidR="0072753A" w:rsidRPr="0000257B">
        <w:rPr>
          <w:rFonts w:ascii="仿宋" w:eastAsia="仿宋" w:hAnsi="仿宋" w:hint="eastAsia"/>
          <w:color w:val="000000" w:themeColor="text1"/>
          <w:sz w:val="32"/>
          <w:szCs w:val="32"/>
        </w:rPr>
        <w:t>万元</w:t>
      </w:r>
      <w:r w:rsidRPr="0000257B">
        <w:rPr>
          <w:rFonts w:ascii="仿宋" w:eastAsia="仿宋" w:hAnsi="仿宋" w:hint="eastAsia"/>
          <w:color w:val="000000" w:themeColor="text1"/>
          <w:sz w:val="32"/>
          <w:szCs w:val="32"/>
        </w:rPr>
        <w:t>、津贴补贴</w:t>
      </w:r>
      <w:r w:rsidR="0072753A" w:rsidRPr="0000257B">
        <w:rPr>
          <w:rFonts w:ascii="仿宋" w:eastAsia="仿宋" w:hAnsi="仿宋" w:hint="eastAsia"/>
          <w:color w:val="000000" w:themeColor="text1"/>
          <w:sz w:val="32"/>
          <w:szCs w:val="32"/>
        </w:rPr>
        <w:t>25.5</w:t>
      </w:r>
      <w:r w:rsidR="00C01BDE" w:rsidRPr="0000257B">
        <w:rPr>
          <w:rFonts w:ascii="仿宋" w:eastAsia="仿宋" w:hAnsi="仿宋" w:hint="eastAsia"/>
          <w:color w:val="000000" w:themeColor="text1"/>
          <w:sz w:val="32"/>
          <w:szCs w:val="32"/>
        </w:rPr>
        <w:t>8</w:t>
      </w:r>
      <w:r w:rsidR="0072753A" w:rsidRPr="0000257B">
        <w:rPr>
          <w:rFonts w:ascii="仿宋" w:eastAsia="仿宋" w:hAnsi="仿宋" w:hint="eastAsia"/>
          <w:color w:val="000000" w:themeColor="text1"/>
          <w:sz w:val="32"/>
          <w:szCs w:val="32"/>
        </w:rPr>
        <w:t>万元</w:t>
      </w:r>
      <w:r w:rsidRPr="0000257B">
        <w:rPr>
          <w:rFonts w:ascii="仿宋" w:eastAsia="仿宋" w:hAnsi="仿宋" w:hint="eastAsia"/>
          <w:color w:val="000000" w:themeColor="text1"/>
          <w:sz w:val="32"/>
          <w:szCs w:val="32"/>
        </w:rPr>
        <w:t>、奖金</w:t>
      </w:r>
      <w:r w:rsidR="0072753A" w:rsidRPr="0000257B">
        <w:rPr>
          <w:rFonts w:ascii="仿宋" w:eastAsia="仿宋" w:hAnsi="仿宋" w:hint="eastAsia"/>
          <w:color w:val="000000" w:themeColor="text1"/>
          <w:sz w:val="32"/>
          <w:szCs w:val="32"/>
        </w:rPr>
        <w:t>1.1</w:t>
      </w:r>
      <w:r w:rsidR="00C01BDE" w:rsidRPr="0000257B">
        <w:rPr>
          <w:rFonts w:ascii="仿宋" w:eastAsia="仿宋" w:hAnsi="仿宋" w:hint="eastAsia"/>
          <w:color w:val="000000" w:themeColor="text1"/>
          <w:sz w:val="32"/>
          <w:szCs w:val="32"/>
        </w:rPr>
        <w:t>2</w:t>
      </w:r>
      <w:r w:rsidR="0072753A" w:rsidRPr="0000257B">
        <w:rPr>
          <w:rFonts w:ascii="仿宋" w:eastAsia="仿宋" w:hAnsi="仿宋" w:hint="eastAsia"/>
          <w:color w:val="000000" w:themeColor="text1"/>
          <w:sz w:val="32"/>
          <w:szCs w:val="32"/>
        </w:rPr>
        <w:t>万元</w:t>
      </w:r>
      <w:r w:rsidRPr="0000257B">
        <w:rPr>
          <w:rFonts w:ascii="仿宋" w:eastAsia="仿宋" w:hAnsi="仿宋" w:hint="eastAsia"/>
          <w:color w:val="000000" w:themeColor="text1"/>
          <w:sz w:val="32"/>
          <w:szCs w:val="32"/>
        </w:rPr>
        <w:t>、</w:t>
      </w:r>
      <w:r w:rsidRPr="0000257B">
        <w:rPr>
          <w:rFonts w:ascii="仿宋" w:eastAsia="仿宋" w:hAnsi="仿宋" w:hint="eastAsia"/>
          <w:color w:val="000000" w:themeColor="text1"/>
          <w:sz w:val="32"/>
          <w:szCs w:val="32"/>
        </w:rPr>
        <w:t>绩效工资</w:t>
      </w:r>
      <w:r w:rsidR="0072753A" w:rsidRPr="0000257B">
        <w:rPr>
          <w:rFonts w:ascii="仿宋" w:eastAsia="仿宋" w:hAnsi="仿宋" w:hint="eastAsia"/>
          <w:color w:val="000000" w:themeColor="text1"/>
          <w:sz w:val="32"/>
          <w:szCs w:val="32"/>
        </w:rPr>
        <w:t>12.8</w:t>
      </w:r>
      <w:r w:rsidR="00C01BDE" w:rsidRPr="0000257B">
        <w:rPr>
          <w:rFonts w:ascii="仿宋" w:eastAsia="仿宋" w:hAnsi="仿宋" w:hint="eastAsia"/>
          <w:color w:val="000000" w:themeColor="text1"/>
          <w:sz w:val="32"/>
          <w:szCs w:val="32"/>
        </w:rPr>
        <w:t>9</w:t>
      </w:r>
      <w:r w:rsidR="0072753A" w:rsidRPr="0000257B">
        <w:rPr>
          <w:rFonts w:ascii="仿宋" w:eastAsia="仿宋" w:hAnsi="仿宋" w:hint="eastAsia"/>
          <w:color w:val="000000" w:themeColor="text1"/>
          <w:sz w:val="32"/>
          <w:szCs w:val="32"/>
        </w:rPr>
        <w:t>万元</w:t>
      </w:r>
      <w:r w:rsidRPr="0000257B">
        <w:rPr>
          <w:rFonts w:ascii="仿宋" w:eastAsia="仿宋" w:hAnsi="仿宋" w:hint="eastAsia"/>
          <w:color w:val="000000" w:themeColor="text1"/>
          <w:sz w:val="32"/>
          <w:szCs w:val="32"/>
        </w:rPr>
        <w:t>、机关事业单位基本养老保险缴费</w:t>
      </w:r>
      <w:r w:rsidR="0072753A" w:rsidRPr="0000257B">
        <w:rPr>
          <w:rFonts w:ascii="仿宋" w:eastAsia="仿宋" w:hAnsi="仿宋" w:hint="eastAsia"/>
          <w:color w:val="000000" w:themeColor="text1"/>
          <w:sz w:val="32"/>
          <w:szCs w:val="32"/>
        </w:rPr>
        <w:t>9.7</w:t>
      </w:r>
      <w:r w:rsidR="00C01BDE" w:rsidRPr="0000257B">
        <w:rPr>
          <w:rFonts w:ascii="仿宋" w:eastAsia="仿宋" w:hAnsi="仿宋" w:hint="eastAsia"/>
          <w:color w:val="000000" w:themeColor="text1"/>
          <w:sz w:val="32"/>
          <w:szCs w:val="32"/>
        </w:rPr>
        <w:t>3</w:t>
      </w:r>
      <w:r w:rsidR="0072753A" w:rsidRPr="0000257B">
        <w:rPr>
          <w:rFonts w:ascii="仿宋" w:eastAsia="仿宋" w:hAnsi="仿宋" w:hint="eastAsia"/>
          <w:color w:val="000000" w:themeColor="text1"/>
          <w:sz w:val="32"/>
          <w:szCs w:val="32"/>
        </w:rPr>
        <w:t>万元</w:t>
      </w:r>
      <w:r w:rsidRPr="0000257B">
        <w:rPr>
          <w:rFonts w:ascii="仿宋" w:eastAsia="仿宋" w:hAnsi="仿宋" w:hint="eastAsia"/>
          <w:color w:val="000000" w:themeColor="text1"/>
          <w:sz w:val="32"/>
          <w:szCs w:val="32"/>
        </w:rPr>
        <w:t>、职业年金缴费</w:t>
      </w:r>
      <w:r w:rsidR="0072753A" w:rsidRPr="0000257B">
        <w:rPr>
          <w:rFonts w:ascii="仿宋" w:eastAsia="仿宋" w:hAnsi="仿宋" w:hint="eastAsia"/>
          <w:color w:val="000000" w:themeColor="text1"/>
          <w:sz w:val="32"/>
          <w:szCs w:val="32"/>
        </w:rPr>
        <w:t>3.89万元</w:t>
      </w:r>
      <w:r w:rsidRPr="0000257B">
        <w:rPr>
          <w:rFonts w:ascii="仿宋" w:eastAsia="仿宋" w:hAnsi="仿宋" w:hint="eastAsia"/>
          <w:color w:val="000000" w:themeColor="text1"/>
          <w:sz w:val="32"/>
          <w:szCs w:val="32"/>
        </w:rPr>
        <w:t>、其他社会保障缴费</w:t>
      </w:r>
      <w:r w:rsidR="0072753A" w:rsidRPr="0000257B">
        <w:rPr>
          <w:rFonts w:ascii="仿宋" w:eastAsia="仿宋" w:hAnsi="仿宋" w:hint="eastAsia"/>
          <w:color w:val="000000" w:themeColor="text1"/>
          <w:sz w:val="32"/>
          <w:szCs w:val="32"/>
        </w:rPr>
        <w:t>1.1</w:t>
      </w:r>
      <w:r w:rsidR="00C01BDE" w:rsidRPr="0000257B">
        <w:rPr>
          <w:rFonts w:ascii="仿宋" w:eastAsia="仿宋" w:hAnsi="仿宋" w:hint="eastAsia"/>
          <w:color w:val="000000" w:themeColor="text1"/>
          <w:sz w:val="32"/>
          <w:szCs w:val="32"/>
        </w:rPr>
        <w:t>4</w:t>
      </w:r>
      <w:r w:rsidR="0072753A" w:rsidRPr="0000257B">
        <w:rPr>
          <w:rFonts w:ascii="仿宋" w:eastAsia="仿宋" w:hAnsi="仿宋" w:hint="eastAsia"/>
          <w:color w:val="000000" w:themeColor="text1"/>
          <w:sz w:val="32"/>
          <w:szCs w:val="32"/>
        </w:rPr>
        <w:t>万元</w:t>
      </w:r>
      <w:r w:rsidRPr="0000257B">
        <w:rPr>
          <w:rFonts w:ascii="仿宋" w:eastAsia="仿宋" w:hAnsi="仿宋" w:hint="eastAsia"/>
          <w:color w:val="000000" w:themeColor="text1"/>
          <w:sz w:val="32"/>
          <w:szCs w:val="32"/>
        </w:rPr>
        <w:t>、</w:t>
      </w:r>
      <w:r w:rsidRPr="0000257B">
        <w:rPr>
          <w:rFonts w:ascii="仿宋" w:eastAsia="仿宋" w:hAnsi="仿宋" w:hint="eastAsia"/>
          <w:color w:val="000000" w:themeColor="text1"/>
          <w:sz w:val="32"/>
          <w:szCs w:val="32"/>
        </w:rPr>
        <w:t>医疗费</w:t>
      </w:r>
      <w:r w:rsidR="0072753A" w:rsidRPr="0000257B">
        <w:rPr>
          <w:rFonts w:ascii="仿宋" w:eastAsia="仿宋" w:hAnsi="仿宋" w:hint="eastAsia"/>
          <w:color w:val="000000" w:themeColor="text1"/>
          <w:sz w:val="32"/>
          <w:szCs w:val="32"/>
        </w:rPr>
        <w:t>4.39万元</w:t>
      </w:r>
      <w:r w:rsidRPr="0000257B">
        <w:rPr>
          <w:rFonts w:ascii="仿宋" w:eastAsia="仿宋" w:hAnsi="仿宋" w:hint="eastAsia"/>
          <w:color w:val="000000" w:themeColor="text1"/>
          <w:sz w:val="32"/>
          <w:szCs w:val="32"/>
        </w:rPr>
        <w:t>、</w:t>
      </w:r>
      <w:r w:rsidRPr="0000257B">
        <w:rPr>
          <w:rFonts w:ascii="仿宋" w:eastAsia="仿宋" w:hAnsi="仿宋" w:hint="eastAsia"/>
          <w:color w:val="000000" w:themeColor="text1"/>
          <w:sz w:val="32"/>
          <w:szCs w:val="32"/>
        </w:rPr>
        <w:t>住房公积金</w:t>
      </w:r>
      <w:r w:rsidR="0072753A" w:rsidRPr="0000257B">
        <w:rPr>
          <w:rFonts w:ascii="仿宋" w:eastAsia="仿宋" w:hAnsi="仿宋" w:hint="eastAsia"/>
          <w:color w:val="000000" w:themeColor="text1"/>
          <w:sz w:val="32"/>
          <w:szCs w:val="32"/>
        </w:rPr>
        <w:t>6.5万元</w:t>
      </w:r>
      <w:r w:rsidRPr="0000257B">
        <w:rPr>
          <w:rFonts w:ascii="仿宋" w:eastAsia="仿宋" w:hAnsi="仿宋" w:hint="eastAsia"/>
          <w:color w:val="000000" w:themeColor="text1"/>
          <w:sz w:val="32"/>
          <w:szCs w:val="32"/>
        </w:rPr>
        <w:t>。</w:t>
      </w:r>
      <w:r>
        <w:rPr>
          <w:rFonts w:ascii="仿宋" w:eastAsia="仿宋" w:hAnsi="仿宋"/>
          <w:color w:val="0000FF"/>
          <w:sz w:val="32"/>
          <w:szCs w:val="32"/>
        </w:rPr>
        <w:br/>
      </w:r>
      <w:r>
        <w:rPr>
          <w:rFonts w:ascii="仿宋" w:eastAsia="仿宋" w:hAnsi="仿宋" w:hint="eastAsia"/>
          <w:color w:val="0000FF"/>
          <w:sz w:val="32"/>
          <w:szCs w:val="32"/>
        </w:rPr>
        <w:t xml:space="preserve">　　</w:t>
      </w:r>
      <w:r w:rsidRPr="00982DAC">
        <w:rPr>
          <w:rFonts w:ascii="仿宋" w:eastAsia="仿宋" w:hAnsi="仿宋" w:hint="eastAsia"/>
          <w:color w:val="000000" w:themeColor="text1"/>
          <w:sz w:val="32"/>
          <w:szCs w:val="32"/>
        </w:rPr>
        <w:t>公用经费</w:t>
      </w:r>
      <w:r w:rsidRPr="00982DAC">
        <w:rPr>
          <w:rFonts w:ascii="仿宋" w:eastAsia="仿宋" w:hAnsi="仿宋" w:hint="eastAsia"/>
          <w:color w:val="000000" w:themeColor="text1"/>
          <w:sz w:val="32"/>
          <w:szCs w:val="32"/>
        </w:rPr>
        <w:t>4.18</w:t>
      </w:r>
      <w:r w:rsidRPr="00982DAC">
        <w:rPr>
          <w:rFonts w:ascii="仿宋" w:eastAsia="仿宋" w:hAnsi="仿宋" w:hint="eastAsia"/>
          <w:color w:val="000000" w:themeColor="text1"/>
          <w:sz w:val="32"/>
          <w:szCs w:val="32"/>
        </w:rPr>
        <w:t>万元，主要包括：办公费</w:t>
      </w:r>
      <w:r w:rsidR="0000257B" w:rsidRPr="00982DAC">
        <w:rPr>
          <w:rFonts w:ascii="仿宋" w:eastAsia="仿宋" w:hAnsi="仿宋" w:hint="eastAsia"/>
          <w:color w:val="000000" w:themeColor="text1"/>
          <w:sz w:val="32"/>
          <w:szCs w:val="32"/>
        </w:rPr>
        <w:t>1.34万元</w:t>
      </w:r>
      <w:r w:rsidRPr="00982DAC">
        <w:rPr>
          <w:rFonts w:ascii="仿宋" w:eastAsia="仿宋" w:hAnsi="仿宋" w:hint="eastAsia"/>
          <w:color w:val="000000" w:themeColor="text1"/>
          <w:sz w:val="32"/>
          <w:szCs w:val="32"/>
        </w:rPr>
        <w:t>、印刷费</w:t>
      </w:r>
      <w:r w:rsidR="0000257B" w:rsidRPr="00982DAC">
        <w:rPr>
          <w:rFonts w:ascii="仿宋" w:eastAsia="仿宋" w:hAnsi="仿宋" w:hint="eastAsia"/>
          <w:color w:val="000000" w:themeColor="text1"/>
          <w:sz w:val="32"/>
          <w:szCs w:val="32"/>
        </w:rPr>
        <w:t>1.54万元</w:t>
      </w:r>
      <w:r w:rsidRPr="00982DAC">
        <w:rPr>
          <w:rFonts w:ascii="仿宋" w:eastAsia="仿宋" w:hAnsi="仿宋" w:hint="eastAsia"/>
          <w:color w:val="000000" w:themeColor="text1"/>
          <w:sz w:val="32"/>
          <w:szCs w:val="32"/>
        </w:rPr>
        <w:t>、手续费</w:t>
      </w:r>
      <w:r w:rsidR="0000257B" w:rsidRPr="00982DAC">
        <w:rPr>
          <w:rFonts w:ascii="仿宋" w:eastAsia="仿宋" w:hAnsi="仿宋" w:hint="eastAsia"/>
          <w:color w:val="000000" w:themeColor="text1"/>
          <w:sz w:val="32"/>
          <w:szCs w:val="32"/>
        </w:rPr>
        <w:t>0.</w:t>
      </w:r>
      <w:r w:rsidR="00F7506D" w:rsidRPr="00982DAC">
        <w:rPr>
          <w:rFonts w:ascii="仿宋" w:eastAsia="仿宋" w:hAnsi="仿宋" w:hint="eastAsia"/>
          <w:color w:val="000000" w:themeColor="text1"/>
          <w:sz w:val="32"/>
          <w:szCs w:val="32"/>
        </w:rPr>
        <w:t>01</w:t>
      </w:r>
      <w:r w:rsidR="0000257B" w:rsidRPr="00982DAC">
        <w:rPr>
          <w:rFonts w:ascii="仿宋" w:eastAsia="仿宋" w:hAnsi="仿宋" w:hint="eastAsia"/>
          <w:color w:val="000000" w:themeColor="text1"/>
          <w:sz w:val="32"/>
          <w:szCs w:val="32"/>
        </w:rPr>
        <w:t>万元</w:t>
      </w:r>
      <w:r w:rsidRPr="00982DAC">
        <w:rPr>
          <w:rFonts w:ascii="仿宋" w:eastAsia="仿宋" w:hAnsi="仿宋" w:hint="eastAsia"/>
          <w:color w:val="000000" w:themeColor="text1"/>
          <w:sz w:val="32"/>
          <w:szCs w:val="32"/>
        </w:rPr>
        <w:t>、水费</w:t>
      </w:r>
      <w:r w:rsidR="0000257B" w:rsidRPr="00982DAC">
        <w:rPr>
          <w:rFonts w:ascii="仿宋" w:eastAsia="仿宋" w:hAnsi="仿宋" w:hint="eastAsia"/>
          <w:color w:val="000000" w:themeColor="text1"/>
          <w:sz w:val="32"/>
          <w:szCs w:val="32"/>
        </w:rPr>
        <w:t>0.17万元</w:t>
      </w:r>
      <w:r w:rsidRPr="00982DAC">
        <w:rPr>
          <w:rFonts w:ascii="仿宋" w:eastAsia="仿宋" w:hAnsi="仿宋" w:hint="eastAsia"/>
          <w:color w:val="000000" w:themeColor="text1"/>
          <w:sz w:val="32"/>
          <w:szCs w:val="32"/>
        </w:rPr>
        <w:t>、</w:t>
      </w:r>
      <w:r w:rsidRPr="00982DAC">
        <w:rPr>
          <w:rFonts w:ascii="仿宋" w:eastAsia="仿宋" w:hAnsi="仿宋" w:hint="eastAsia"/>
          <w:color w:val="000000" w:themeColor="text1"/>
          <w:sz w:val="32"/>
          <w:szCs w:val="32"/>
        </w:rPr>
        <w:t>差旅费</w:t>
      </w:r>
      <w:r w:rsidR="0000257B" w:rsidRPr="00982DAC">
        <w:rPr>
          <w:rFonts w:ascii="仿宋" w:eastAsia="仿宋" w:hAnsi="仿宋" w:hint="eastAsia"/>
          <w:color w:val="000000" w:themeColor="text1"/>
          <w:sz w:val="32"/>
          <w:szCs w:val="32"/>
        </w:rPr>
        <w:t>0.54万元</w:t>
      </w:r>
      <w:r w:rsidRPr="00982DAC">
        <w:rPr>
          <w:rFonts w:ascii="仿宋" w:eastAsia="仿宋" w:hAnsi="仿宋" w:hint="eastAsia"/>
          <w:color w:val="000000" w:themeColor="text1"/>
          <w:sz w:val="32"/>
          <w:szCs w:val="32"/>
        </w:rPr>
        <w:t>、</w:t>
      </w:r>
      <w:r w:rsidRPr="00982DAC">
        <w:rPr>
          <w:rFonts w:ascii="仿宋" w:eastAsia="仿宋" w:hAnsi="仿宋" w:hint="eastAsia"/>
          <w:color w:val="000000" w:themeColor="text1"/>
          <w:sz w:val="32"/>
          <w:szCs w:val="32"/>
        </w:rPr>
        <w:t>培训费</w:t>
      </w:r>
      <w:r w:rsidR="0000257B" w:rsidRPr="00982DAC">
        <w:rPr>
          <w:rFonts w:ascii="仿宋" w:eastAsia="仿宋" w:hAnsi="仿宋" w:hint="eastAsia"/>
          <w:color w:val="000000" w:themeColor="text1"/>
          <w:sz w:val="32"/>
          <w:szCs w:val="32"/>
        </w:rPr>
        <w:t>0.</w:t>
      </w:r>
      <w:r w:rsidR="00F7506D" w:rsidRPr="00982DAC">
        <w:rPr>
          <w:rFonts w:ascii="仿宋" w:eastAsia="仿宋" w:hAnsi="仿宋" w:hint="eastAsia"/>
          <w:color w:val="000000" w:themeColor="text1"/>
          <w:sz w:val="32"/>
          <w:szCs w:val="32"/>
        </w:rPr>
        <w:t>4</w:t>
      </w:r>
      <w:r w:rsidR="0000257B" w:rsidRPr="00982DAC">
        <w:rPr>
          <w:rFonts w:ascii="仿宋" w:eastAsia="仿宋" w:hAnsi="仿宋" w:hint="eastAsia"/>
          <w:color w:val="000000" w:themeColor="text1"/>
          <w:sz w:val="32"/>
          <w:szCs w:val="32"/>
        </w:rPr>
        <w:t>万元</w:t>
      </w:r>
      <w:r w:rsidRPr="00982DAC">
        <w:rPr>
          <w:rFonts w:ascii="仿宋" w:eastAsia="仿宋" w:hAnsi="仿宋" w:hint="eastAsia"/>
          <w:color w:val="000000" w:themeColor="text1"/>
          <w:sz w:val="32"/>
          <w:szCs w:val="32"/>
        </w:rPr>
        <w:t>、公务接待费、劳务费、委托业务费</w:t>
      </w:r>
      <w:r w:rsidR="0000257B" w:rsidRPr="00982DAC">
        <w:rPr>
          <w:rFonts w:ascii="仿宋" w:eastAsia="仿宋" w:hAnsi="仿宋" w:hint="eastAsia"/>
          <w:color w:val="000000" w:themeColor="text1"/>
          <w:sz w:val="32"/>
          <w:szCs w:val="32"/>
        </w:rPr>
        <w:t>0.18万元</w:t>
      </w:r>
      <w:r w:rsidRPr="00982DAC">
        <w:rPr>
          <w:rFonts w:ascii="仿宋" w:eastAsia="仿宋" w:hAnsi="仿宋" w:hint="eastAsia"/>
          <w:color w:val="000000" w:themeColor="text1"/>
          <w:sz w:val="32"/>
          <w:szCs w:val="32"/>
        </w:rPr>
        <w:t>。</w:t>
      </w:r>
    </w:p>
    <w:p w:rsidR="002726A2" w:rsidRDefault="00FC21A1">
      <w:pPr>
        <w:spacing w:line="600" w:lineRule="exact"/>
        <w:ind w:firstLine="640"/>
        <w:outlineLvl w:val="1"/>
        <w:rPr>
          <w:rStyle w:val="2Char"/>
          <w:rFonts w:ascii="黑体" w:eastAsia="黑体" w:hAnsi="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2726A2" w:rsidRDefault="00FC21A1">
      <w:pPr>
        <w:spacing w:line="600" w:lineRule="exact"/>
        <w:ind w:firstLine="640"/>
        <w:outlineLvl w:val="2"/>
        <w:rPr>
          <w:rFonts w:ascii="仿宋" w:eastAsia="仿宋" w:hAnsi="仿宋"/>
          <w:b/>
          <w:color w:val="000000"/>
          <w:sz w:val="32"/>
          <w:szCs w:val="32"/>
        </w:rPr>
      </w:pPr>
      <w:bookmarkStart w:id="44" w:name="_Toc15377216"/>
      <w:r>
        <w:rPr>
          <w:rFonts w:ascii="仿宋" w:eastAsia="仿宋" w:hAnsi="仿宋" w:hint="eastAsia"/>
          <w:b/>
          <w:color w:val="000000"/>
          <w:sz w:val="32"/>
          <w:szCs w:val="32"/>
        </w:rPr>
        <w:t>（一）“三公”经费财政拨款支出决算总体情况说明</w:t>
      </w:r>
      <w:bookmarkEnd w:id="44"/>
    </w:p>
    <w:p w:rsidR="002726A2" w:rsidRDefault="00FC21A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万元，完成</w:t>
      </w:r>
      <w:r>
        <w:rPr>
          <w:rFonts w:ascii="仿宋" w:eastAsia="仿宋" w:hAnsi="仿宋" w:hint="eastAsia"/>
          <w:color w:val="000000"/>
          <w:sz w:val="32"/>
          <w:szCs w:val="32"/>
        </w:rPr>
        <w:lastRenderedPageBreak/>
        <w:t>预算</w:t>
      </w:r>
      <w:r>
        <w:rPr>
          <w:rFonts w:ascii="仿宋" w:eastAsia="仿宋" w:hAnsi="仿宋" w:hint="eastAsia"/>
          <w:color w:val="000000"/>
          <w:sz w:val="32"/>
          <w:szCs w:val="32"/>
        </w:rPr>
        <w:t>1</w:t>
      </w:r>
      <w:r>
        <w:rPr>
          <w:rFonts w:ascii="仿宋" w:eastAsia="仿宋" w:hAnsi="仿宋" w:hint="eastAsia"/>
          <w:color w:val="000000"/>
          <w:sz w:val="32"/>
          <w:szCs w:val="32"/>
        </w:rPr>
        <w:t>00</w:t>
      </w:r>
      <w:r>
        <w:rPr>
          <w:rFonts w:ascii="仿宋" w:eastAsia="仿宋" w:hAnsi="仿宋"/>
          <w:color w:val="000000"/>
          <w:sz w:val="32"/>
          <w:szCs w:val="32"/>
        </w:rPr>
        <w:t>%</w:t>
      </w:r>
      <w:r>
        <w:rPr>
          <w:rFonts w:ascii="仿宋" w:eastAsia="仿宋" w:hAnsi="仿宋" w:hint="eastAsia"/>
          <w:color w:val="000000"/>
          <w:sz w:val="32"/>
          <w:szCs w:val="32"/>
        </w:rPr>
        <w:t>，决算数持平预算数。</w:t>
      </w:r>
    </w:p>
    <w:p w:rsidR="002726A2" w:rsidRDefault="00FC21A1">
      <w:pPr>
        <w:spacing w:line="600" w:lineRule="exact"/>
        <w:ind w:firstLine="640"/>
        <w:outlineLvl w:val="2"/>
        <w:rPr>
          <w:rFonts w:ascii="仿宋" w:eastAsia="仿宋" w:hAnsi="仿宋"/>
          <w:b/>
          <w:color w:val="000000"/>
          <w:sz w:val="32"/>
          <w:szCs w:val="32"/>
        </w:rPr>
      </w:pPr>
      <w:bookmarkStart w:id="45" w:name="_Toc15377217"/>
      <w:r>
        <w:rPr>
          <w:rFonts w:ascii="仿宋" w:eastAsia="仿宋" w:hAnsi="仿宋" w:hint="eastAsia"/>
          <w:b/>
          <w:color w:val="000000"/>
          <w:sz w:val="32"/>
          <w:szCs w:val="32"/>
        </w:rPr>
        <w:t>（二）“三公”经费财政拨款支出决算具体情况说明</w:t>
      </w:r>
      <w:bookmarkEnd w:id="45"/>
    </w:p>
    <w:p w:rsidR="002726A2" w:rsidRDefault="00FC21A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2726A2" w:rsidRDefault="00FC21A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Fonts w:ascii="仿宋_GB2312" w:eastAsia="仿宋_GB2312" w:hint="eastAsia"/>
          <w:color w:val="000000"/>
          <w:sz w:val="32"/>
          <w:szCs w:val="32"/>
        </w:rPr>
        <w:t>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r>
        <w:rPr>
          <w:rFonts w:ascii="仿宋_GB2312" w:eastAsia="仿宋_GB2312" w:hint="eastAsia"/>
          <w:color w:val="000000"/>
          <w:sz w:val="32"/>
          <w:szCs w:val="32"/>
        </w:rPr>
        <w:t>与上年持平</w:t>
      </w:r>
      <w:r>
        <w:rPr>
          <w:rFonts w:ascii="仿宋_GB2312" w:eastAsia="仿宋_GB2312" w:hint="eastAsia"/>
          <w:color w:val="000000"/>
          <w:sz w:val="32"/>
          <w:szCs w:val="32"/>
        </w:rPr>
        <w:t>。</w:t>
      </w:r>
    </w:p>
    <w:p w:rsidR="002726A2" w:rsidRDefault="00FC21A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与上年持平</w:t>
      </w:r>
      <w:r>
        <w:rPr>
          <w:rFonts w:ascii="仿宋_GB2312" w:eastAsia="仿宋_GB2312" w:hint="eastAsia"/>
          <w:color w:val="000000"/>
          <w:sz w:val="32"/>
          <w:szCs w:val="32"/>
        </w:rPr>
        <w:t>。</w:t>
      </w:r>
    </w:p>
    <w:p w:rsidR="002726A2" w:rsidRDefault="00FC21A1">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0</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2726A2" w:rsidRDefault="00FC21A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726A2" w:rsidRDefault="00FC21A1">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与上年持平。</w:t>
      </w:r>
    </w:p>
    <w:p w:rsidR="002726A2" w:rsidRDefault="00FC21A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2726A2" w:rsidRDefault="00FC21A1">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r>
        <w:rPr>
          <w:rFonts w:ascii="仿宋_GB2312" w:eastAsia="仿宋_GB2312" w:hint="eastAsia"/>
          <w:color w:val="000000" w:themeColor="text1"/>
          <w:sz w:val="32"/>
          <w:szCs w:val="32"/>
        </w:rPr>
        <w:t>，</w:t>
      </w:r>
      <w:r>
        <w:rPr>
          <w:rFonts w:ascii="仿宋_GB2312" w:eastAsia="仿宋_GB2312" w:hint="eastAsia"/>
          <w:color w:val="000000"/>
          <w:sz w:val="32"/>
          <w:szCs w:val="32"/>
        </w:rPr>
        <w:t>与上年持平。</w:t>
      </w:r>
    </w:p>
    <w:p w:rsidR="002726A2" w:rsidRDefault="00FC21A1">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，与上年持平。</w:t>
      </w:r>
      <w:bookmarkStart w:id="46" w:name="_Toc15377218"/>
      <w:bookmarkStart w:id="47" w:name="_Toc15396610"/>
    </w:p>
    <w:p w:rsidR="002726A2" w:rsidRDefault="00FC21A1">
      <w:pPr>
        <w:spacing w:line="600" w:lineRule="exact"/>
        <w:ind w:firstLine="640"/>
        <w:outlineLvl w:val="1"/>
        <w:rPr>
          <w:rStyle w:val="2Char"/>
          <w:rFonts w:ascii="黑体" w:eastAsia="黑体" w:hAnsi="黑体"/>
        </w:rPr>
      </w:pPr>
      <w:r>
        <w:rPr>
          <w:rFonts w:ascii="黑体" w:eastAsia="黑体" w:hint="eastAsia"/>
          <w:color w:val="000000"/>
          <w:sz w:val="32"/>
          <w:szCs w:val="32"/>
        </w:rPr>
        <w:lastRenderedPageBreak/>
        <w:t>八、</w:t>
      </w:r>
      <w:r>
        <w:rPr>
          <w:rStyle w:val="2Char"/>
          <w:rFonts w:ascii="黑体" w:eastAsia="黑体" w:hAnsi="黑体" w:hint="eastAsia"/>
          <w:b w:val="0"/>
        </w:rPr>
        <w:t>政府性基金预算支出决算情况说明</w:t>
      </w:r>
      <w:bookmarkEnd w:id="46"/>
      <w:bookmarkEnd w:id="47"/>
    </w:p>
    <w:p w:rsidR="002726A2" w:rsidRDefault="00FC21A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726A2" w:rsidRDefault="00FC21A1">
      <w:pPr>
        <w:numPr>
          <w:ilvl w:val="0"/>
          <w:numId w:val="2"/>
        </w:numPr>
        <w:spacing w:line="600" w:lineRule="exact"/>
        <w:ind w:firstLine="640"/>
        <w:outlineLvl w:val="1"/>
        <w:rPr>
          <w:rStyle w:val="2Char"/>
          <w:rFonts w:ascii="黑体" w:eastAsia="黑体" w:hAnsi="黑体"/>
          <w:b w:val="0"/>
        </w:rPr>
      </w:pPr>
      <w:bookmarkStart w:id="48" w:name="_Toc15396611"/>
      <w:bookmarkStart w:id="49" w:name="_Toc15377219"/>
      <w:r>
        <w:rPr>
          <w:rStyle w:val="2Char"/>
          <w:rFonts w:ascii="黑体" w:eastAsia="黑体" w:hAnsi="黑体" w:hint="eastAsia"/>
          <w:b w:val="0"/>
        </w:rPr>
        <w:t>国有资本经营预算支出决算情况说明</w:t>
      </w:r>
      <w:bookmarkEnd w:id="48"/>
      <w:bookmarkEnd w:id="49"/>
    </w:p>
    <w:p w:rsidR="002726A2" w:rsidRDefault="00FC21A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726A2" w:rsidRDefault="00FC21A1">
      <w:pPr>
        <w:pStyle w:val="ab"/>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2726A2" w:rsidRDefault="00FC21A1">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2726A2" w:rsidRDefault="00FC21A1">
      <w:pPr>
        <w:spacing w:line="580" w:lineRule="exact"/>
        <w:ind w:left="643"/>
        <w:rPr>
          <w:rFonts w:ascii="仿宋" w:eastAsia="仿宋" w:hAnsi="仿宋" w:cs="楷体_GB2312"/>
          <w:bCs/>
          <w:sz w:val="32"/>
          <w:szCs w:val="32"/>
        </w:rPr>
      </w:pPr>
      <w:r>
        <w:rPr>
          <w:rFonts w:ascii="仿宋" w:eastAsia="仿宋" w:hAnsi="仿宋" w:cs="楷体_GB2312" w:hint="eastAsia"/>
          <w:bCs/>
          <w:sz w:val="32"/>
          <w:szCs w:val="32"/>
        </w:rPr>
        <w:t>文化馆无项目，未开展项目绩效评价工作。</w:t>
      </w:r>
    </w:p>
    <w:p w:rsidR="002726A2" w:rsidRDefault="00FC21A1">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2726A2" w:rsidRDefault="00FC21A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年部门整体支出绩效评价情况开展自评，《文化馆</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2726A2" w:rsidRDefault="00FC21A1">
      <w:pPr>
        <w:spacing w:line="600" w:lineRule="exact"/>
        <w:ind w:firstLineChars="250" w:firstLine="800"/>
        <w:outlineLvl w:val="1"/>
        <w:rPr>
          <w:rStyle w:val="2Char"/>
          <w:rFonts w:ascii="黑体" w:eastAsia="黑体" w:hAnsi="黑体"/>
        </w:rPr>
      </w:pPr>
      <w:bookmarkStart w:id="50" w:name="_Toc15377221"/>
      <w:bookmarkStart w:id="51" w:name="_Toc15396612"/>
      <w:r>
        <w:rPr>
          <w:rFonts w:ascii="黑体" w:eastAsia="黑体" w:hAnsi="黑体" w:hint="eastAsia"/>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0"/>
      <w:bookmarkEnd w:id="51"/>
    </w:p>
    <w:p w:rsidR="002726A2" w:rsidRDefault="00FC21A1">
      <w:pPr>
        <w:spacing w:line="600" w:lineRule="exact"/>
        <w:ind w:firstLineChars="200" w:firstLine="643"/>
        <w:outlineLvl w:val="2"/>
        <w:rPr>
          <w:rFonts w:ascii="仿宋" w:eastAsia="仿宋" w:hAnsi="仿宋"/>
          <w:sz w:val="32"/>
          <w:szCs w:val="32"/>
        </w:rPr>
      </w:pPr>
      <w:bookmarkStart w:id="52" w:name="_Toc15377222"/>
      <w:r>
        <w:rPr>
          <w:rFonts w:ascii="仿宋" w:eastAsia="仿宋" w:hAnsi="仿宋" w:hint="eastAsia"/>
          <w:b/>
          <w:sz w:val="32"/>
          <w:szCs w:val="32"/>
        </w:rPr>
        <w:t>（一）机关运行经费支出情况</w:t>
      </w:r>
      <w:bookmarkEnd w:id="52"/>
    </w:p>
    <w:p w:rsidR="002726A2" w:rsidRDefault="00FC21A1">
      <w:pPr>
        <w:spacing w:line="60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年，文化馆机关运行经费支出</w:t>
      </w:r>
      <w:r>
        <w:rPr>
          <w:rFonts w:ascii="仿宋_GB2312" w:eastAsia="仿宋_GB2312" w:hint="eastAsia"/>
          <w:sz w:val="32"/>
          <w:szCs w:val="32"/>
        </w:rPr>
        <w:t>0</w:t>
      </w:r>
      <w:r>
        <w:rPr>
          <w:rFonts w:ascii="仿宋_GB2312" w:eastAsia="仿宋_GB2312" w:hint="eastAsia"/>
          <w:sz w:val="32"/>
          <w:szCs w:val="32"/>
        </w:rPr>
        <w:t>万元，与</w:t>
      </w:r>
      <w:r>
        <w:rPr>
          <w:rFonts w:ascii="仿宋_GB2312" w:eastAsia="仿宋_GB2312"/>
          <w:sz w:val="32"/>
          <w:szCs w:val="32"/>
        </w:rPr>
        <w:t>201</w:t>
      </w:r>
      <w:r>
        <w:rPr>
          <w:rFonts w:ascii="仿宋_GB2312" w:eastAsia="仿宋_GB2312" w:hint="eastAsia"/>
          <w:sz w:val="32"/>
          <w:szCs w:val="32"/>
        </w:rPr>
        <w:t>7</w:t>
      </w:r>
      <w:r>
        <w:rPr>
          <w:rFonts w:ascii="仿宋_GB2312" w:eastAsia="仿宋_GB2312" w:hint="eastAsia"/>
          <w:sz w:val="32"/>
          <w:szCs w:val="32"/>
        </w:rPr>
        <w:t>年决算数持平。</w:t>
      </w:r>
    </w:p>
    <w:p w:rsidR="002726A2" w:rsidRDefault="00FC21A1">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CS05</w:t>
      </w:r>
      <w:r>
        <w:rPr>
          <w:rFonts w:ascii="仿宋" w:eastAsia="仿宋" w:hAnsi="仿宋" w:hint="eastAsia"/>
          <w:b/>
          <w:color w:val="000000"/>
          <w:sz w:val="32"/>
          <w:szCs w:val="32"/>
        </w:rPr>
        <w:t>表）</w:t>
      </w:r>
    </w:p>
    <w:p w:rsidR="002726A2" w:rsidRDefault="00FC21A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rsidR="002726A2" w:rsidRDefault="00FC21A1">
      <w:pPr>
        <w:spacing w:line="600" w:lineRule="exact"/>
        <w:ind w:firstLineChars="300" w:firstLine="960"/>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年，文化馆无政府采购项目。</w:t>
      </w:r>
    </w:p>
    <w:p w:rsidR="002726A2" w:rsidRDefault="00FC21A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CS06</w:t>
      </w:r>
      <w:r>
        <w:rPr>
          <w:rFonts w:ascii="仿宋" w:eastAsia="仿宋" w:hAnsi="仿宋" w:hint="eastAsia"/>
          <w:b/>
          <w:color w:val="000000"/>
          <w:sz w:val="32"/>
          <w:szCs w:val="32"/>
        </w:rPr>
        <w:t>表）</w:t>
      </w:r>
    </w:p>
    <w:p w:rsidR="002726A2" w:rsidRDefault="00FC21A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t>（三）国有资产占有使用情况</w:t>
      </w:r>
      <w:bookmarkEnd w:id="54"/>
    </w:p>
    <w:p w:rsidR="002726A2" w:rsidRDefault="00FC21A1">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日，文化馆共有车辆</w:t>
      </w:r>
      <w:r>
        <w:rPr>
          <w:rFonts w:ascii="仿宋_GB2312" w:eastAsia="仿宋_GB2312" w:hint="eastAsia"/>
          <w:color w:val="000000"/>
          <w:sz w:val="32"/>
          <w:szCs w:val="32"/>
        </w:rPr>
        <w:t>0</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w:t>
      </w:r>
      <w:r>
        <w:rPr>
          <w:rFonts w:ascii="仿宋_GB2312" w:eastAsia="仿宋_GB2312" w:hint="eastAsia"/>
          <w:color w:val="000000" w:themeColor="text1"/>
          <w:sz w:val="32"/>
          <w:szCs w:val="32"/>
        </w:rPr>
        <w:lastRenderedPageBreak/>
        <w:t>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2726A2" w:rsidRDefault="002726A2">
      <w:pPr>
        <w:spacing w:line="600" w:lineRule="atLeast"/>
        <w:ind w:firstLineChars="200" w:firstLine="643"/>
        <w:rPr>
          <w:rFonts w:ascii="仿宋_GB2312" w:eastAsia="仿宋_GB2312"/>
          <w:b/>
          <w:color w:val="000000"/>
          <w:sz w:val="32"/>
          <w:szCs w:val="32"/>
        </w:rPr>
      </w:pPr>
    </w:p>
    <w:p w:rsidR="002726A2" w:rsidRDefault="00FC21A1">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2726A2" w:rsidRDefault="00FC21A1">
      <w:pPr>
        <w:numPr>
          <w:ilvl w:val="0"/>
          <w:numId w:val="5"/>
        </w:numPr>
        <w:spacing w:line="600" w:lineRule="exact"/>
        <w:ind w:firstLineChars="150" w:firstLine="663"/>
        <w:jc w:val="center"/>
        <w:outlineLvl w:val="0"/>
        <w:rPr>
          <w:rStyle w:val="1Char"/>
          <w:rFonts w:ascii="黑体" w:eastAsia="黑体" w:hAnsi="黑体"/>
          <w:b w:val="0"/>
        </w:rPr>
      </w:pPr>
      <w:bookmarkStart w:id="55" w:name="_Toc15377225"/>
      <w:bookmarkStart w:id="56"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5"/>
      <w:bookmarkEnd w:id="56"/>
    </w:p>
    <w:p w:rsidR="002726A2" w:rsidRDefault="002726A2">
      <w:pPr>
        <w:spacing w:line="600" w:lineRule="exact"/>
        <w:jc w:val="left"/>
        <w:rPr>
          <w:rFonts w:ascii="宋体"/>
          <w:b/>
          <w:color w:val="000000"/>
          <w:sz w:val="44"/>
          <w:szCs w:val="44"/>
        </w:rPr>
      </w:pPr>
    </w:p>
    <w:p w:rsidR="002726A2" w:rsidRDefault="00FC21A1">
      <w:pPr>
        <w:pStyle w:val="Default"/>
        <w:spacing w:line="560" w:lineRule="exact"/>
        <w:ind w:firstLineChars="200" w:firstLine="640"/>
        <w:rPr>
          <w:rFonts w:hAnsi="仿宋"/>
          <w:sz w:val="32"/>
          <w:szCs w:val="32"/>
        </w:rPr>
      </w:pPr>
      <w:bookmarkStart w:id="57" w:name="_Toc15377226"/>
      <w:r>
        <w:rPr>
          <w:rFonts w:hAnsi="仿宋"/>
          <w:sz w:val="32"/>
          <w:szCs w:val="32"/>
        </w:rPr>
        <w:t>1.</w:t>
      </w:r>
      <w:r>
        <w:rPr>
          <w:rFonts w:hAnsi="仿宋" w:hint="eastAsia"/>
          <w:sz w:val="32"/>
          <w:szCs w:val="32"/>
        </w:rPr>
        <w:t>财政拨款收入：指单位从同级财政部门取得的财政预算资金。</w:t>
      </w:r>
    </w:p>
    <w:p w:rsidR="002726A2" w:rsidRDefault="00FC21A1">
      <w:pPr>
        <w:pStyle w:val="Default"/>
        <w:spacing w:line="560" w:lineRule="exact"/>
        <w:ind w:firstLineChars="200" w:firstLine="640"/>
        <w:rPr>
          <w:rFonts w:hAnsi="仿宋"/>
          <w:sz w:val="32"/>
          <w:szCs w:val="32"/>
        </w:rPr>
      </w:pPr>
      <w:r>
        <w:rPr>
          <w:rFonts w:hAnsi="仿宋"/>
          <w:sz w:val="32"/>
          <w:szCs w:val="32"/>
        </w:rPr>
        <w:t>2.</w:t>
      </w:r>
      <w:r>
        <w:rPr>
          <w:rFonts w:hAnsi="仿宋" w:hint="eastAsia"/>
          <w:sz w:val="32"/>
          <w:szCs w:val="32"/>
        </w:rPr>
        <w:t>事业收入：指事业单位开展专业业务活动及辅助活动取得的收入。</w:t>
      </w:r>
    </w:p>
    <w:p w:rsidR="002726A2" w:rsidRDefault="00FC21A1">
      <w:pPr>
        <w:pStyle w:val="Default"/>
        <w:spacing w:line="560" w:lineRule="exact"/>
        <w:ind w:firstLineChars="200" w:firstLine="640"/>
        <w:rPr>
          <w:rFonts w:hAnsi="仿宋"/>
          <w:sz w:val="32"/>
          <w:szCs w:val="32"/>
        </w:rPr>
      </w:pPr>
      <w:r>
        <w:rPr>
          <w:rFonts w:hAnsi="仿宋"/>
          <w:sz w:val="32"/>
          <w:szCs w:val="32"/>
        </w:rPr>
        <w:t>3.</w:t>
      </w:r>
      <w:r>
        <w:rPr>
          <w:rFonts w:hAnsi="仿宋" w:hint="eastAsia"/>
          <w:sz w:val="32"/>
          <w:szCs w:val="32"/>
        </w:rPr>
        <w:t>经营收入：指事业单位在专业业务活动及其辅助活动之外开展非独立核算经营活动取得的收入。</w:t>
      </w:r>
    </w:p>
    <w:p w:rsidR="002726A2" w:rsidRDefault="00FC21A1">
      <w:pPr>
        <w:pStyle w:val="Default"/>
        <w:spacing w:line="560" w:lineRule="exact"/>
        <w:ind w:firstLineChars="200" w:firstLine="640"/>
        <w:rPr>
          <w:rFonts w:hAnsi="仿宋"/>
          <w:sz w:val="32"/>
          <w:szCs w:val="32"/>
        </w:rPr>
      </w:pPr>
      <w:r>
        <w:rPr>
          <w:rFonts w:hAnsi="仿宋"/>
          <w:sz w:val="32"/>
          <w:szCs w:val="32"/>
        </w:rPr>
        <w:t>4.</w:t>
      </w:r>
      <w:r>
        <w:rPr>
          <w:rFonts w:hAnsi="仿宋" w:hint="eastAsia"/>
          <w:sz w:val="32"/>
          <w:szCs w:val="32"/>
        </w:rPr>
        <w:t>其他收入：指单位取得的除上述收入以外的各项收入。主要是</w:t>
      </w:r>
      <w:r>
        <w:rPr>
          <w:rFonts w:hAnsi="仿宋" w:hint="eastAsia"/>
          <w:sz w:val="32"/>
          <w:szCs w:val="32"/>
        </w:rPr>
        <w:t>利息收入</w:t>
      </w:r>
      <w:r>
        <w:rPr>
          <w:rFonts w:hAnsi="仿宋" w:hint="eastAsia"/>
          <w:sz w:val="32"/>
          <w:szCs w:val="32"/>
        </w:rPr>
        <w:t>。</w:t>
      </w:r>
      <w:r>
        <w:rPr>
          <w:rFonts w:hAnsi="仿宋"/>
          <w:sz w:val="32"/>
          <w:szCs w:val="32"/>
        </w:rPr>
        <w:t xml:space="preserve"> </w:t>
      </w:r>
    </w:p>
    <w:p w:rsidR="002726A2" w:rsidRDefault="00FC21A1">
      <w:pPr>
        <w:pStyle w:val="Default"/>
        <w:spacing w:line="560" w:lineRule="exact"/>
        <w:ind w:firstLineChars="200" w:firstLine="640"/>
        <w:rPr>
          <w:rFonts w:hAnsi="仿宋"/>
          <w:sz w:val="32"/>
          <w:szCs w:val="32"/>
        </w:rPr>
      </w:pPr>
      <w:r>
        <w:rPr>
          <w:rFonts w:hAnsi="仿宋"/>
          <w:sz w:val="32"/>
          <w:szCs w:val="32"/>
        </w:rPr>
        <w:t>5.</w:t>
      </w:r>
      <w:r>
        <w:rPr>
          <w:rFonts w:hAnsi="仿宋"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Ansi="仿宋"/>
          <w:sz w:val="32"/>
          <w:szCs w:val="32"/>
        </w:rPr>
        <w:t xml:space="preserve"> </w:t>
      </w:r>
    </w:p>
    <w:p w:rsidR="002726A2" w:rsidRDefault="00FC21A1">
      <w:pPr>
        <w:pStyle w:val="Default"/>
        <w:spacing w:line="560" w:lineRule="exact"/>
        <w:ind w:firstLineChars="200" w:firstLine="640"/>
        <w:rPr>
          <w:rFonts w:hAnsi="仿宋"/>
          <w:sz w:val="32"/>
          <w:szCs w:val="32"/>
        </w:rPr>
      </w:pPr>
      <w:r>
        <w:rPr>
          <w:rFonts w:hAnsi="仿宋"/>
          <w:sz w:val="32"/>
          <w:szCs w:val="32"/>
        </w:rPr>
        <w:t>6.</w:t>
      </w:r>
      <w:r>
        <w:rPr>
          <w:rFonts w:hAnsi="仿宋" w:hint="eastAsia"/>
          <w:sz w:val="32"/>
          <w:szCs w:val="32"/>
        </w:rPr>
        <w:t>年初结转和结余：指以前年度尚未完成、结转到</w:t>
      </w:r>
      <w:r>
        <w:rPr>
          <w:rFonts w:hAnsi="仿宋" w:hint="eastAsia"/>
          <w:sz w:val="32"/>
          <w:szCs w:val="32"/>
        </w:rPr>
        <w:t>本年按有关规定继续使用的资金。</w:t>
      </w:r>
      <w:r>
        <w:rPr>
          <w:rFonts w:hAnsi="仿宋"/>
          <w:sz w:val="32"/>
          <w:szCs w:val="32"/>
        </w:rPr>
        <w:t xml:space="preserve"> </w:t>
      </w:r>
    </w:p>
    <w:p w:rsidR="002726A2" w:rsidRDefault="00FC21A1">
      <w:pPr>
        <w:pStyle w:val="Default"/>
        <w:spacing w:line="560" w:lineRule="exact"/>
        <w:ind w:firstLineChars="200" w:firstLine="640"/>
        <w:rPr>
          <w:rFonts w:hAnsi="仿宋"/>
          <w:sz w:val="32"/>
          <w:szCs w:val="32"/>
        </w:rPr>
      </w:pPr>
      <w:r>
        <w:rPr>
          <w:rFonts w:hAnsi="仿宋"/>
          <w:sz w:val="32"/>
          <w:szCs w:val="32"/>
        </w:rPr>
        <w:t>7.</w:t>
      </w:r>
      <w:r>
        <w:rPr>
          <w:rFonts w:hAnsi="仿宋" w:hint="eastAsia"/>
          <w:sz w:val="32"/>
          <w:szCs w:val="32"/>
        </w:rPr>
        <w:t>结余分配：指事业单位按照事业单位会计制度的规定从非财政补助结余中分配的事业基金和职工福利基金等。</w:t>
      </w:r>
    </w:p>
    <w:p w:rsidR="002726A2" w:rsidRDefault="00FC21A1">
      <w:pPr>
        <w:pStyle w:val="Default"/>
        <w:spacing w:line="560" w:lineRule="exact"/>
        <w:ind w:firstLineChars="200" w:firstLine="640"/>
        <w:rPr>
          <w:rFonts w:hAnsi="仿宋"/>
          <w:sz w:val="32"/>
          <w:szCs w:val="32"/>
        </w:rPr>
      </w:pPr>
      <w:r>
        <w:rPr>
          <w:rFonts w:hAnsi="仿宋"/>
          <w:sz w:val="32"/>
          <w:szCs w:val="32"/>
        </w:rPr>
        <w:t>8</w:t>
      </w:r>
      <w:r>
        <w:rPr>
          <w:rFonts w:hAnsi="仿宋" w:hint="eastAsia"/>
          <w:sz w:val="32"/>
          <w:szCs w:val="32"/>
        </w:rPr>
        <w:t>、年末结转和结余：指单位按有关规定结转到下年或以后年度继续使用的资金。</w:t>
      </w:r>
    </w:p>
    <w:p w:rsidR="002726A2" w:rsidRPr="005671CD" w:rsidRDefault="005671CD">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9</w:t>
      </w:r>
      <w:r w:rsidR="00FC21A1" w:rsidRPr="005671CD">
        <w:rPr>
          <w:rFonts w:ascii="仿宋" w:eastAsia="仿宋" w:hAnsi="仿宋"/>
          <w:color w:val="000000" w:themeColor="text1"/>
          <w:sz w:val="32"/>
          <w:szCs w:val="32"/>
        </w:rPr>
        <w:t>.</w:t>
      </w:r>
      <w:r w:rsidR="00FC21A1" w:rsidRPr="005671CD">
        <w:rPr>
          <w:rFonts w:ascii="仿宋" w:eastAsia="仿宋" w:hAnsi="仿宋" w:hint="eastAsia"/>
          <w:color w:val="000000" w:themeColor="text1"/>
          <w:sz w:val="32"/>
          <w:szCs w:val="32"/>
        </w:rPr>
        <w:t>文化体育与传媒（</w:t>
      </w:r>
      <w:r w:rsidRPr="005671CD">
        <w:rPr>
          <w:rFonts w:ascii="仿宋" w:eastAsia="仿宋" w:hAnsi="仿宋" w:hint="eastAsia"/>
          <w:color w:val="000000" w:themeColor="text1"/>
          <w:sz w:val="32"/>
          <w:szCs w:val="32"/>
        </w:rPr>
        <w:t>207</w:t>
      </w:r>
      <w:r w:rsidR="00FC21A1" w:rsidRPr="005671CD">
        <w:rPr>
          <w:rFonts w:ascii="仿宋" w:eastAsia="仿宋" w:hAnsi="仿宋" w:hint="eastAsia"/>
          <w:color w:val="000000" w:themeColor="text1"/>
          <w:sz w:val="32"/>
          <w:szCs w:val="32"/>
        </w:rPr>
        <w:t>）</w:t>
      </w:r>
      <w:r w:rsidRPr="005671CD">
        <w:rPr>
          <w:rFonts w:ascii="仿宋" w:eastAsia="仿宋" w:hAnsi="仿宋" w:hint="eastAsia"/>
          <w:color w:val="000000" w:themeColor="text1"/>
          <w:sz w:val="32"/>
          <w:szCs w:val="32"/>
        </w:rPr>
        <w:t>文化（01）群众文化（09</w:t>
      </w:r>
      <w:r w:rsidR="00FC21A1" w:rsidRPr="005671CD">
        <w:rPr>
          <w:rFonts w:ascii="仿宋" w:eastAsia="仿宋" w:hAnsi="仿宋" w:hint="eastAsia"/>
          <w:color w:val="000000" w:themeColor="text1"/>
          <w:sz w:val="32"/>
          <w:szCs w:val="32"/>
        </w:rPr>
        <w:t>）：</w:t>
      </w:r>
      <w:proofErr w:type="gramStart"/>
      <w:r w:rsidR="00FC21A1" w:rsidRPr="005671CD">
        <w:rPr>
          <w:rFonts w:ascii="仿宋" w:eastAsia="仿宋" w:hAnsi="仿宋" w:hint="eastAsia"/>
          <w:color w:val="000000" w:themeColor="text1"/>
          <w:sz w:val="32"/>
          <w:szCs w:val="32"/>
        </w:rPr>
        <w:t>指</w:t>
      </w:r>
      <w:r w:rsidRPr="005671CD">
        <w:rPr>
          <w:rFonts w:ascii="仿宋" w:eastAsia="仿宋" w:hAnsi="仿宋" w:hint="eastAsia"/>
          <w:color w:val="000000" w:themeColor="text1"/>
          <w:sz w:val="32"/>
          <w:szCs w:val="32"/>
        </w:rPr>
        <w:t>群众</w:t>
      </w:r>
      <w:proofErr w:type="gramEnd"/>
      <w:r w:rsidRPr="005671CD">
        <w:rPr>
          <w:rFonts w:ascii="仿宋" w:eastAsia="仿宋" w:hAnsi="仿宋" w:hint="eastAsia"/>
          <w:color w:val="000000" w:themeColor="text1"/>
          <w:sz w:val="32"/>
          <w:szCs w:val="32"/>
        </w:rPr>
        <w:t>文化方面的支出，包括基层文化馆（站）、群众艺术馆支出等</w:t>
      </w:r>
      <w:r w:rsidR="00FC21A1" w:rsidRPr="005671CD">
        <w:rPr>
          <w:rFonts w:ascii="仿宋" w:eastAsia="仿宋" w:hAnsi="仿宋" w:hint="eastAsia"/>
          <w:color w:val="000000" w:themeColor="text1"/>
          <w:sz w:val="32"/>
          <w:szCs w:val="32"/>
        </w:rPr>
        <w:t>。</w:t>
      </w:r>
    </w:p>
    <w:p w:rsidR="002726A2" w:rsidRDefault="00FC21A1">
      <w:pPr>
        <w:ind w:firstLineChars="200" w:firstLine="640"/>
        <w:rPr>
          <w:rFonts w:ascii="仿宋" w:eastAsia="仿宋" w:hAnsi="仿宋" w:hint="eastAsia"/>
          <w:color w:val="000000" w:themeColor="text1"/>
          <w:sz w:val="32"/>
          <w:szCs w:val="32"/>
        </w:rPr>
      </w:pPr>
      <w:r w:rsidRPr="00CE5142">
        <w:rPr>
          <w:rFonts w:ascii="仿宋" w:eastAsia="仿宋" w:hAnsi="仿宋"/>
          <w:color w:val="000000" w:themeColor="text1"/>
          <w:sz w:val="32"/>
          <w:szCs w:val="32"/>
        </w:rPr>
        <w:lastRenderedPageBreak/>
        <w:t>1</w:t>
      </w:r>
      <w:r w:rsidR="00CE5142">
        <w:rPr>
          <w:rFonts w:ascii="仿宋" w:eastAsia="仿宋" w:hAnsi="仿宋" w:hint="eastAsia"/>
          <w:color w:val="000000" w:themeColor="text1"/>
          <w:sz w:val="32"/>
          <w:szCs w:val="32"/>
        </w:rPr>
        <w:t>0</w:t>
      </w:r>
      <w:r w:rsidRPr="00CE5142">
        <w:rPr>
          <w:rFonts w:ascii="仿宋" w:eastAsia="仿宋" w:hAnsi="仿宋"/>
          <w:color w:val="000000" w:themeColor="text1"/>
          <w:sz w:val="32"/>
          <w:szCs w:val="32"/>
        </w:rPr>
        <w:t>.</w:t>
      </w:r>
      <w:r w:rsidRPr="00CE5142">
        <w:rPr>
          <w:rFonts w:ascii="仿宋" w:eastAsia="仿宋" w:hAnsi="仿宋" w:hint="eastAsia"/>
          <w:color w:val="000000" w:themeColor="text1"/>
          <w:sz w:val="32"/>
          <w:szCs w:val="32"/>
        </w:rPr>
        <w:t>社会保障和就业（</w:t>
      </w:r>
      <w:r w:rsidR="00CE5142" w:rsidRPr="00CE5142">
        <w:rPr>
          <w:rFonts w:ascii="仿宋" w:eastAsia="仿宋" w:hAnsi="仿宋" w:hint="eastAsia"/>
          <w:color w:val="000000" w:themeColor="text1"/>
          <w:sz w:val="32"/>
          <w:szCs w:val="32"/>
        </w:rPr>
        <w:t>208</w:t>
      </w:r>
      <w:r w:rsidRPr="00CE5142">
        <w:rPr>
          <w:rFonts w:ascii="仿宋" w:eastAsia="仿宋" w:hAnsi="仿宋" w:hint="eastAsia"/>
          <w:color w:val="000000" w:themeColor="text1"/>
          <w:sz w:val="32"/>
          <w:szCs w:val="32"/>
        </w:rPr>
        <w:t>）</w:t>
      </w:r>
      <w:r w:rsidR="00CE5142" w:rsidRPr="00CE5142">
        <w:rPr>
          <w:rFonts w:ascii="仿宋" w:eastAsia="仿宋" w:hAnsi="仿宋" w:hint="eastAsia"/>
          <w:color w:val="000000" w:themeColor="text1"/>
          <w:sz w:val="32"/>
          <w:szCs w:val="32"/>
        </w:rPr>
        <w:t>行政事业单位离退休（05</w:t>
      </w:r>
      <w:r w:rsidRPr="00CE5142">
        <w:rPr>
          <w:rFonts w:ascii="仿宋" w:eastAsia="仿宋" w:hAnsi="仿宋" w:hint="eastAsia"/>
          <w:color w:val="000000" w:themeColor="text1"/>
          <w:sz w:val="32"/>
          <w:szCs w:val="32"/>
        </w:rPr>
        <w:t>）</w:t>
      </w:r>
      <w:r w:rsidR="00CE5142" w:rsidRPr="00CE5142">
        <w:rPr>
          <w:rFonts w:ascii="仿宋" w:eastAsia="仿宋" w:hAnsi="仿宋" w:hint="eastAsia"/>
          <w:color w:val="000000" w:themeColor="text1"/>
          <w:sz w:val="32"/>
          <w:szCs w:val="32"/>
        </w:rPr>
        <w:t>机关事业单位基本养老保险缴费支出</w:t>
      </w:r>
      <w:r w:rsidRPr="00CE5142">
        <w:rPr>
          <w:rFonts w:ascii="仿宋" w:eastAsia="仿宋" w:hAnsi="仿宋" w:hint="eastAsia"/>
          <w:color w:val="000000" w:themeColor="text1"/>
          <w:sz w:val="32"/>
          <w:szCs w:val="32"/>
        </w:rPr>
        <w:t>（</w:t>
      </w:r>
      <w:r w:rsidR="00CE5142" w:rsidRPr="00CE5142">
        <w:rPr>
          <w:rFonts w:ascii="仿宋" w:eastAsia="仿宋" w:hAnsi="仿宋" w:hint="eastAsia"/>
          <w:color w:val="000000" w:themeColor="text1"/>
          <w:sz w:val="32"/>
          <w:szCs w:val="32"/>
        </w:rPr>
        <w:t>05</w:t>
      </w:r>
      <w:r w:rsidRPr="00CE5142">
        <w:rPr>
          <w:rFonts w:ascii="仿宋" w:eastAsia="仿宋" w:hAnsi="仿宋" w:hint="eastAsia"/>
          <w:color w:val="000000" w:themeColor="text1"/>
          <w:sz w:val="32"/>
          <w:szCs w:val="32"/>
        </w:rPr>
        <w:t>）：指</w:t>
      </w:r>
      <w:r w:rsidR="00CE5142" w:rsidRPr="00CE5142">
        <w:rPr>
          <w:rFonts w:ascii="仿宋" w:eastAsia="仿宋" w:hAnsi="仿宋" w:hint="eastAsia"/>
          <w:color w:val="000000" w:themeColor="text1"/>
          <w:sz w:val="32"/>
          <w:szCs w:val="32"/>
        </w:rPr>
        <w:t>机关事业单位实施养老保险制度由单位缴纳的基本养老保险费支出</w:t>
      </w:r>
      <w:r w:rsidRPr="00CE5142">
        <w:rPr>
          <w:rFonts w:ascii="仿宋" w:eastAsia="仿宋" w:hAnsi="仿宋" w:hint="eastAsia"/>
          <w:color w:val="000000" w:themeColor="text1"/>
          <w:sz w:val="32"/>
          <w:szCs w:val="32"/>
        </w:rPr>
        <w:t>。</w:t>
      </w:r>
    </w:p>
    <w:p w:rsidR="00CE5142" w:rsidRPr="00CE5142" w:rsidRDefault="00CE5142" w:rsidP="00FD5906">
      <w:pPr>
        <w:pStyle w:val="2"/>
        <w:ind w:leftChars="0" w:left="0" w:firstLineChars="0" w:firstLine="0"/>
        <w:rPr>
          <w:rFonts w:ascii="仿宋" w:eastAsia="仿宋" w:hAnsi="仿宋"/>
          <w:color w:val="000000" w:themeColor="text1"/>
          <w:sz w:val="32"/>
          <w:szCs w:val="32"/>
        </w:rPr>
      </w:pPr>
      <w:r w:rsidRPr="00CE5142">
        <w:rPr>
          <w:rFonts w:ascii="仿宋" w:eastAsia="仿宋" w:hAnsi="仿宋" w:hint="eastAsia"/>
          <w:color w:val="000000" w:themeColor="text1"/>
          <w:sz w:val="32"/>
          <w:szCs w:val="32"/>
        </w:rPr>
        <w:t>社会保障和就业（208）行政事业单位离退休（05</w:t>
      </w:r>
      <w:r>
        <w:rPr>
          <w:rFonts w:ascii="仿宋" w:eastAsia="仿宋" w:hAnsi="仿宋" w:hint="eastAsia"/>
          <w:color w:val="000000" w:themeColor="text1"/>
          <w:sz w:val="32"/>
          <w:szCs w:val="32"/>
        </w:rPr>
        <w:t>）机关事业单位职业年金缴费支出（06）：指机关事业单位实施养老保险制度由单位实际缴纳的职业年金支出。</w:t>
      </w:r>
    </w:p>
    <w:p w:rsidR="002726A2" w:rsidRDefault="00FD5906">
      <w:pPr>
        <w:ind w:firstLineChars="200" w:firstLine="640"/>
        <w:rPr>
          <w:rFonts w:ascii="仿宋" w:eastAsia="仿宋" w:hAnsi="仿宋" w:hint="eastAsia"/>
          <w:color w:val="000000" w:themeColor="text1"/>
          <w:sz w:val="32"/>
          <w:szCs w:val="32"/>
        </w:rPr>
      </w:pPr>
      <w:r w:rsidRPr="00FD5906">
        <w:rPr>
          <w:rFonts w:ascii="仿宋" w:eastAsia="仿宋" w:hAnsi="仿宋" w:hint="eastAsia"/>
          <w:color w:val="000000" w:themeColor="text1"/>
          <w:sz w:val="32"/>
          <w:szCs w:val="32"/>
        </w:rPr>
        <w:t>11</w:t>
      </w:r>
      <w:r w:rsidR="00FC21A1" w:rsidRPr="00FD5906">
        <w:rPr>
          <w:rFonts w:ascii="仿宋" w:eastAsia="仿宋" w:hAnsi="仿宋"/>
          <w:color w:val="000000" w:themeColor="text1"/>
          <w:sz w:val="32"/>
          <w:szCs w:val="32"/>
        </w:rPr>
        <w:t>.</w:t>
      </w:r>
      <w:r w:rsidR="00FC21A1" w:rsidRPr="00FD5906">
        <w:rPr>
          <w:rFonts w:ascii="仿宋" w:eastAsia="仿宋" w:hAnsi="仿宋" w:hint="eastAsia"/>
          <w:color w:val="000000" w:themeColor="text1"/>
          <w:sz w:val="32"/>
          <w:szCs w:val="32"/>
        </w:rPr>
        <w:t>医疗卫生与计划生育（</w:t>
      </w:r>
      <w:r w:rsidRPr="00FD5906">
        <w:rPr>
          <w:rFonts w:ascii="仿宋" w:eastAsia="仿宋" w:hAnsi="仿宋" w:hint="eastAsia"/>
          <w:color w:val="000000" w:themeColor="text1"/>
          <w:sz w:val="32"/>
          <w:szCs w:val="32"/>
        </w:rPr>
        <w:t>210</w:t>
      </w:r>
      <w:r w:rsidR="00FC21A1" w:rsidRPr="00FD5906">
        <w:rPr>
          <w:rFonts w:ascii="仿宋" w:eastAsia="仿宋" w:hAnsi="仿宋" w:hint="eastAsia"/>
          <w:color w:val="000000" w:themeColor="text1"/>
          <w:sz w:val="32"/>
          <w:szCs w:val="32"/>
        </w:rPr>
        <w:t>）</w:t>
      </w:r>
      <w:r w:rsidRPr="00FD5906">
        <w:rPr>
          <w:rFonts w:ascii="仿宋" w:eastAsia="仿宋" w:hAnsi="仿宋" w:hint="eastAsia"/>
          <w:color w:val="000000" w:themeColor="text1"/>
          <w:sz w:val="32"/>
          <w:szCs w:val="32"/>
        </w:rPr>
        <w:t>行政事业单位医疗（11）事业单位医疗（02</w:t>
      </w:r>
      <w:r w:rsidR="00FC21A1" w:rsidRPr="00FD5906">
        <w:rPr>
          <w:rFonts w:ascii="仿宋" w:eastAsia="仿宋" w:hAnsi="仿宋" w:hint="eastAsia"/>
          <w:color w:val="000000" w:themeColor="text1"/>
          <w:sz w:val="32"/>
          <w:szCs w:val="32"/>
        </w:rPr>
        <w:t>）：指</w:t>
      </w:r>
      <w:r w:rsidRPr="00FD5906">
        <w:rPr>
          <w:rFonts w:ascii="仿宋" w:eastAsia="仿宋" w:hAnsi="仿宋" w:hint="eastAsia"/>
          <w:color w:val="000000" w:themeColor="text1"/>
          <w:sz w:val="32"/>
          <w:szCs w:val="32"/>
        </w:rPr>
        <w:t>财政部门集中安排的事业单位基本医疗保险缴费经费，未参加医疗保险的事业单位的公费医疗经费，按国家规定享受离休人员待遇的医疗经费</w:t>
      </w:r>
      <w:r w:rsidR="00FC21A1" w:rsidRPr="00FD5906">
        <w:rPr>
          <w:rFonts w:ascii="仿宋" w:eastAsia="仿宋" w:hAnsi="仿宋" w:hint="eastAsia"/>
          <w:color w:val="000000" w:themeColor="text1"/>
          <w:sz w:val="32"/>
          <w:szCs w:val="32"/>
        </w:rPr>
        <w:t>。</w:t>
      </w:r>
    </w:p>
    <w:p w:rsidR="00FD5906" w:rsidRPr="00FD5906" w:rsidRDefault="00FD5906" w:rsidP="00FD5906">
      <w:pPr>
        <w:pStyle w:val="2"/>
        <w:ind w:leftChars="0" w:left="0" w:firstLineChars="0" w:firstLine="0"/>
      </w:pPr>
      <w:r w:rsidRPr="00FD5906">
        <w:rPr>
          <w:rFonts w:ascii="仿宋" w:eastAsia="仿宋" w:hAnsi="仿宋" w:hint="eastAsia"/>
          <w:color w:val="000000" w:themeColor="text1"/>
          <w:sz w:val="32"/>
          <w:szCs w:val="32"/>
        </w:rPr>
        <w:t>医疗卫生与计划生育（210）行政事业单位医疗（11）</w:t>
      </w:r>
      <w:r>
        <w:rPr>
          <w:rFonts w:ascii="仿宋" w:eastAsia="仿宋" w:hAnsi="仿宋" w:hint="eastAsia"/>
          <w:color w:val="000000" w:themeColor="text1"/>
          <w:sz w:val="32"/>
          <w:szCs w:val="32"/>
        </w:rPr>
        <w:t>其他行政事业单位医疗支出（99）：指上述项目以外的其他用于行政事业单位医疗方面的支出。</w:t>
      </w:r>
    </w:p>
    <w:p w:rsidR="002726A2" w:rsidRPr="00FD5906" w:rsidRDefault="00FD5906">
      <w:pPr>
        <w:ind w:firstLineChars="200" w:firstLine="640"/>
        <w:rPr>
          <w:rFonts w:ascii="仿宋" w:eastAsia="仿宋" w:hAnsi="仿宋"/>
          <w:color w:val="000000" w:themeColor="text1"/>
          <w:sz w:val="32"/>
          <w:szCs w:val="32"/>
        </w:rPr>
      </w:pPr>
      <w:r w:rsidRPr="00FD5906">
        <w:rPr>
          <w:rFonts w:ascii="仿宋" w:eastAsia="仿宋" w:hAnsi="仿宋" w:hint="eastAsia"/>
          <w:color w:val="000000" w:themeColor="text1"/>
          <w:sz w:val="32"/>
          <w:szCs w:val="32"/>
        </w:rPr>
        <w:t>12</w:t>
      </w:r>
      <w:r w:rsidR="00FC21A1" w:rsidRPr="00FD5906">
        <w:rPr>
          <w:rFonts w:ascii="仿宋" w:eastAsia="仿宋" w:hAnsi="仿宋"/>
          <w:color w:val="000000" w:themeColor="text1"/>
          <w:sz w:val="32"/>
          <w:szCs w:val="32"/>
        </w:rPr>
        <w:t>.</w:t>
      </w:r>
      <w:r w:rsidR="00FC21A1" w:rsidRPr="00FD5906">
        <w:rPr>
          <w:rFonts w:ascii="仿宋" w:eastAsia="仿宋" w:hAnsi="仿宋" w:hint="eastAsia"/>
          <w:color w:val="000000" w:themeColor="text1"/>
          <w:sz w:val="32"/>
          <w:szCs w:val="32"/>
        </w:rPr>
        <w:t>住房保障（</w:t>
      </w:r>
      <w:r w:rsidRPr="00FD5906">
        <w:rPr>
          <w:rFonts w:ascii="仿宋" w:eastAsia="仿宋" w:hAnsi="仿宋" w:hint="eastAsia"/>
          <w:color w:val="000000" w:themeColor="text1"/>
          <w:sz w:val="32"/>
          <w:szCs w:val="32"/>
        </w:rPr>
        <w:t>221</w:t>
      </w:r>
      <w:r w:rsidR="00FC21A1" w:rsidRPr="00FD5906">
        <w:rPr>
          <w:rFonts w:ascii="仿宋" w:eastAsia="仿宋" w:hAnsi="仿宋" w:hint="eastAsia"/>
          <w:color w:val="000000" w:themeColor="text1"/>
          <w:sz w:val="32"/>
          <w:szCs w:val="32"/>
        </w:rPr>
        <w:t>）</w:t>
      </w:r>
      <w:r w:rsidRPr="00FD5906">
        <w:rPr>
          <w:rFonts w:ascii="仿宋" w:eastAsia="仿宋" w:hAnsi="仿宋" w:hint="eastAsia"/>
          <w:color w:val="000000" w:themeColor="text1"/>
          <w:sz w:val="32"/>
          <w:szCs w:val="32"/>
        </w:rPr>
        <w:t>住房改革支出（02）住房公积金（01</w:t>
      </w:r>
      <w:r w:rsidR="00FC21A1" w:rsidRPr="00FD5906">
        <w:rPr>
          <w:rFonts w:ascii="仿宋" w:eastAsia="仿宋" w:hAnsi="仿宋" w:hint="eastAsia"/>
          <w:color w:val="000000" w:themeColor="text1"/>
          <w:sz w:val="32"/>
          <w:szCs w:val="32"/>
        </w:rPr>
        <w:t>）：指</w:t>
      </w:r>
      <w:r w:rsidRPr="00FD5906">
        <w:rPr>
          <w:rFonts w:ascii="仿宋" w:eastAsia="仿宋" w:hAnsi="仿宋" w:hint="eastAsia"/>
          <w:color w:val="000000" w:themeColor="text1"/>
          <w:sz w:val="32"/>
          <w:szCs w:val="32"/>
        </w:rPr>
        <w:t>行政事业单位按人力资源和社会保障部、财政部规定的基本工资和津贴补贴以及规定比例为职工缴纳的住房公积金</w:t>
      </w:r>
      <w:r w:rsidR="00FC21A1" w:rsidRPr="00FD5906">
        <w:rPr>
          <w:rFonts w:ascii="仿宋" w:eastAsia="仿宋" w:hAnsi="仿宋" w:hint="eastAsia"/>
          <w:color w:val="000000" w:themeColor="text1"/>
          <w:sz w:val="32"/>
          <w:szCs w:val="32"/>
        </w:rPr>
        <w:t>。</w:t>
      </w:r>
    </w:p>
    <w:p w:rsidR="002726A2" w:rsidRDefault="00FD5906">
      <w:pPr>
        <w:ind w:firstLineChars="200" w:firstLine="640"/>
        <w:rPr>
          <w:rFonts w:ascii="仿宋" w:eastAsia="仿宋" w:hAnsi="仿宋"/>
          <w:color w:val="000000"/>
          <w:sz w:val="32"/>
          <w:szCs w:val="32"/>
        </w:rPr>
      </w:pPr>
      <w:r>
        <w:rPr>
          <w:rFonts w:ascii="仿宋" w:eastAsia="仿宋" w:hAnsi="仿宋" w:hint="eastAsia"/>
          <w:color w:val="000000"/>
          <w:sz w:val="32"/>
          <w:szCs w:val="32"/>
        </w:rPr>
        <w:t>13</w:t>
      </w:r>
      <w:r w:rsidR="00FC21A1">
        <w:rPr>
          <w:rFonts w:ascii="仿宋" w:eastAsia="仿宋" w:hAnsi="仿宋"/>
          <w:color w:val="000000"/>
          <w:sz w:val="32"/>
          <w:szCs w:val="32"/>
        </w:rPr>
        <w:t>.</w:t>
      </w:r>
      <w:r w:rsidR="00FC21A1">
        <w:rPr>
          <w:rFonts w:ascii="仿宋" w:eastAsia="仿宋" w:hAnsi="仿宋" w:hint="eastAsia"/>
          <w:color w:val="000000"/>
          <w:sz w:val="32"/>
          <w:szCs w:val="32"/>
        </w:rPr>
        <w:t>基本支出：指为保障机构正常运转、完成日常工作任务而发生的人员支出和公用支出。</w:t>
      </w:r>
    </w:p>
    <w:p w:rsidR="002726A2" w:rsidRDefault="00FD5906">
      <w:pPr>
        <w:ind w:firstLineChars="200" w:firstLine="640"/>
        <w:rPr>
          <w:rFonts w:ascii="仿宋" w:eastAsia="仿宋" w:hAnsi="仿宋"/>
          <w:color w:val="000000"/>
          <w:sz w:val="32"/>
          <w:szCs w:val="32"/>
        </w:rPr>
      </w:pPr>
      <w:r>
        <w:rPr>
          <w:rFonts w:ascii="仿宋" w:eastAsia="仿宋" w:hAnsi="仿宋" w:hint="eastAsia"/>
          <w:color w:val="000000"/>
          <w:sz w:val="32"/>
          <w:szCs w:val="32"/>
        </w:rPr>
        <w:t>14</w:t>
      </w:r>
      <w:r w:rsidR="00FC21A1">
        <w:rPr>
          <w:rFonts w:ascii="仿宋" w:eastAsia="仿宋" w:hAnsi="仿宋"/>
          <w:color w:val="000000"/>
          <w:sz w:val="32"/>
          <w:szCs w:val="32"/>
        </w:rPr>
        <w:t>.</w:t>
      </w:r>
      <w:r w:rsidR="00FC21A1">
        <w:rPr>
          <w:rFonts w:ascii="仿宋" w:eastAsia="仿宋" w:hAnsi="仿宋" w:hint="eastAsia"/>
          <w:color w:val="000000"/>
          <w:sz w:val="32"/>
          <w:szCs w:val="32"/>
        </w:rPr>
        <w:t>项目支出：指在基本支出之外为完成特定行政任务和事业发展目标所发生的支出。</w:t>
      </w:r>
      <w:r w:rsidR="00FC21A1">
        <w:rPr>
          <w:rFonts w:ascii="仿宋" w:eastAsia="仿宋" w:hAnsi="仿宋"/>
          <w:color w:val="000000"/>
          <w:sz w:val="32"/>
          <w:szCs w:val="32"/>
        </w:rPr>
        <w:t xml:space="preserve"> </w:t>
      </w:r>
    </w:p>
    <w:p w:rsidR="002726A2" w:rsidRDefault="00FD5906">
      <w:pPr>
        <w:ind w:firstLineChars="200" w:firstLine="640"/>
        <w:rPr>
          <w:rFonts w:ascii="仿宋" w:eastAsia="仿宋" w:hAnsi="仿宋"/>
          <w:color w:val="000000"/>
          <w:sz w:val="32"/>
          <w:szCs w:val="32"/>
        </w:rPr>
      </w:pPr>
      <w:r>
        <w:rPr>
          <w:rFonts w:ascii="仿宋" w:eastAsia="仿宋" w:hAnsi="仿宋" w:hint="eastAsia"/>
          <w:color w:val="000000"/>
          <w:sz w:val="32"/>
          <w:szCs w:val="32"/>
        </w:rPr>
        <w:t>15</w:t>
      </w:r>
      <w:r w:rsidR="00FC21A1">
        <w:rPr>
          <w:rFonts w:ascii="仿宋" w:eastAsia="仿宋" w:hAnsi="仿宋"/>
          <w:color w:val="000000"/>
          <w:sz w:val="32"/>
          <w:szCs w:val="32"/>
        </w:rPr>
        <w:t>.</w:t>
      </w:r>
      <w:r w:rsidR="00FC21A1">
        <w:rPr>
          <w:rFonts w:ascii="仿宋" w:eastAsia="仿宋" w:hAnsi="仿宋" w:hint="eastAsia"/>
          <w:color w:val="000000"/>
          <w:sz w:val="32"/>
          <w:szCs w:val="32"/>
        </w:rPr>
        <w:t>经营支出：指事业单位在专业业务活动及其辅助活动之外开展非独立核算经营活动发生的支出。</w:t>
      </w:r>
    </w:p>
    <w:p w:rsidR="002726A2" w:rsidRDefault="00FD5906">
      <w:pPr>
        <w:pStyle w:val="Default"/>
        <w:spacing w:line="560" w:lineRule="exact"/>
        <w:ind w:firstLineChars="200" w:firstLine="640"/>
        <w:rPr>
          <w:rFonts w:hAnsi="仿宋"/>
          <w:sz w:val="32"/>
          <w:szCs w:val="32"/>
        </w:rPr>
      </w:pPr>
      <w:r>
        <w:rPr>
          <w:rFonts w:hAnsi="仿宋" w:hint="eastAsia"/>
          <w:sz w:val="32"/>
          <w:szCs w:val="32"/>
        </w:rPr>
        <w:lastRenderedPageBreak/>
        <w:t>16</w:t>
      </w:r>
      <w:r w:rsidR="00FC21A1">
        <w:rPr>
          <w:rFonts w:hAnsi="仿宋"/>
          <w:sz w:val="32"/>
          <w:szCs w:val="32"/>
        </w:rPr>
        <w:t>.</w:t>
      </w:r>
      <w:r w:rsidR="00FC21A1">
        <w:rPr>
          <w:rFonts w:hAnsi="仿宋" w:hint="eastAsia"/>
          <w:sz w:val="32"/>
          <w:szCs w:val="32"/>
        </w:rPr>
        <w:t>“三公”经费：指部门用财政拨款安排的因公出国（境）费、公务用车购置及运行费和公务接待费。其中，因公出国（境）</w:t>
      </w:r>
      <w:proofErr w:type="gramStart"/>
      <w:r w:rsidR="00FC21A1">
        <w:rPr>
          <w:rFonts w:hAnsi="仿宋" w:hint="eastAsia"/>
          <w:sz w:val="32"/>
          <w:szCs w:val="32"/>
        </w:rPr>
        <w:t>费反映</w:t>
      </w:r>
      <w:proofErr w:type="gramEnd"/>
      <w:r w:rsidR="00FC21A1">
        <w:rPr>
          <w:rFonts w:hAnsi="仿宋" w:hint="eastAsia"/>
          <w:sz w:val="32"/>
          <w:szCs w:val="32"/>
        </w:rPr>
        <w:t>单位公务出国（境）的国际旅费、国外城市间交通费、住宿费、伙食费、培训费、公杂费等支出；公务用车购置及运行</w:t>
      </w:r>
      <w:proofErr w:type="gramStart"/>
      <w:r w:rsidR="00FC21A1">
        <w:rPr>
          <w:rFonts w:hAnsi="仿宋" w:hint="eastAsia"/>
          <w:sz w:val="32"/>
          <w:szCs w:val="32"/>
        </w:rPr>
        <w:t>费反映</w:t>
      </w:r>
      <w:proofErr w:type="gramEnd"/>
      <w:r w:rsidR="00FC21A1">
        <w:rPr>
          <w:rFonts w:hAnsi="仿宋" w:hint="eastAsia"/>
          <w:sz w:val="32"/>
          <w:szCs w:val="32"/>
        </w:rPr>
        <w:t>单位公务用车车辆购置支出（</w:t>
      </w:r>
      <w:proofErr w:type="gramStart"/>
      <w:r w:rsidR="00FC21A1">
        <w:rPr>
          <w:rFonts w:hAnsi="仿宋" w:hint="eastAsia"/>
          <w:sz w:val="32"/>
          <w:szCs w:val="32"/>
        </w:rPr>
        <w:t>含车辆</w:t>
      </w:r>
      <w:proofErr w:type="gramEnd"/>
      <w:r w:rsidR="00FC21A1">
        <w:rPr>
          <w:rFonts w:hAnsi="仿宋" w:hint="eastAsia"/>
          <w:sz w:val="32"/>
          <w:szCs w:val="32"/>
        </w:rPr>
        <w:t>购置税）及租用费、燃料费、维修费、过路过桥费、保险费等支出；公务接待</w:t>
      </w:r>
      <w:proofErr w:type="gramStart"/>
      <w:r w:rsidR="00FC21A1">
        <w:rPr>
          <w:rFonts w:hAnsi="仿宋" w:hint="eastAsia"/>
          <w:sz w:val="32"/>
          <w:szCs w:val="32"/>
        </w:rPr>
        <w:t>费反映</w:t>
      </w:r>
      <w:proofErr w:type="gramEnd"/>
      <w:r w:rsidR="00FC21A1">
        <w:rPr>
          <w:rFonts w:hAnsi="仿宋" w:hint="eastAsia"/>
          <w:sz w:val="32"/>
          <w:szCs w:val="32"/>
        </w:rPr>
        <w:t>单位按规定开支的各类公务接待（含外宾接待）支出。</w:t>
      </w:r>
    </w:p>
    <w:p w:rsidR="002726A2" w:rsidRDefault="00FD5906">
      <w:pPr>
        <w:pStyle w:val="Default"/>
        <w:spacing w:line="560" w:lineRule="exact"/>
        <w:ind w:firstLineChars="200" w:firstLine="640"/>
        <w:rPr>
          <w:rFonts w:hAnsi="仿宋"/>
          <w:sz w:val="32"/>
          <w:szCs w:val="32"/>
        </w:rPr>
      </w:pPr>
      <w:r>
        <w:rPr>
          <w:rFonts w:hAnsi="仿宋" w:hint="eastAsia"/>
          <w:sz w:val="32"/>
          <w:szCs w:val="32"/>
        </w:rPr>
        <w:t>17</w:t>
      </w:r>
      <w:bookmarkStart w:id="58" w:name="_GoBack"/>
      <w:bookmarkEnd w:id="58"/>
      <w:r w:rsidR="00FC21A1">
        <w:rPr>
          <w:rFonts w:hAnsi="仿宋"/>
          <w:sz w:val="32"/>
          <w:szCs w:val="32"/>
        </w:rPr>
        <w:t>.</w:t>
      </w:r>
      <w:r w:rsidR="00FC21A1">
        <w:rPr>
          <w:rFonts w:hAnsi="仿宋" w:hint="eastAsia"/>
          <w:sz w:val="32"/>
          <w:szCs w:val="32"/>
        </w:rPr>
        <w:t>机关运行经费：为保障行政单位（含参照公务员法管理的事业单位）运行用于购买货物和服务的各项资金，包括办公及印刷费、邮电费、差旅费</w:t>
      </w:r>
      <w:r w:rsidR="00FC21A1">
        <w:rPr>
          <w:rFonts w:hAnsi="仿宋" w:hint="eastAsia"/>
          <w:sz w:val="32"/>
          <w:szCs w:val="32"/>
        </w:rPr>
        <w:t>、会议费、福利费、日常维修费、专用材料及一般设备购置费、办公用房水电费、办公用房取暖费、办公用房物业管理费、公务用车运行维护费以及其他费用。</w:t>
      </w:r>
    </w:p>
    <w:p w:rsidR="002726A2" w:rsidRDefault="00FC21A1">
      <w:pPr>
        <w:spacing w:line="600" w:lineRule="exact"/>
        <w:jc w:val="center"/>
        <w:outlineLvl w:val="0"/>
        <w:rPr>
          <w:rStyle w:val="1Char"/>
          <w:rFonts w:ascii="黑体" w:eastAsia="黑体" w:hAnsi="黑体"/>
          <w:b w:val="0"/>
        </w:rPr>
      </w:pPr>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2726A2" w:rsidRDefault="002726A2">
      <w:pPr>
        <w:spacing w:line="600" w:lineRule="exact"/>
        <w:jc w:val="center"/>
        <w:outlineLvl w:val="0"/>
        <w:rPr>
          <w:rStyle w:val="1Char"/>
        </w:rPr>
      </w:pPr>
    </w:p>
    <w:p w:rsidR="002726A2" w:rsidRDefault="00FC21A1">
      <w:pPr>
        <w:pStyle w:val="20"/>
        <w:rPr>
          <w:rStyle w:val="1Char"/>
          <w:rFonts w:ascii="仿宋" w:eastAsia="仿宋" w:hAnsi="仿宋"/>
          <w:sz w:val="32"/>
          <w:szCs w:val="32"/>
        </w:rPr>
      </w:pPr>
      <w:bookmarkStart w:id="60"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0"/>
    </w:p>
    <w:p w:rsidR="002726A2" w:rsidRDefault="00FC21A1">
      <w:pPr>
        <w:spacing w:line="576" w:lineRule="exact"/>
        <w:ind w:firstLineChars="200" w:firstLine="880"/>
        <w:jc w:val="center"/>
        <w:rPr>
          <w:rFonts w:ascii="方正小标宋简体" w:eastAsia="方正小标宋简体" w:hAnsi="宋体" w:cs="方正小标宋简体"/>
          <w:sz w:val="44"/>
          <w:szCs w:val="44"/>
          <w:lang w:bidi="ar"/>
        </w:rPr>
      </w:pPr>
      <w:bookmarkStart w:id="61" w:name="_Toc15396617"/>
      <w:r>
        <w:rPr>
          <w:rFonts w:ascii="方正小标宋简体" w:eastAsia="方正小标宋简体" w:hAnsi="宋体" w:cs="方正小标宋简体" w:hint="eastAsia"/>
          <w:sz w:val="44"/>
          <w:szCs w:val="44"/>
          <w:lang w:bidi="ar"/>
        </w:rPr>
        <w:t>2018</w:t>
      </w:r>
      <w:r>
        <w:rPr>
          <w:rFonts w:ascii="方正小标宋简体" w:eastAsia="方正小标宋简体" w:hAnsi="宋体" w:cs="方正小标宋简体" w:hint="eastAsia"/>
          <w:sz w:val="44"/>
          <w:szCs w:val="44"/>
          <w:lang w:bidi="ar"/>
        </w:rPr>
        <w:t>年红原县文化馆</w:t>
      </w:r>
    </w:p>
    <w:p w:rsidR="002726A2" w:rsidRDefault="00FC21A1">
      <w:pPr>
        <w:spacing w:line="576" w:lineRule="exact"/>
        <w:ind w:firstLineChars="200" w:firstLine="880"/>
        <w:jc w:val="center"/>
        <w:rPr>
          <w:rFonts w:ascii="方正小标宋简体" w:eastAsia="方正小标宋简体" w:hAnsi="宋体" w:cs="方正小标宋简体"/>
          <w:sz w:val="44"/>
          <w:szCs w:val="44"/>
        </w:rPr>
      </w:pPr>
      <w:r>
        <w:rPr>
          <w:rFonts w:ascii="方正小标宋简体" w:eastAsia="方正小标宋简体" w:hAnsi="宋体" w:cs="方正小标宋简体" w:hint="eastAsia"/>
          <w:sz w:val="44"/>
          <w:szCs w:val="44"/>
          <w:lang w:bidi="ar"/>
        </w:rPr>
        <w:t>整体支出绩效报告</w:t>
      </w:r>
    </w:p>
    <w:p w:rsidR="002726A2" w:rsidRDefault="002726A2">
      <w:pPr>
        <w:adjustRightInd w:val="0"/>
        <w:snapToGrid w:val="0"/>
        <w:spacing w:line="576" w:lineRule="exact"/>
        <w:ind w:firstLineChars="200" w:firstLine="640"/>
        <w:rPr>
          <w:rFonts w:ascii="黑体" w:eastAsia="黑体" w:hAnsi="宋体" w:cs="宋体"/>
          <w:color w:val="000000"/>
          <w:sz w:val="32"/>
          <w:lang w:bidi="ar"/>
        </w:rPr>
      </w:pPr>
    </w:p>
    <w:p w:rsidR="002726A2" w:rsidRDefault="00FC21A1">
      <w:pPr>
        <w:adjustRightInd w:val="0"/>
        <w:snapToGrid w:val="0"/>
        <w:spacing w:line="576" w:lineRule="exact"/>
        <w:ind w:left="640"/>
        <w:rPr>
          <w:rFonts w:ascii="黑体" w:eastAsia="黑体" w:hAnsi="宋体" w:cs="宋体"/>
          <w:color w:val="000000"/>
          <w:sz w:val="32"/>
          <w:lang w:val="zh-CN" w:bidi="ar"/>
        </w:rPr>
      </w:pPr>
      <w:r>
        <w:rPr>
          <w:rFonts w:ascii="黑体" w:eastAsia="黑体" w:hAnsi="黑体" w:cs="黑体" w:hint="eastAsia"/>
          <w:color w:val="000000"/>
          <w:sz w:val="32"/>
          <w:lang w:val="zh-CN" w:bidi="ar"/>
        </w:rPr>
        <w:t>一、部门概况</w:t>
      </w:r>
    </w:p>
    <w:p w:rsidR="002726A2" w:rsidRDefault="00FC21A1">
      <w:pPr>
        <w:adjustRightInd w:val="0"/>
        <w:snapToGrid w:val="0"/>
        <w:spacing w:line="576" w:lineRule="exact"/>
        <w:ind w:left="640" w:firstLineChars="50" w:firstLine="160"/>
        <w:rPr>
          <w:rFonts w:ascii="楷体_GB2312" w:eastAsia="楷体_GB2312" w:hAnsi="楷体_GB2312" w:cs="楷体_GB2312"/>
          <w:color w:val="000000"/>
          <w:sz w:val="32"/>
          <w:szCs w:val="32"/>
          <w:lang w:val="zh-CN"/>
        </w:rPr>
      </w:pPr>
      <w:r>
        <w:rPr>
          <w:rFonts w:ascii="楷体_GB2312" w:eastAsia="楷体_GB2312" w:hAnsi="楷体_GB2312" w:cs="楷体_GB2312" w:hint="eastAsia"/>
          <w:color w:val="000000"/>
          <w:sz w:val="32"/>
          <w:szCs w:val="32"/>
          <w:lang w:val="zh-CN" w:bidi="ar"/>
        </w:rPr>
        <w:t>(</w:t>
      </w:r>
      <w:proofErr w:type="gramStart"/>
      <w:r>
        <w:rPr>
          <w:rFonts w:ascii="楷体_GB2312" w:eastAsia="楷体_GB2312" w:hAnsi="楷体_GB2312" w:cs="楷体_GB2312" w:hint="eastAsia"/>
          <w:color w:val="000000"/>
          <w:sz w:val="32"/>
          <w:szCs w:val="32"/>
          <w:lang w:val="zh-CN" w:bidi="ar"/>
        </w:rPr>
        <w:t>一</w:t>
      </w:r>
      <w:proofErr w:type="gramEnd"/>
      <w:r>
        <w:rPr>
          <w:rFonts w:ascii="楷体_GB2312" w:eastAsia="楷体_GB2312" w:hAnsi="楷体_GB2312" w:cs="楷体_GB2312" w:hint="eastAsia"/>
          <w:color w:val="000000"/>
          <w:sz w:val="32"/>
          <w:szCs w:val="32"/>
          <w:lang w:val="zh-CN" w:bidi="ar"/>
        </w:rPr>
        <w:t>)</w:t>
      </w:r>
      <w:r>
        <w:rPr>
          <w:rFonts w:ascii="楷体_GB2312" w:eastAsia="楷体_GB2312" w:hAnsi="楷体_GB2312" w:cs="楷体_GB2312" w:hint="eastAsia"/>
          <w:color w:val="000000"/>
          <w:sz w:val="32"/>
          <w:szCs w:val="32"/>
          <w:lang w:val="zh-CN" w:bidi="ar"/>
        </w:rPr>
        <w:t>机构组成</w:t>
      </w:r>
    </w:p>
    <w:p w:rsidR="002726A2" w:rsidRDefault="00FC21A1">
      <w:pPr>
        <w:ind w:firstLine="630"/>
        <w:outlineLvl w:val="0"/>
        <w:rPr>
          <w:rFonts w:ascii="仿宋" w:eastAsia="仿宋" w:hAnsi="仿宋"/>
          <w:sz w:val="32"/>
          <w:szCs w:val="32"/>
        </w:rPr>
      </w:pPr>
      <w:r>
        <w:rPr>
          <w:rFonts w:ascii="仿宋" w:eastAsia="仿宋" w:hAnsi="仿宋" w:hint="eastAsia"/>
          <w:bCs/>
          <w:sz w:val="32"/>
          <w:szCs w:val="32"/>
        </w:rPr>
        <w:t>是</w:t>
      </w:r>
      <w:r>
        <w:rPr>
          <w:rFonts w:ascii="仿宋" w:eastAsia="仿宋" w:hAnsi="仿宋" w:hint="eastAsia"/>
          <w:sz w:val="30"/>
          <w:szCs w:val="30"/>
        </w:rPr>
        <w:t>独立核算的机构，是独立编报预算的事业单位。</w:t>
      </w:r>
    </w:p>
    <w:p w:rsidR="002726A2" w:rsidRDefault="00FC21A1">
      <w:pPr>
        <w:adjustRightInd w:val="0"/>
        <w:snapToGrid w:val="0"/>
        <w:spacing w:line="576" w:lineRule="exact"/>
        <w:ind w:firstLineChars="200" w:firstLine="640"/>
        <w:rPr>
          <w:rFonts w:ascii="仿宋_GB2312" w:eastAsia="仿宋_GB2312" w:hAnsi="宋体" w:cs="宋体"/>
          <w:color w:val="000000"/>
          <w:sz w:val="32"/>
          <w:lang w:val="zh-CN" w:bidi="ar"/>
        </w:rPr>
      </w:pPr>
      <w:r>
        <w:rPr>
          <w:rFonts w:ascii="楷体_GB2312" w:eastAsia="楷体_GB2312" w:hAnsi="楷体_GB2312" w:cs="楷体_GB2312" w:hint="eastAsia"/>
          <w:color w:val="000000"/>
          <w:sz w:val="32"/>
          <w:lang w:val="zh-CN" w:bidi="ar"/>
        </w:rPr>
        <w:t>（二）机构职能</w:t>
      </w:r>
    </w:p>
    <w:p w:rsidR="002726A2" w:rsidRDefault="00FC21A1">
      <w:pPr>
        <w:ind w:firstLineChars="200" w:firstLine="643"/>
        <w:rPr>
          <w:rFonts w:ascii="仿宋_GB2312" w:eastAsia="仿宋_GB2312" w:hAnsi="仿宋_GB2312" w:cs="仿宋_GB2312"/>
          <w:bCs/>
          <w:sz w:val="32"/>
          <w:szCs w:val="32"/>
        </w:rPr>
      </w:pPr>
      <w:r>
        <w:rPr>
          <w:rFonts w:ascii="黑体" w:eastAsia="黑体" w:hAnsi="黑体" w:cs="黑体" w:hint="eastAsia"/>
          <w:b/>
          <w:bCs/>
          <w:sz w:val="32"/>
          <w:szCs w:val="32"/>
        </w:rPr>
        <w:t xml:space="preserve"> </w:t>
      </w:r>
      <w:r>
        <w:rPr>
          <w:rFonts w:ascii="仿宋_GB2312" w:eastAsia="仿宋_GB2312" w:hint="eastAsia"/>
          <w:sz w:val="32"/>
          <w:szCs w:val="32"/>
        </w:rPr>
        <w:t>贯彻执行党和国家有关文化艺术、体育、文物保护、新闻出版版权、广播影视和新闻宣传工作的方针、政策和法律、法规；受委托研究起草有关文化艺术、体育、文物、广播影视、新闻出版、版权管理等方面的地方政策规定，经审议通过后组织实施。管理全县社会文化、文物、体育、新闻出版、版权和广播影视事业；负责研究拟订全县文化、文物、体育、新闻出版、版权和广播影视事业发展规划，经批准后组织和监督实施；指导</w:t>
      </w:r>
      <w:proofErr w:type="gramStart"/>
      <w:r>
        <w:rPr>
          <w:rFonts w:ascii="仿宋_GB2312" w:eastAsia="仿宋_GB2312" w:hint="eastAsia"/>
          <w:sz w:val="32"/>
          <w:szCs w:val="32"/>
        </w:rPr>
        <w:t>文体广</w:t>
      </w:r>
      <w:proofErr w:type="gramEnd"/>
      <w:r>
        <w:rPr>
          <w:rFonts w:ascii="仿宋_GB2312" w:eastAsia="仿宋_GB2312" w:hint="eastAsia"/>
          <w:sz w:val="32"/>
          <w:szCs w:val="32"/>
        </w:rPr>
        <w:t>新系统下属单位的体制改革；规划、指导重点文化、广播基础设施建设；负责全县广播电视技术发展目标、规划和实施措施的制订，组织广播电</w:t>
      </w:r>
      <w:r>
        <w:rPr>
          <w:rFonts w:ascii="仿宋_GB2312" w:eastAsia="仿宋_GB2312" w:hint="eastAsia"/>
          <w:sz w:val="32"/>
          <w:szCs w:val="32"/>
        </w:rPr>
        <w:t>视新技术新工艺的技术改良和推广；根据国家和省、州的统筹规划，对全县广播电视专用网络进行具体规划并管理，指导分</w:t>
      </w:r>
      <w:r>
        <w:rPr>
          <w:rFonts w:ascii="仿宋_GB2312" w:eastAsia="仿宋_GB2312" w:hint="eastAsia"/>
          <w:sz w:val="32"/>
          <w:szCs w:val="32"/>
        </w:rPr>
        <w:lastRenderedPageBreak/>
        <w:t>级建设和开发工作；参与拟订全县信息网络的总体规划；负责全县农村公益电影放映的协调、资金配套等事项。负责推动全县文化、体育、文物、新闻出版、版权和广播影视产业发展。</w:t>
      </w:r>
      <w:r>
        <w:rPr>
          <w:rFonts w:ascii="仿宋_GB2312" w:eastAsia="仿宋_GB2312" w:hAnsi="仿宋_GB2312" w:cs="仿宋_GB2312" w:hint="eastAsia"/>
          <w:bCs/>
          <w:sz w:val="32"/>
          <w:szCs w:val="32"/>
        </w:rPr>
        <w:t xml:space="preserve"> </w:t>
      </w:r>
    </w:p>
    <w:p w:rsidR="002726A2" w:rsidRDefault="00FC21A1">
      <w:pPr>
        <w:spacing w:line="576" w:lineRule="exact"/>
        <w:ind w:firstLineChars="200" w:firstLine="640"/>
        <w:rPr>
          <w:rFonts w:ascii="楷体_GB2312" w:eastAsia="楷体_GB2312" w:hAnsi="楷体_GB2312" w:cs="楷体_GB2312"/>
          <w:bCs/>
          <w:sz w:val="32"/>
          <w:szCs w:val="32"/>
        </w:rPr>
      </w:pPr>
      <w:r>
        <w:rPr>
          <w:rFonts w:ascii="楷体_GB2312" w:eastAsia="楷体_GB2312" w:hAnsi="楷体_GB2312" w:cs="楷体_GB2312" w:hint="eastAsia"/>
          <w:bCs/>
          <w:sz w:val="32"/>
          <w:szCs w:val="32"/>
        </w:rPr>
        <w:t>（三）人员概况</w:t>
      </w:r>
    </w:p>
    <w:p w:rsidR="002726A2" w:rsidRDefault="00FC21A1">
      <w:pPr>
        <w:adjustRightInd w:val="0"/>
        <w:snapToGrid w:val="0"/>
        <w:spacing w:line="576"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截止</w:t>
      </w:r>
      <w:r>
        <w:rPr>
          <w:rFonts w:ascii="仿宋_GB2312" w:eastAsia="仿宋_GB2312" w:hAnsi="仿宋_GB2312" w:cs="仿宋_GB2312" w:hint="eastAsia"/>
          <w:bCs/>
          <w:sz w:val="32"/>
          <w:szCs w:val="32"/>
        </w:rPr>
        <w:t>2018</w:t>
      </w:r>
      <w:r>
        <w:rPr>
          <w:rFonts w:ascii="仿宋_GB2312" w:eastAsia="仿宋_GB2312" w:hAnsi="仿宋_GB2312" w:cs="仿宋_GB2312" w:hint="eastAsia"/>
          <w:bCs/>
          <w:sz w:val="32"/>
          <w:szCs w:val="32"/>
        </w:rPr>
        <w:t>年底</w:t>
      </w:r>
      <w:r>
        <w:rPr>
          <w:rFonts w:ascii="仿宋" w:eastAsia="仿宋" w:hAnsi="仿宋" w:hint="eastAsia"/>
          <w:bCs/>
          <w:sz w:val="32"/>
          <w:szCs w:val="32"/>
        </w:rPr>
        <w:t>我馆核定编制</w:t>
      </w:r>
      <w:r>
        <w:rPr>
          <w:rFonts w:ascii="仿宋" w:eastAsia="仿宋" w:hAnsi="仿宋" w:hint="eastAsia"/>
          <w:bCs/>
          <w:sz w:val="32"/>
          <w:szCs w:val="32"/>
        </w:rPr>
        <w:t>6</w:t>
      </w:r>
      <w:r>
        <w:rPr>
          <w:rFonts w:ascii="仿宋" w:eastAsia="仿宋" w:hAnsi="仿宋" w:hint="eastAsia"/>
          <w:bCs/>
          <w:sz w:val="32"/>
          <w:szCs w:val="32"/>
        </w:rPr>
        <w:t>人，在职：行政</w:t>
      </w:r>
      <w:r>
        <w:rPr>
          <w:rFonts w:ascii="仿宋" w:eastAsia="仿宋" w:hAnsi="仿宋" w:hint="eastAsia"/>
          <w:bCs/>
          <w:sz w:val="32"/>
          <w:szCs w:val="32"/>
        </w:rPr>
        <w:t>0</w:t>
      </w:r>
      <w:r>
        <w:rPr>
          <w:rFonts w:ascii="仿宋" w:eastAsia="仿宋" w:hAnsi="仿宋" w:hint="eastAsia"/>
          <w:bCs/>
          <w:sz w:val="32"/>
          <w:szCs w:val="32"/>
        </w:rPr>
        <w:t>人，行政工勤</w:t>
      </w:r>
      <w:r>
        <w:rPr>
          <w:rFonts w:ascii="仿宋" w:eastAsia="仿宋" w:hAnsi="仿宋" w:hint="eastAsia"/>
          <w:bCs/>
          <w:sz w:val="32"/>
          <w:szCs w:val="32"/>
        </w:rPr>
        <w:t>0</w:t>
      </w:r>
      <w:r>
        <w:rPr>
          <w:rFonts w:ascii="仿宋" w:eastAsia="仿宋" w:hAnsi="仿宋" w:hint="eastAsia"/>
          <w:bCs/>
          <w:sz w:val="32"/>
          <w:szCs w:val="32"/>
        </w:rPr>
        <w:t>人，</w:t>
      </w:r>
      <w:proofErr w:type="gramStart"/>
      <w:r>
        <w:rPr>
          <w:rFonts w:ascii="仿宋" w:eastAsia="仿宋" w:hAnsi="仿宋" w:hint="eastAsia"/>
          <w:bCs/>
          <w:sz w:val="32"/>
          <w:szCs w:val="32"/>
        </w:rPr>
        <w:t>参公</w:t>
      </w:r>
      <w:proofErr w:type="gramEnd"/>
      <w:r>
        <w:rPr>
          <w:rFonts w:ascii="仿宋" w:eastAsia="仿宋" w:hAnsi="仿宋" w:hint="eastAsia"/>
          <w:bCs/>
          <w:sz w:val="32"/>
          <w:szCs w:val="32"/>
        </w:rPr>
        <w:t>0</w:t>
      </w:r>
      <w:r>
        <w:rPr>
          <w:rFonts w:ascii="仿宋" w:eastAsia="仿宋" w:hAnsi="仿宋" w:hint="eastAsia"/>
          <w:bCs/>
          <w:sz w:val="32"/>
          <w:szCs w:val="32"/>
        </w:rPr>
        <w:t>人，事业</w:t>
      </w:r>
      <w:r>
        <w:rPr>
          <w:rFonts w:ascii="仿宋" w:eastAsia="仿宋" w:hAnsi="仿宋" w:hint="eastAsia"/>
          <w:bCs/>
          <w:sz w:val="32"/>
          <w:szCs w:val="32"/>
        </w:rPr>
        <w:t>5</w:t>
      </w:r>
      <w:r>
        <w:rPr>
          <w:rFonts w:ascii="仿宋" w:eastAsia="仿宋" w:hAnsi="仿宋" w:hint="eastAsia"/>
          <w:bCs/>
          <w:sz w:val="32"/>
          <w:szCs w:val="32"/>
        </w:rPr>
        <w:t>人。</w:t>
      </w:r>
    </w:p>
    <w:p w:rsidR="002726A2" w:rsidRDefault="00FC21A1">
      <w:pPr>
        <w:adjustRightInd w:val="0"/>
        <w:snapToGrid w:val="0"/>
        <w:spacing w:line="576" w:lineRule="exact"/>
        <w:ind w:firstLineChars="200" w:firstLine="640"/>
        <w:rPr>
          <w:rFonts w:ascii="黑体" w:eastAsia="黑体" w:hAnsi="宋体" w:cs="宋体"/>
          <w:color w:val="000000"/>
          <w:sz w:val="32"/>
          <w:szCs w:val="32"/>
        </w:rPr>
      </w:pPr>
      <w:r>
        <w:rPr>
          <w:rFonts w:ascii="黑体" w:eastAsia="黑体" w:hAnsi="宋体" w:cs="宋体" w:hint="eastAsia"/>
          <w:color w:val="000000"/>
          <w:sz w:val="32"/>
          <w:szCs w:val="32"/>
          <w:lang w:bidi="ar"/>
        </w:rPr>
        <w:t>二、部门财政资金收支情况</w:t>
      </w:r>
    </w:p>
    <w:p w:rsidR="002726A2" w:rsidRDefault="00FC21A1">
      <w:pPr>
        <w:adjustRightInd w:val="0"/>
        <w:snapToGrid w:val="0"/>
        <w:spacing w:line="576" w:lineRule="exact"/>
        <w:ind w:left="640"/>
        <w:rPr>
          <w:rFonts w:ascii="楷体_GB2312" w:eastAsia="楷体_GB2312" w:hAnsi="楷体_GB2312" w:cs="楷体_GB2312"/>
          <w:color w:val="000000"/>
          <w:sz w:val="32"/>
          <w:lang w:val="zh-CN" w:bidi="ar"/>
        </w:rPr>
      </w:pPr>
      <w:r>
        <w:rPr>
          <w:rFonts w:ascii="楷体_GB2312" w:eastAsia="楷体_GB2312" w:hAnsi="楷体_GB2312" w:cs="楷体_GB2312" w:hint="eastAsia"/>
          <w:color w:val="000000"/>
          <w:sz w:val="32"/>
          <w:lang w:val="zh-CN" w:bidi="ar"/>
        </w:rPr>
        <w:t>（一）部门财政资金收入情况</w:t>
      </w:r>
    </w:p>
    <w:p w:rsidR="002726A2" w:rsidRDefault="00FC21A1">
      <w:pPr>
        <w:spacing w:line="576" w:lineRule="exact"/>
        <w:ind w:firstLineChars="250" w:firstLine="800"/>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年红原县文化馆本年收入合计</w:t>
      </w:r>
      <w:r>
        <w:rPr>
          <w:rFonts w:ascii="仿宋_GB2312" w:eastAsia="仿宋_GB2312" w:hint="eastAsia"/>
          <w:color w:val="000000"/>
          <w:sz w:val="32"/>
          <w:szCs w:val="32"/>
        </w:rPr>
        <w:t>85.67</w:t>
      </w:r>
      <w:r>
        <w:rPr>
          <w:rFonts w:ascii="仿宋_GB2312" w:eastAsia="仿宋_GB2312" w:hint="eastAsia"/>
          <w:color w:val="000000"/>
          <w:sz w:val="32"/>
          <w:szCs w:val="32"/>
        </w:rPr>
        <w:t>万元，其中：一般公共预算财政拨款收入</w:t>
      </w:r>
      <w:r>
        <w:rPr>
          <w:rFonts w:ascii="仿宋_GB2312" w:eastAsia="仿宋_GB2312" w:hint="eastAsia"/>
          <w:color w:val="000000"/>
          <w:sz w:val="32"/>
          <w:szCs w:val="32"/>
        </w:rPr>
        <w:t>8</w:t>
      </w:r>
      <w:r>
        <w:rPr>
          <w:rFonts w:ascii="仿宋_GB2312" w:eastAsia="仿宋_GB2312" w:hint="eastAsia"/>
          <w:color w:val="000000"/>
          <w:sz w:val="32"/>
          <w:szCs w:val="32"/>
        </w:rPr>
        <w:t>5.67</w:t>
      </w:r>
      <w:r>
        <w:rPr>
          <w:rFonts w:ascii="仿宋_GB2312" w:eastAsia="仿宋_GB2312" w:hint="eastAsia"/>
          <w:color w:val="000000"/>
          <w:sz w:val="32"/>
          <w:szCs w:val="32"/>
        </w:rPr>
        <w:t>万元，占</w:t>
      </w:r>
      <w:r>
        <w:rPr>
          <w:rFonts w:ascii="仿宋_GB2312" w:eastAsia="仿宋_GB2312" w:hint="eastAsia"/>
          <w:color w:val="000000"/>
          <w:sz w:val="32"/>
          <w:szCs w:val="32"/>
        </w:rPr>
        <w:t>100%</w:t>
      </w:r>
      <w:r>
        <w:rPr>
          <w:rFonts w:ascii="仿宋_GB2312" w:eastAsia="仿宋_GB2312" w:hint="eastAsia"/>
          <w:color w:val="000000"/>
          <w:sz w:val="32"/>
          <w:szCs w:val="32"/>
        </w:rPr>
        <w:t>。</w:t>
      </w:r>
    </w:p>
    <w:p w:rsidR="002726A2" w:rsidRDefault="00FC21A1">
      <w:pPr>
        <w:spacing w:line="576" w:lineRule="exact"/>
        <w:ind w:firstLineChars="250" w:firstLine="800"/>
        <w:rPr>
          <w:rFonts w:ascii="仿宋_GB2312" w:eastAsia="仿宋_GB2312"/>
          <w:color w:val="FF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年红原县文化馆预算下达资金收入</w:t>
      </w:r>
      <w:r>
        <w:rPr>
          <w:rFonts w:ascii="仿宋_GB2312" w:eastAsia="仿宋_GB2312" w:hint="eastAsia"/>
          <w:color w:val="000000"/>
          <w:sz w:val="32"/>
          <w:szCs w:val="32"/>
        </w:rPr>
        <w:t>85.67</w:t>
      </w:r>
      <w:r>
        <w:rPr>
          <w:rFonts w:ascii="仿宋_GB2312" w:eastAsia="仿宋_GB2312" w:hint="eastAsia"/>
          <w:color w:val="000000"/>
          <w:sz w:val="32"/>
          <w:szCs w:val="32"/>
        </w:rPr>
        <w:t>万元，其中：一般公共预算财政拨款收入</w:t>
      </w:r>
      <w:r>
        <w:rPr>
          <w:rFonts w:ascii="仿宋_GB2312" w:eastAsia="仿宋_GB2312" w:hint="eastAsia"/>
          <w:color w:val="000000"/>
          <w:sz w:val="32"/>
          <w:szCs w:val="32"/>
        </w:rPr>
        <w:t>85.67</w:t>
      </w:r>
      <w:r>
        <w:rPr>
          <w:rFonts w:ascii="仿宋_GB2312" w:eastAsia="仿宋_GB2312" w:hint="eastAsia"/>
          <w:color w:val="000000"/>
          <w:sz w:val="32"/>
          <w:szCs w:val="32"/>
        </w:rPr>
        <w:t>万元。</w:t>
      </w:r>
    </w:p>
    <w:p w:rsidR="002726A2" w:rsidRDefault="00FC21A1">
      <w:pPr>
        <w:adjustRightInd w:val="0"/>
        <w:snapToGrid w:val="0"/>
        <w:spacing w:line="576" w:lineRule="exact"/>
        <w:ind w:firstLineChars="200" w:firstLine="640"/>
        <w:rPr>
          <w:rFonts w:ascii="仿宋_GB2312" w:eastAsia="仿宋_GB2312" w:hAnsi="宋体" w:cs="宋体"/>
          <w:color w:val="000000"/>
          <w:sz w:val="32"/>
          <w:lang w:val="zh-CN" w:bidi="ar"/>
        </w:rPr>
      </w:pPr>
      <w:r>
        <w:rPr>
          <w:rFonts w:ascii="楷体_GB2312" w:eastAsia="楷体_GB2312" w:hAnsi="楷体_GB2312" w:cs="楷体_GB2312" w:hint="eastAsia"/>
          <w:color w:val="000000"/>
          <w:sz w:val="32"/>
          <w:lang w:val="zh-CN" w:bidi="ar"/>
        </w:rPr>
        <w:t>（二）部门财政资金支出情况</w:t>
      </w:r>
    </w:p>
    <w:p w:rsidR="002726A2" w:rsidRDefault="00FC21A1">
      <w:pPr>
        <w:spacing w:line="576" w:lineRule="exact"/>
        <w:ind w:firstLineChars="250" w:firstLine="80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年红原县文化馆本年支出合计</w:t>
      </w:r>
      <w:r>
        <w:rPr>
          <w:rFonts w:ascii="仿宋_GB2312" w:eastAsia="仿宋_GB2312" w:hAnsi="仿宋_GB2312" w:cs="仿宋_GB2312" w:hint="eastAsia"/>
          <w:color w:val="000000"/>
          <w:sz w:val="32"/>
          <w:szCs w:val="32"/>
        </w:rPr>
        <w:t>85.67</w:t>
      </w:r>
      <w:r>
        <w:rPr>
          <w:rFonts w:ascii="仿宋_GB2312" w:eastAsia="仿宋_GB2312" w:hAnsi="仿宋_GB2312" w:cs="仿宋_GB2312" w:hint="eastAsia"/>
          <w:color w:val="000000"/>
          <w:sz w:val="32"/>
          <w:szCs w:val="32"/>
        </w:rPr>
        <w:t>万元，其中：基本支出</w:t>
      </w:r>
      <w:r>
        <w:rPr>
          <w:rFonts w:ascii="仿宋_GB2312" w:eastAsia="仿宋_GB2312" w:hAnsi="仿宋_GB2312" w:cs="仿宋_GB2312" w:hint="eastAsia"/>
          <w:color w:val="000000"/>
          <w:sz w:val="32"/>
          <w:szCs w:val="32"/>
        </w:rPr>
        <w:t>85.67</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100% (</w:t>
      </w:r>
      <w:r>
        <w:rPr>
          <w:rFonts w:ascii="仿宋_GB2312" w:eastAsia="仿宋_GB2312" w:hAnsi="仿宋_GB2312" w:cs="仿宋_GB2312" w:hint="eastAsia"/>
          <w:color w:val="000000"/>
          <w:sz w:val="32"/>
          <w:szCs w:val="32"/>
        </w:rPr>
        <w:t>其中：人员经费</w:t>
      </w:r>
      <w:r>
        <w:rPr>
          <w:rFonts w:ascii="仿宋_GB2312" w:eastAsia="仿宋_GB2312" w:hAnsi="仿宋_GB2312" w:cs="仿宋_GB2312" w:hint="eastAsia"/>
          <w:color w:val="000000"/>
          <w:sz w:val="32"/>
          <w:szCs w:val="32"/>
        </w:rPr>
        <w:t>81.49</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公用经费</w:t>
      </w:r>
      <w:r>
        <w:rPr>
          <w:rFonts w:ascii="仿宋_GB2312" w:eastAsia="仿宋_GB2312" w:hAnsi="仿宋_GB2312" w:cs="仿宋_GB2312" w:hint="eastAsia"/>
          <w:color w:val="000000"/>
          <w:sz w:val="32"/>
          <w:szCs w:val="32"/>
        </w:rPr>
        <w:t>4.18</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；项目支出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p>
    <w:p w:rsidR="002726A2" w:rsidRDefault="00FC21A1">
      <w:pPr>
        <w:adjustRightInd w:val="0"/>
        <w:snapToGrid w:val="0"/>
        <w:spacing w:line="576" w:lineRule="exact"/>
        <w:ind w:left="640"/>
        <w:rPr>
          <w:rFonts w:ascii="黑体" w:eastAsia="黑体" w:hAnsi="宋体" w:cs="宋体"/>
          <w:color w:val="000000"/>
          <w:sz w:val="32"/>
          <w:lang w:bidi="ar"/>
        </w:rPr>
      </w:pPr>
      <w:r>
        <w:rPr>
          <w:rFonts w:ascii="黑体" w:eastAsia="黑体" w:hAnsi="宋体" w:cs="宋体" w:hint="eastAsia"/>
          <w:color w:val="000000"/>
          <w:sz w:val="32"/>
          <w:lang w:bidi="ar"/>
        </w:rPr>
        <w:t>三、部门财政支出管理情况</w:t>
      </w:r>
    </w:p>
    <w:p w:rsidR="002726A2" w:rsidRDefault="00FC21A1">
      <w:pPr>
        <w:adjustRightInd w:val="0"/>
        <w:snapToGrid w:val="0"/>
        <w:spacing w:line="576" w:lineRule="exact"/>
        <w:ind w:left="426"/>
        <w:rPr>
          <w:rFonts w:ascii="楷体_GB2312" w:eastAsia="楷体_GB2312" w:hAnsi="楷体_GB2312" w:cs="楷体_GB2312"/>
          <w:color w:val="000000"/>
          <w:sz w:val="32"/>
          <w:lang w:val="zh-CN" w:bidi="ar"/>
        </w:rPr>
      </w:pPr>
      <w:r>
        <w:rPr>
          <w:rFonts w:ascii="楷体_GB2312" w:eastAsia="楷体_GB2312" w:hAnsi="楷体_GB2312" w:cs="楷体_GB2312" w:hint="eastAsia"/>
          <w:color w:val="000000"/>
          <w:sz w:val="32"/>
          <w:lang w:val="zh-CN" w:bidi="ar"/>
        </w:rPr>
        <w:t>（一）预算编制情况</w:t>
      </w:r>
    </w:p>
    <w:p w:rsidR="002726A2" w:rsidRDefault="00FC21A1">
      <w:pPr>
        <w:adjustRightInd w:val="0"/>
        <w:snapToGrid w:val="0"/>
        <w:spacing w:line="576" w:lineRule="exact"/>
        <w:rPr>
          <w:rFonts w:ascii="楷体" w:eastAsia="楷体" w:hAnsi="楷体" w:cs="宋体"/>
          <w:color w:val="000000"/>
          <w:sz w:val="32"/>
          <w:lang w:val="zh-CN" w:bidi="ar"/>
        </w:rPr>
      </w:pPr>
      <w:r>
        <w:rPr>
          <w:rFonts w:ascii="楷体" w:eastAsia="楷体" w:hAnsi="楷体" w:cs="宋体" w:hint="eastAsia"/>
          <w:color w:val="000000"/>
          <w:sz w:val="32"/>
          <w:lang w:val="zh-CN" w:bidi="ar"/>
        </w:rPr>
        <w:t xml:space="preserve">    </w:t>
      </w:r>
      <w:r>
        <w:rPr>
          <w:rFonts w:ascii="仿宋_GB2312" w:eastAsia="仿宋_GB2312" w:hint="eastAsia"/>
          <w:color w:val="000000"/>
          <w:sz w:val="32"/>
          <w:szCs w:val="32"/>
          <w:lang w:val="zh-CN"/>
        </w:rPr>
        <w:t>我馆</w:t>
      </w:r>
      <w:r>
        <w:rPr>
          <w:rFonts w:ascii="仿宋_GB2312" w:eastAsia="仿宋_GB2312" w:hint="eastAsia"/>
          <w:color w:val="000000"/>
          <w:sz w:val="32"/>
          <w:szCs w:val="32"/>
          <w:lang w:val="zh-CN"/>
        </w:rPr>
        <w:t>2018</w:t>
      </w:r>
      <w:r>
        <w:rPr>
          <w:rFonts w:ascii="仿宋_GB2312" w:eastAsia="仿宋_GB2312" w:hint="eastAsia"/>
          <w:color w:val="000000"/>
          <w:sz w:val="32"/>
          <w:szCs w:val="32"/>
          <w:lang w:val="zh-CN"/>
        </w:rPr>
        <w:t>年预算编制严格按照县财政《关于编制</w:t>
      </w:r>
      <w:r>
        <w:rPr>
          <w:rFonts w:ascii="仿宋_GB2312" w:eastAsia="仿宋_GB2312" w:hint="eastAsia"/>
          <w:color w:val="000000"/>
          <w:sz w:val="32"/>
          <w:szCs w:val="32"/>
          <w:lang w:val="zh-CN"/>
        </w:rPr>
        <w:t>2018</w:t>
      </w:r>
      <w:r>
        <w:rPr>
          <w:rFonts w:ascii="仿宋_GB2312" w:eastAsia="仿宋_GB2312" w:hint="eastAsia"/>
          <w:color w:val="000000"/>
          <w:sz w:val="32"/>
          <w:szCs w:val="32"/>
          <w:lang w:val="zh-CN"/>
        </w:rPr>
        <w:t>年县本级预算通知》相关精神，认真学习《预算法》及其实施条例等预算编制的法律、法规，掌握预算编制</w:t>
      </w:r>
      <w:proofErr w:type="gramStart"/>
      <w:r>
        <w:rPr>
          <w:rFonts w:ascii="仿宋_GB2312" w:eastAsia="仿宋_GB2312" w:hint="eastAsia"/>
          <w:color w:val="000000"/>
          <w:sz w:val="32"/>
          <w:szCs w:val="32"/>
          <w:lang w:val="zh-CN"/>
        </w:rPr>
        <w:t>想相关</w:t>
      </w:r>
      <w:proofErr w:type="gramEnd"/>
      <w:r>
        <w:rPr>
          <w:rFonts w:ascii="仿宋_GB2312" w:eastAsia="仿宋_GB2312" w:hint="eastAsia"/>
          <w:color w:val="000000"/>
          <w:sz w:val="32"/>
          <w:szCs w:val="32"/>
          <w:lang w:val="zh-CN"/>
        </w:rPr>
        <w:t>政策，及时与县编办等部门核对人员编制、实有人数、工资、车辆</w:t>
      </w:r>
      <w:r>
        <w:rPr>
          <w:rFonts w:ascii="仿宋_GB2312" w:eastAsia="仿宋_GB2312" w:hint="eastAsia"/>
          <w:color w:val="000000"/>
          <w:sz w:val="32"/>
          <w:szCs w:val="32"/>
          <w:lang w:val="zh-CN"/>
        </w:rPr>
        <w:lastRenderedPageBreak/>
        <w:t>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rsidR="002726A2" w:rsidRDefault="00FC21A1">
      <w:pPr>
        <w:adjustRightInd w:val="0"/>
        <w:snapToGrid w:val="0"/>
        <w:spacing w:line="576" w:lineRule="exact"/>
        <w:ind w:firstLineChars="200" w:firstLine="640"/>
        <w:rPr>
          <w:rFonts w:ascii="楷体_GB2312" w:eastAsia="楷体_GB2312" w:hAnsi="楷体_GB2312" w:cs="楷体_GB2312"/>
          <w:color w:val="000000"/>
          <w:sz w:val="32"/>
          <w:lang w:val="zh-CN" w:bidi="ar"/>
        </w:rPr>
      </w:pPr>
      <w:r>
        <w:rPr>
          <w:rFonts w:ascii="楷体_GB2312" w:eastAsia="楷体_GB2312" w:hAnsi="楷体_GB2312" w:cs="楷体_GB2312" w:hint="eastAsia"/>
          <w:color w:val="000000"/>
          <w:sz w:val="32"/>
          <w:lang w:val="zh-CN" w:bidi="ar"/>
        </w:rPr>
        <w:t>（二）执行管理情况</w:t>
      </w:r>
    </w:p>
    <w:p w:rsidR="002726A2" w:rsidRDefault="00FC21A1">
      <w:pPr>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年度“三公”经费财政拨款支出决算中，因公出国（境）费支出决算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。公务用车购置及运行维护费支出决算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；公务接待费支出决算</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。具体情况如下：</w:t>
      </w:r>
    </w:p>
    <w:p w:rsidR="002726A2" w:rsidRDefault="00FC21A1">
      <w:pPr>
        <w:spacing w:line="576" w:lineRule="exact"/>
        <w:ind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w:t>
      </w:r>
      <w:r>
        <w:rPr>
          <w:rFonts w:ascii="仿宋_GB2312" w:eastAsia="仿宋_GB2312" w:hAnsi="仿宋_GB2312" w:cs="仿宋_GB2312" w:hint="eastAsia"/>
          <w:bCs/>
          <w:color w:val="000000"/>
          <w:sz w:val="32"/>
          <w:szCs w:val="32"/>
        </w:rPr>
        <w:t>因公出国（境）经费支出</w:t>
      </w:r>
      <w:r>
        <w:rPr>
          <w:rFonts w:ascii="仿宋_GB2312" w:eastAsia="仿宋_GB2312" w:hAnsi="仿宋_GB2312" w:cs="仿宋_GB2312" w:hint="eastAsia"/>
          <w:bCs/>
          <w:color w:val="000000"/>
          <w:sz w:val="32"/>
          <w:szCs w:val="32"/>
        </w:rPr>
        <w:t>0</w:t>
      </w:r>
      <w:r>
        <w:rPr>
          <w:rFonts w:ascii="仿宋_GB2312" w:eastAsia="仿宋_GB2312" w:hAnsi="仿宋_GB2312" w:cs="仿宋_GB2312" w:hint="eastAsia"/>
          <w:bCs/>
          <w:color w:val="000000"/>
          <w:sz w:val="32"/>
          <w:szCs w:val="32"/>
        </w:rPr>
        <w:t>元。</w:t>
      </w:r>
    </w:p>
    <w:p w:rsidR="002726A2" w:rsidRDefault="00FC21A1">
      <w:pPr>
        <w:spacing w:line="576"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w:t>
      </w:r>
      <w:r>
        <w:rPr>
          <w:rFonts w:ascii="仿宋_GB2312" w:eastAsia="仿宋_GB2312" w:hAnsi="仿宋_GB2312" w:cs="仿宋_GB2312" w:hint="eastAsia"/>
          <w:bCs/>
          <w:color w:val="000000"/>
          <w:sz w:val="32"/>
          <w:szCs w:val="32"/>
        </w:rPr>
        <w:t>公务用车购置及运行维护费支出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bCs/>
          <w:color w:val="000000"/>
          <w:sz w:val="32"/>
          <w:szCs w:val="32"/>
        </w:rPr>
        <w:t>元。其中：</w:t>
      </w:r>
    </w:p>
    <w:p w:rsidR="002726A2" w:rsidRDefault="00FC21A1">
      <w:pPr>
        <w:spacing w:line="576" w:lineRule="exact"/>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公务用车购置支出</w:t>
      </w:r>
      <w:r>
        <w:rPr>
          <w:rFonts w:ascii="仿宋_GB2312" w:eastAsia="仿宋_GB2312" w:hAnsi="仿宋_GB2312" w:cs="仿宋_GB2312" w:hint="eastAsia"/>
          <w:bCs/>
          <w:color w:val="000000"/>
          <w:sz w:val="32"/>
          <w:szCs w:val="32"/>
        </w:rPr>
        <w:t>0</w:t>
      </w:r>
      <w:r>
        <w:rPr>
          <w:rFonts w:ascii="仿宋_GB2312" w:eastAsia="仿宋_GB2312" w:hAnsi="仿宋_GB2312" w:cs="仿宋_GB2312" w:hint="eastAsia"/>
          <w:bCs/>
          <w:color w:val="000000"/>
          <w:sz w:val="32"/>
          <w:szCs w:val="32"/>
        </w:rPr>
        <w:t>元。</w:t>
      </w:r>
    </w:p>
    <w:p w:rsidR="002726A2" w:rsidRDefault="00FC21A1">
      <w:pPr>
        <w:spacing w:line="576" w:lineRule="exact"/>
        <w:ind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公务用车运行维护费支出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bCs/>
          <w:color w:val="000000"/>
          <w:sz w:val="32"/>
          <w:szCs w:val="32"/>
        </w:rPr>
        <w:t>元。</w:t>
      </w:r>
    </w:p>
    <w:p w:rsidR="002726A2" w:rsidRDefault="00FC21A1">
      <w:pPr>
        <w:spacing w:line="576"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公务用车购置及运行维护费支出决算较</w:t>
      </w:r>
      <w:r>
        <w:rPr>
          <w:rFonts w:ascii="仿宋_GB2312" w:eastAsia="仿宋_GB2312" w:hAnsi="仿宋_GB2312" w:cs="仿宋_GB2312" w:hint="eastAsia"/>
          <w:bCs/>
          <w:color w:val="000000"/>
          <w:sz w:val="32"/>
          <w:szCs w:val="32"/>
        </w:rPr>
        <w:t>2016</w:t>
      </w:r>
      <w:r>
        <w:rPr>
          <w:rFonts w:ascii="仿宋_GB2312" w:eastAsia="仿宋_GB2312" w:hAnsi="仿宋_GB2312" w:cs="仿宋_GB2312" w:hint="eastAsia"/>
          <w:bCs/>
          <w:color w:val="000000"/>
          <w:sz w:val="32"/>
          <w:szCs w:val="32"/>
        </w:rPr>
        <w:t>年持平。公务接待费支出</w:t>
      </w:r>
      <w:r>
        <w:rPr>
          <w:rFonts w:ascii="仿宋_GB2312" w:eastAsia="仿宋_GB2312" w:hAnsi="仿宋_GB2312" w:cs="仿宋_GB2312" w:hint="eastAsia"/>
          <w:bCs/>
          <w:color w:val="000000"/>
          <w:sz w:val="32"/>
          <w:szCs w:val="32"/>
        </w:rPr>
        <w:t>0</w:t>
      </w:r>
      <w:r>
        <w:rPr>
          <w:rFonts w:ascii="仿宋_GB2312" w:eastAsia="仿宋_GB2312" w:hAnsi="仿宋_GB2312" w:cs="仿宋_GB2312" w:hint="eastAsia"/>
          <w:bCs/>
          <w:color w:val="000000"/>
          <w:sz w:val="32"/>
          <w:szCs w:val="32"/>
        </w:rPr>
        <w:t>元。</w:t>
      </w:r>
    </w:p>
    <w:p w:rsidR="002726A2" w:rsidRDefault="00FC21A1">
      <w:pPr>
        <w:spacing w:line="576"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2018</w:t>
      </w:r>
      <w:r>
        <w:rPr>
          <w:rFonts w:ascii="仿宋_GB2312" w:eastAsia="仿宋_GB2312" w:hAnsi="仿宋_GB2312" w:cs="仿宋_GB2312" w:hint="eastAsia"/>
          <w:bCs/>
          <w:color w:val="000000"/>
          <w:sz w:val="32"/>
          <w:szCs w:val="32"/>
        </w:rPr>
        <w:t>年项目支出</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元。</w:t>
      </w:r>
    </w:p>
    <w:p w:rsidR="002726A2" w:rsidRDefault="00FC21A1">
      <w:pPr>
        <w:adjustRightInd w:val="0"/>
        <w:snapToGrid w:val="0"/>
        <w:spacing w:line="576" w:lineRule="exact"/>
        <w:ind w:firstLineChars="200" w:firstLine="640"/>
        <w:rPr>
          <w:rFonts w:ascii="仿宋_GB2312" w:eastAsia="仿宋_GB2312" w:hAnsi="仿宋_GB2312" w:cs="仿宋_GB2312"/>
          <w:bCs/>
          <w:color w:val="000000"/>
          <w:sz w:val="32"/>
          <w:szCs w:val="32"/>
          <w:lang w:val="zh-CN"/>
        </w:rPr>
      </w:pPr>
      <w:r>
        <w:rPr>
          <w:rFonts w:ascii="仿宋_GB2312" w:eastAsia="仿宋_GB2312" w:hAnsi="仿宋_GB2312" w:cs="仿宋_GB2312" w:hint="eastAsia"/>
          <w:bCs/>
          <w:color w:val="000000"/>
          <w:sz w:val="32"/>
          <w:szCs w:val="32"/>
          <w:lang w:val="zh-CN"/>
        </w:rPr>
        <w:t>2</w:t>
      </w:r>
      <w:r>
        <w:rPr>
          <w:rFonts w:ascii="仿宋_GB2312" w:eastAsia="仿宋_GB2312" w:hAnsi="仿宋_GB2312" w:cs="仿宋_GB2312" w:hint="eastAsia"/>
          <w:bCs/>
          <w:color w:val="000000"/>
          <w:sz w:val="32"/>
          <w:szCs w:val="32"/>
        </w:rPr>
        <w:t>018</w:t>
      </w:r>
      <w:r>
        <w:rPr>
          <w:rFonts w:ascii="仿宋_GB2312" w:eastAsia="仿宋_GB2312" w:hAnsi="仿宋_GB2312" w:cs="仿宋_GB2312" w:hint="eastAsia"/>
          <w:bCs/>
          <w:color w:val="000000"/>
          <w:sz w:val="32"/>
          <w:szCs w:val="32"/>
        </w:rPr>
        <w:t>年</w:t>
      </w:r>
      <w:r>
        <w:rPr>
          <w:rFonts w:ascii="仿宋_GB2312" w:eastAsia="仿宋_GB2312" w:hAnsi="仿宋_GB2312" w:cs="仿宋_GB2312" w:hint="eastAsia"/>
          <w:bCs/>
          <w:color w:val="000000"/>
          <w:sz w:val="32"/>
          <w:szCs w:val="32"/>
          <w:lang w:val="zh-CN"/>
        </w:rPr>
        <w:t>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w:t>
      </w:r>
      <w:r>
        <w:rPr>
          <w:rFonts w:ascii="仿宋_GB2312" w:eastAsia="仿宋_GB2312" w:hAnsi="仿宋_GB2312" w:cs="仿宋_GB2312" w:hint="eastAsia"/>
          <w:bCs/>
          <w:color w:val="000000"/>
          <w:sz w:val="32"/>
          <w:szCs w:val="32"/>
          <w:lang w:val="zh-CN"/>
        </w:rPr>
        <w:lastRenderedPageBreak/>
        <w:t>务管理工作规范有序进行。</w:t>
      </w:r>
    </w:p>
    <w:p w:rsidR="002726A2" w:rsidRDefault="00FC21A1">
      <w:pPr>
        <w:adjustRightInd w:val="0"/>
        <w:snapToGrid w:val="0"/>
        <w:spacing w:line="576" w:lineRule="exact"/>
        <w:ind w:firstLineChars="200" w:firstLine="640"/>
        <w:rPr>
          <w:rFonts w:ascii="楷体_GB2312" w:eastAsia="楷体_GB2312" w:hAnsi="楷体_GB2312" w:cs="楷体_GB2312"/>
          <w:color w:val="000000"/>
          <w:sz w:val="32"/>
          <w:lang w:bidi="ar"/>
        </w:rPr>
      </w:pPr>
      <w:r>
        <w:rPr>
          <w:rFonts w:ascii="楷体_GB2312" w:eastAsia="楷体_GB2312" w:hAnsi="楷体_GB2312" w:cs="楷体_GB2312" w:hint="eastAsia"/>
          <w:color w:val="000000"/>
          <w:sz w:val="32"/>
          <w:lang w:bidi="ar"/>
        </w:rPr>
        <w:t>（三）综合管理情况</w:t>
      </w:r>
    </w:p>
    <w:p w:rsidR="002726A2" w:rsidRDefault="00FC21A1">
      <w:pPr>
        <w:adjustRightInd w:val="0"/>
        <w:snapToGrid w:val="0"/>
        <w:spacing w:line="576"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我馆在执行有关法律法规、财经纪律、财务规章制度的同时，结合</w:t>
      </w:r>
      <w:r>
        <w:rPr>
          <w:rFonts w:ascii="仿宋_GB2312" w:eastAsia="仿宋_GB2312" w:hint="eastAsia"/>
          <w:color w:val="000000"/>
          <w:sz w:val="32"/>
          <w:szCs w:val="32"/>
        </w:rPr>
        <w:t>自身实际情况，制度相关财务制度、政府采购管理制度、项目管理制度等。</w:t>
      </w:r>
      <w:r>
        <w:rPr>
          <w:rFonts w:ascii="仿宋_GB2312" w:eastAsia="仿宋_GB2312" w:hint="eastAsia"/>
          <w:color w:val="000000"/>
          <w:sz w:val="32"/>
          <w:szCs w:val="32"/>
        </w:rPr>
        <w:t>2018</w:t>
      </w:r>
      <w:r>
        <w:rPr>
          <w:rFonts w:ascii="仿宋_GB2312" w:eastAsia="仿宋_GB2312" w:hint="eastAsia"/>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ascii="仿宋_GB2312" w:eastAsia="仿宋_GB2312" w:hint="eastAsia"/>
          <w:color w:val="000000"/>
          <w:sz w:val="32"/>
          <w:szCs w:val="32"/>
          <w:lang w:val="zh-CN"/>
        </w:rPr>
        <w:t>，依法接受财政监督。</w:t>
      </w:r>
    </w:p>
    <w:p w:rsidR="002726A2" w:rsidRDefault="00FC21A1">
      <w:pPr>
        <w:adjustRightInd w:val="0"/>
        <w:snapToGrid w:val="0"/>
        <w:spacing w:line="576" w:lineRule="exact"/>
        <w:ind w:firstLineChars="200" w:firstLine="640"/>
        <w:rPr>
          <w:rFonts w:ascii="楷体_GB2312" w:eastAsia="楷体_GB2312" w:hAnsi="楷体_GB2312" w:cs="楷体_GB2312"/>
          <w:color w:val="000000"/>
          <w:sz w:val="32"/>
          <w:lang w:val="zh-CN" w:bidi="ar"/>
        </w:rPr>
      </w:pPr>
      <w:r>
        <w:rPr>
          <w:rFonts w:ascii="楷体_GB2312" w:eastAsia="楷体_GB2312" w:hAnsi="楷体_GB2312" w:cs="楷体_GB2312" w:hint="eastAsia"/>
          <w:color w:val="000000"/>
          <w:sz w:val="32"/>
          <w:lang w:val="zh-CN" w:bidi="ar"/>
        </w:rPr>
        <w:t>（四）整体绩效</w:t>
      </w:r>
    </w:p>
    <w:p w:rsidR="002726A2" w:rsidRDefault="00FC21A1">
      <w:pPr>
        <w:adjustRightInd w:val="0"/>
        <w:snapToGrid w:val="0"/>
        <w:spacing w:line="576"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201</w:t>
      </w:r>
      <w:r>
        <w:rPr>
          <w:rFonts w:ascii="仿宋_GB2312" w:eastAsia="仿宋_GB2312" w:hint="eastAsia"/>
          <w:color w:val="000000"/>
          <w:sz w:val="32"/>
          <w:szCs w:val="32"/>
        </w:rPr>
        <w:t>8</w:t>
      </w:r>
      <w:r>
        <w:rPr>
          <w:rFonts w:ascii="仿宋_GB2312" w:eastAsia="仿宋_GB2312" w:hint="eastAsia"/>
          <w:color w:val="000000"/>
          <w:sz w:val="32"/>
          <w:szCs w:val="32"/>
          <w:lang w:val="zh-CN"/>
        </w:rPr>
        <w:t>年度我单位年初</w:t>
      </w:r>
      <w:r>
        <w:rPr>
          <w:rFonts w:ascii="仿宋_GB2312" w:eastAsia="仿宋_GB2312" w:hint="eastAsia"/>
          <w:color w:val="000000"/>
          <w:sz w:val="32"/>
          <w:szCs w:val="32"/>
        </w:rPr>
        <w:t>根据</w:t>
      </w:r>
      <w:r>
        <w:rPr>
          <w:rFonts w:ascii="仿宋_GB2312" w:eastAsia="仿宋_GB2312" w:hint="eastAsia"/>
          <w:color w:val="000000"/>
          <w:sz w:val="32"/>
          <w:szCs w:val="32"/>
          <w:lang w:val="zh-CN"/>
        </w:rPr>
        <w:t>工作规划和重点工作</w:t>
      </w:r>
      <w:r>
        <w:rPr>
          <w:rFonts w:ascii="仿宋_GB2312" w:eastAsia="仿宋_GB2312" w:hint="eastAsia"/>
          <w:color w:val="000000"/>
          <w:sz w:val="32"/>
          <w:szCs w:val="32"/>
        </w:rPr>
        <w:t>规划</w:t>
      </w:r>
      <w:r>
        <w:rPr>
          <w:rFonts w:ascii="仿宋_GB2312" w:eastAsia="仿宋_GB2312" w:hint="eastAsia"/>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rsidR="002726A2" w:rsidRDefault="00FC21A1">
      <w:pPr>
        <w:adjustRightInd w:val="0"/>
        <w:snapToGrid w:val="0"/>
        <w:spacing w:line="576" w:lineRule="exact"/>
        <w:ind w:firstLineChars="200" w:firstLine="640"/>
        <w:rPr>
          <w:rFonts w:ascii="黑体" w:eastAsia="黑体" w:hAnsi="黑体" w:cs="黑体"/>
          <w:color w:val="000000"/>
          <w:sz w:val="32"/>
          <w:lang w:val="zh-CN" w:bidi="ar"/>
        </w:rPr>
      </w:pPr>
      <w:r>
        <w:rPr>
          <w:rFonts w:ascii="黑体" w:eastAsia="黑体" w:hAnsi="黑体" w:cs="黑体" w:hint="eastAsia"/>
          <w:color w:val="000000"/>
          <w:sz w:val="32"/>
          <w:lang w:val="zh-CN" w:bidi="ar"/>
        </w:rPr>
        <w:t>四、存在的</w:t>
      </w:r>
      <w:r>
        <w:rPr>
          <w:rFonts w:ascii="黑体" w:eastAsia="黑体" w:hAnsi="黑体" w:cs="黑体" w:hint="eastAsia"/>
          <w:color w:val="000000"/>
          <w:sz w:val="32"/>
          <w:lang w:val="zh-CN" w:bidi="ar"/>
        </w:rPr>
        <w:t>问题及建议</w:t>
      </w:r>
    </w:p>
    <w:p w:rsidR="002726A2" w:rsidRDefault="00FC21A1">
      <w:pPr>
        <w:adjustRightInd w:val="0"/>
        <w:snapToGrid w:val="0"/>
        <w:spacing w:line="576" w:lineRule="exact"/>
        <w:ind w:left="426" w:firstLineChars="100" w:firstLine="320"/>
        <w:rPr>
          <w:rFonts w:ascii="楷体_GB2312" w:eastAsia="楷体_GB2312" w:hAnsi="楷体_GB2312" w:cs="楷体_GB2312"/>
          <w:color w:val="000000"/>
          <w:sz w:val="32"/>
          <w:lang w:val="zh-CN" w:bidi="ar"/>
        </w:rPr>
      </w:pPr>
      <w:r>
        <w:rPr>
          <w:rFonts w:ascii="楷体_GB2312" w:eastAsia="楷体_GB2312" w:hAnsi="楷体_GB2312" w:cs="楷体_GB2312" w:hint="eastAsia"/>
          <w:color w:val="000000"/>
          <w:sz w:val="32"/>
          <w:lang w:val="zh-CN" w:bidi="ar"/>
        </w:rPr>
        <w:t>（一）存在的问题</w:t>
      </w:r>
    </w:p>
    <w:p w:rsidR="002726A2" w:rsidRDefault="00FC21A1">
      <w:pPr>
        <w:adjustRightInd w:val="0"/>
        <w:snapToGrid w:val="0"/>
        <w:spacing w:line="576" w:lineRule="exact"/>
        <w:ind w:firstLineChars="250" w:firstLine="803"/>
        <w:rPr>
          <w:rFonts w:ascii="仿宋_GB2312" w:eastAsia="仿宋_GB2312" w:hAnsi="仿宋_GB2312" w:cs="仿宋_GB2312"/>
          <w:color w:val="000000"/>
          <w:sz w:val="32"/>
          <w:szCs w:val="32"/>
          <w:lang w:val="zh-CN"/>
        </w:rPr>
      </w:pPr>
      <w:r>
        <w:rPr>
          <w:rFonts w:ascii="仿宋_GB2312" w:eastAsia="仿宋_GB2312" w:hAnsi="仿宋_GB2312" w:cs="仿宋_GB2312" w:hint="eastAsia"/>
          <w:b/>
          <w:bCs/>
          <w:color w:val="333333"/>
          <w:sz w:val="32"/>
          <w:szCs w:val="32"/>
          <w:shd w:val="clear" w:color="auto" w:fill="FFFFFF"/>
        </w:rPr>
        <w:t>一是</w:t>
      </w:r>
      <w:r>
        <w:rPr>
          <w:rFonts w:ascii="仿宋_GB2312" w:eastAsia="仿宋_GB2312" w:hAnsi="仿宋_GB2312" w:cs="仿宋_GB2312" w:hint="eastAsia"/>
          <w:color w:val="333333"/>
          <w:sz w:val="32"/>
          <w:szCs w:val="32"/>
          <w:shd w:val="clear" w:color="auto" w:fill="FFFFFF"/>
        </w:rPr>
        <w:t>应加强公务卡使用力度，保证资金的合理使用；</w:t>
      </w:r>
      <w:r>
        <w:rPr>
          <w:rFonts w:ascii="仿宋_GB2312" w:eastAsia="仿宋_GB2312" w:hAnsi="仿宋_GB2312" w:cs="仿宋_GB2312" w:hint="eastAsia"/>
          <w:b/>
          <w:bCs/>
          <w:color w:val="333333"/>
          <w:sz w:val="32"/>
          <w:szCs w:val="32"/>
          <w:shd w:val="clear" w:color="auto" w:fill="FFFFFF"/>
        </w:rPr>
        <w:t>二是</w:t>
      </w:r>
      <w:r>
        <w:rPr>
          <w:rFonts w:ascii="仿宋_GB2312" w:eastAsia="仿宋_GB2312" w:hAnsi="仿宋_GB2312" w:cs="仿宋_GB2312" w:hint="eastAsia"/>
          <w:color w:val="333333"/>
          <w:sz w:val="32"/>
          <w:szCs w:val="32"/>
          <w:shd w:val="clear" w:color="auto" w:fill="FFFFFF"/>
        </w:rPr>
        <w:t>了解财政各项规定，严格按照规定执行，做好费用报销审核工作。</w:t>
      </w:r>
      <w:r>
        <w:rPr>
          <w:rFonts w:ascii="仿宋_GB2312" w:eastAsia="仿宋_GB2312" w:hAnsi="仿宋_GB2312" w:cs="仿宋_GB2312" w:hint="eastAsia"/>
          <w:color w:val="000000"/>
          <w:sz w:val="32"/>
          <w:szCs w:val="32"/>
          <w:lang w:val="zh-CN"/>
        </w:rPr>
        <w:t xml:space="preserve"> </w:t>
      </w:r>
    </w:p>
    <w:p w:rsidR="002726A2" w:rsidRDefault="00FC21A1">
      <w:pPr>
        <w:adjustRightInd w:val="0"/>
        <w:snapToGrid w:val="0"/>
        <w:spacing w:line="576" w:lineRule="exact"/>
        <w:ind w:left="640"/>
        <w:rPr>
          <w:rFonts w:ascii="楷体_GB2312" w:eastAsia="楷体_GB2312" w:hAnsi="楷体_GB2312" w:cs="楷体_GB2312"/>
          <w:color w:val="000000"/>
          <w:sz w:val="32"/>
          <w:lang w:val="zh-CN" w:bidi="ar"/>
        </w:rPr>
      </w:pPr>
      <w:r>
        <w:rPr>
          <w:rFonts w:ascii="楷体_GB2312" w:eastAsia="楷体_GB2312" w:hAnsi="楷体_GB2312" w:cs="楷体_GB2312" w:hint="eastAsia"/>
          <w:color w:val="000000"/>
          <w:sz w:val="32"/>
          <w:lang w:val="zh-CN" w:bidi="ar"/>
        </w:rPr>
        <w:t>(</w:t>
      </w:r>
      <w:r>
        <w:rPr>
          <w:rFonts w:ascii="楷体_GB2312" w:eastAsia="楷体_GB2312" w:hAnsi="楷体_GB2312" w:cs="楷体_GB2312" w:hint="eastAsia"/>
          <w:color w:val="000000"/>
          <w:sz w:val="32"/>
          <w:lang w:val="zh-CN" w:bidi="ar"/>
        </w:rPr>
        <w:t>二</w:t>
      </w:r>
      <w:r>
        <w:rPr>
          <w:rFonts w:ascii="楷体_GB2312" w:eastAsia="楷体_GB2312" w:hAnsi="楷体_GB2312" w:cs="楷体_GB2312" w:hint="eastAsia"/>
          <w:color w:val="000000"/>
          <w:sz w:val="32"/>
          <w:lang w:val="zh-CN" w:bidi="ar"/>
        </w:rPr>
        <w:t>)</w:t>
      </w:r>
      <w:r>
        <w:rPr>
          <w:rFonts w:ascii="楷体_GB2312" w:eastAsia="楷体_GB2312" w:hAnsi="楷体_GB2312" w:cs="楷体_GB2312" w:hint="eastAsia"/>
          <w:color w:val="000000"/>
          <w:sz w:val="32"/>
          <w:lang w:val="zh-CN" w:bidi="ar"/>
        </w:rPr>
        <w:t>改进建议</w:t>
      </w:r>
    </w:p>
    <w:p w:rsidR="002726A2" w:rsidRDefault="00FC21A1">
      <w:pPr>
        <w:spacing w:line="576" w:lineRule="exact"/>
        <w:ind w:firstLineChars="250" w:firstLine="800"/>
        <w:rPr>
          <w:rFonts w:ascii="仿宋_GB2312" w:eastAsia="仿宋_GB2312"/>
          <w:sz w:val="32"/>
          <w:szCs w:val="32"/>
        </w:rPr>
      </w:pPr>
      <w:r>
        <w:rPr>
          <w:rFonts w:ascii="仿宋_GB2312" w:eastAsia="仿宋_GB2312" w:hAnsi="仿宋_GB2312" w:cs="仿宋_GB2312" w:hint="eastAsia"/>
          <w:sz w:val="32"/>
          <w:szCs w:val="32"/>
        </w:rPr>
        <w:t>加强内控制度建设力度，建立内控长效机制，严格财务管理，加强财务监督，坚持厉行节约，控制“三公经费”支出，严格管理现金支出，加强财务人员业务培训，提高业务水平。</w:t>
      </w:r>
    </w:p>
    <w:p w:rsidR="002726A2" w:rsidRDefault="00FC21A1">
      <w:pPr>
        <w:spacing w:line="576" w:lineRule="exact"/>
        <w:rPr>
          <w:rFonts w:ascii="仿宋_GB2312" w:eastAsia="仿宋_GB2312"/>
          <w:sz w:val="32"/>
          <w:szCs w:val="32"/>
        </w:rPr>
      </w:pPr>
      <w:r>
        <w:rPr>
          <w:rFonts w:ascii="仿宋_GB2312" w:eastAsia="仿宋_GB2312" w:hint="eastAsia"/>
          <w:sz w:val="32"/>
          <w:szCs w:val="32"/>
        </w:rPr>
        <w:lastRenderedPageBreak/>
        <w:t xml:space="preserve">                                     </w:t>
      </w:r>
    </w:p>
    <w:p w:rsidR="002726A2" w:rsidRDefault="002726A2">
      <w:pPr>
        <w:spacing w:line="576" w:lineRule="exact"/>
        <w:rPr>
          <w:rFonts w:ascii="仿宋_GB2312" w:eastAsia="仿宋_GB2312"/>
          <w:sz w:val="32"/>
          <w:szCs w:val="32"/>
        </w:rPr>
      </w:pPr>
    </w:p>
    <w:p w:rsidR="002726A2" w:rsidRDefault="002726A2">
      <w:pPr>
        <w:spacing w:line="576" w:lineRule="exact"/>
        <w:rPr>
          <w:rFonts w:ascii="仿宋_GB2312" w:eastAsia="仿宋_GB2312"/>
          <w:sz w:val="32"/>
          <w:szCs w:val="32"/>
        </w:rPr>
      </w:pPr>
    </w:p>
    <w:p w:rsidR="002726A2" w:rsidRDefault="002726A2">
      <w:pPr>
        <w:spacing w:line="576" w:lineRule="exact"/>
        <w:rPr>
          <w:rFonts w:ascii="仿宋_GB2312" w:eastAsia="仿宋_GB2312"/>
          <w:sz w:val="32"/>
          <w:szCs w:val="32"/>
        </w:rPr>
      </w:pPr>
    </w:p>
    <w:p w:rsidR="002726A2" w:rsidRDefault="002726A2">
      <w:pPr>
        <w:spacing w:line="576" w:lineRule="exact"/>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576" w:lineRule="exact"/>
        <w:ind w:firstLineChars="1900" w:firstLine="6080"/>
        <w:rPr>
          <w:rFonts w:ascii="仿宋_GB2312" w:eastAsia="仿宋_GB2312"/>
          <w:sz w:val="32"/>
          <w:szCs w:val="32"/>
        </w:rPr>
      </w:pPr>
    </w:p>
    <w:p w:rsidR="002726A2" w:rsidRDefault="002726A2">
      <w:pPr>
        <w:spacing w:line="600" w:lineRule="exact"/>
        <w:outlineLvl w:val="0"/>
        <w:rPr>
          <w:rStyle w:val="1Char"/>
          <w:rFonts w:ascii="仿宋" w:eastAsia="仿宋" w:hAnsi="仿宋"/>
          <w:b w:val="0"/>
          <w:bCs w:val="0"/>
          <w:sz w:val="32"/>
          <w:szCs w:val="32"/>
        </w:rPr>
      </w:pPr>
      <w:bookmarkStart w:id="62" w:name="_Toc15396618"/>
      <w:bookmarkEnd w:id="61"/>
    </w:p>
    <w:p w:rsidR="002726A2" w:rsidRDefault="002726A2" w:rsidP="00A330C5">
      <w:pPr>
        <w:pStyle w:val="2"/>
        <w:ind w:firstLine="640"/>
        <w:rPr>
          <w:rStyle w:val="1Char"/>
          <w:rFonts w:ascii="仿宋" w:eastAsia="仿宋" w:hAnsi="仿宋"/>
          <w:b w:val="0"/>
          <w:bCs w:val="0"/>
          <w:sz w:val="32"/>
          <w:szCs w:val="32"/>
        </w:rPr>
      </w:pPr>
    </w:p>
    <w:p w:rsidR="002726A2" w:rsidRDefault="002726A2" w:rsidP="00A330C5">
      <w:pPr>
        <w:pStyle w:val="2"/>
        <w:ind w:firstLine="640"/>
        <w:rPr>
          <w:rStyle w:val="1Char"/>
          <w:rFonts w:ascii="仿宋" w:eastAsia="仿宋" w:hAnsi="仿宋"/>
          <w:b w:val="0"/>
          <w:bCs w:val="0"/>
          <w:sz w:val="32"/>
          <w:szCs w:val="32"/>
        </w:rPr>
      </w:pPr>
    </w:p>
    <w:p w:rsidR="002726A2" w:rsidRDefault="002726A2" w:rsidP="00A330C5">
      <w:pPr>
        <w:pStyle w:val="2"/>
        <w:ind w:firstLine="640"/>
        <w:rPr>
          <w:rStyle w:val="1Char"/>
          <w:rFonts w:ascii="仿宋" w:eastAsia="仿宋" w:hAnsi="仿宋"/>
          <w:b w:val="0"/>
          <w:bCs w:val="0"/>
          <w:sz w:val="32"/>
          <w:szCs w:val="32"/>
        </w:rPr>
      </w:pPr>
    </w:p>
    <w:p w:rsidR="002726A2" w:rsidRDefault="00FC21A1">
      <w:pPr>
        <w:spacing w:line="600" w:lineRule="exact"/>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7"/>
      <w:bookmarkEnd w:id="62"/>
    </w:p>
    <w:p w:rsidR="002726A2" w:rsidRDefault="002726A2">
      <w:pPr>
        <w:spacing w:line="600" w:lineRule="exact"/>
        <w:jc w:val="center"/>
        <w:outlineLvl w:val="0"/>
        <w:rPr>
          <w:rFonts w:ascii="仿宋" w:eastAsia="仿宋" w:hAnsi="仿宋"/>
          <w:b/>
          <w:color w:val="000000"/>
          <w:sz w:val="44"/>
          <w:szCs w:val="44"/>
        </w:rPr>
      </w:pPr>
    </w:p>
    <w:p w:rsidR="002726A2" w:rsidRDefault="00FC21A1">
      <w:pPr>
        <w:pStyle w:val="20"/>
        <w:numPr>
          <w:ilvl w:val="0"/>
          <w:numId w:val="6"/>
        </w:numPr>
        <w:rPr>
          <w:rFonts w:ascii="仿宋" w:eastAsia="仿宋" w:hAnsi="仿宋"/>
          <w:b w:val="0"/>
          <w:color w:val="000000"/>
        </w:rPr>
      </w:pPr>
      <w:bookmarkStart w:id="63" w:name="_Toc15396620"/>
      <w:r>
        <w:rPr>
          <w:rFonts w:ascii="仿宋" w:eastAsia="仿宋" w:hAnsi="仿宋" w:hint="eastAsia"/>
          <w:b w:val="0"/>
          <w:color w:val="000000"/>
        </w:rPr>
        <w:t>收入支出决算总表</w:t>
      </w:r>
    </w:p>
    <w:p w:rsidR="002726A2" w:rsidRDefault="00FC21A1">
      <w:pPr>
        <w:pStyle w:val="20"/>
        <w:rPr>
          <w:rFonts w:ascii="仿宋" w:eastAsia="仿宋" w:hAnsi="仿宋"/>
          <w:color w:val="000000"/>
        </w:rPr>
      </w:pPr>
      <w:r>
        <w:rPr>
          <w:rFonts w:ascii="仿宋" w:eastAsia="仿宋" w:hAnsi="仿宋" w:hint="eastAsia"/>
          <w:b w:val="0"/>
          <w:color w:val="000000"/>
        </w:rPr>
        <w:t>二、收</w:t>
      </w:r>
      <w:r>
        <w:rPr>
          <w:rStyle w:val="2Char"/>
          <w:rFonts w:ascii="仿宋" w:eastAsia="仿宋" w:hAnsi="仿宋" w:hint="eastAsia"/>
        </w:rPr>
        <w:t>入总表</w:t>
      </w:r>
      <w:bookmarkEnd w:id="63"/>
    </w:p>
    <w:p w:rsidR="002726A2" w:rsidRDefault="00FC21A1">
      <w:pPr>
        <w:pStyle w:val="20"/>
        <w:rPr>
          <w:rFonts w:ascii="仿宋" w:eastAsia="仿宋" w:hAnsi="仿宋"/>
          <w:color w:val="000000"/>
        </w:rPr>
      </w:pPr>
      <w:bookmarkStart w:id="64"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4"/>
    </w:p>
    <w:p w:rsidR="002726A2" w:rsidRDefault="00FC21A1">
      <w:pPr>
        <w:pStyle w:val="20"/>
        <w:rPr>
          <w:rFonts w:ascii="仿宋" w:eastAsia="仿宋" w:hAnsi="仿宋"/>
          <w:b w:val="0"/>
          <w:color w:val="000000"/>
        </w:rPr>
      </w:pPr>
      <w:bookmarkStart w:id="65"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5"/>
    </w:p>
    <w:p w:rsidR="002726A2" w:rsidRDefault="00FC21A1">
      <w:pPr>
        <w:pStyle w:val="20"/>
        <w:rPr>
          <w:rFonts w:ascii="仿宋" w:eastAsia="仿宋" w:hAnsi="仿宋"/>
          <w:color w:val="000000"/>
        </w:rPr>
      </w:pPr>
      <w:bookmarkStart w:id="66"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6"/>
    </w:p>
    <w:p w:rsidR="002726A2" w:rsidRDefault="00FC21A1">
      <w:pPr>
        <w:pStyle w:val="20"/>
        <w:rPr>
          <w:rFonts w:ascii="仿宋" w:eastAsia="仿宋" w:hAnsi="仿宋"/>
          <w:color w:val="000000"/>
        </w:rPr>
      </w:pPr>
      <w:bookmarkStart w:id="67"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7"/>
    </w:p>
    <w:p w:rsidR="002726A2" w:rsidRDefault="00FC21A1">
      <w:pPr>
        <w:pStyle w:val="20"/>
        <w:rPr>
          <w:rFonts w:ascii="仿宋" w:eastAsia="仿宋" w:hAnsi="仿宋"/>
          <w:color w:val="000000"/>
        </w:rPr>
      </w:pPr>
      <w:bookmarkStart w:id="68"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8"/>
    </w:p>
    <w:p w:rsidR="002726A2" w:rsidRDefault="00FC21A1">
      <w:pPr>
        <w:pStyle w:val="20"/>
        <w:rPr>
          <w:rFonts w:ascii="仿宋" w:eastAsia="仿宋" w:hAnsi="仿宋"/>
          <w:color w:val="000000"/>
        </w:rPr>
      </w:pPr>
      <w:bookmarkStart w:id="69"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9"/>
    </w:p>
    <w:p w:rsidR="002726A2" w:rsidRDefault="00FC21A1">
      <w:pPr>
        <w:pStyle w:val="20"/>
        <w:rPr>
          <w:rFonts w:ascii="仿宋" w:eastAsia="仿宋" w:hAnsi="仿宋"/>
          <w:color w:val="000000"/>
        </w:rPr>
      </w:pPr>
      <w:bookmarkStart w:id="70"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0"/>
    </w:p>
    <w:p w:rsidR="002726A2" w:rsidRDefault="00FC21A1">
      <w:pPr>
        <w:pStyle w:val="20"/>
        <w:rPr>
          <w:rFonts w:ascii="仿宋" w:eastAsia="仿宋" w:hAnsi="仿宋"/>
          <w:color w:val="000000"/>
        </w:rPr>
      </w:pPr>
      <w:bookmarkStart w:id="71"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1"/>
    </w:p>
    <w:p w:rsidR="002726A2" w:rsidRDefault="00FC21A1">
      <w:pPr>
        <w:pStyle w:val="20"/>
        <w:rPr>
          <w:rFonts w:ascii="仿宋" w:eastAsia="仿宋" w:hAnsi="仿宋"/>
          <w:color w:val="000000"/>
        </w:rPr>
      </w:pPr>
      <w:bookmarkStart w:id="72"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2"/>
    </w:p>
    <w:p w:rsidR="002726A2" w:rsidRDefault="00FC21A1">
      <w:pPr>
        <w:pStyle w:val="20"/>
        <w:rPr>
          <w:rFonts w:ascii="仿宋" w:eastAsia="仿宋" w:hAnsi="仿宋"/>
          <w:color w:val="000000"/>
        </w:rPr>
      </w:pPr>
      <w:bookmarkStart w:id="73"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3"/>
    </w:p>
    <w:p w:rsidR="002726A2" w:rsidRDefault="00FC21A1">
      <w:pPr>
        <w:pStyle w:val="20"/>
        <w:rPr>
          <w:rStyle w:val="2Char"/>
          <w:rFonts w:ascii="仿宋" w:eastAsia="仿宋" w:hAnsi="仿宋"/>
        </w:rPr>
      </w:pPr>
      <w:bookmarkStart w:id="74"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4"/>
    </w:p>
    <w:p w:rsidR="002726A2" w:rsidRDefault="00FC21A1">
      <w:r>
        <w:rPr>
          <w:rFonts w:ascii="仿宋" w:eastAsia="仿宋" w:hAnsi="仿宋" w:hint="eastAsia"/>
          <w:color w:val="000000"/>
          <w:sz w:val="24"/>
        </w:rPr>
        <w:t xml:space="preserve"> </w:t>
      </w:r>
      <w:r>
        <w:rPr>
          <w:rStyle w:val="2Char"/>
          <w:rFonts w:ascii="仿宋" w:eastAsia="仿宋" w:hAnsi="仿宋" w:hint="eastAsia"/>
          <w:b w:val="0"/>
          <w:bCs w:val="0"/>
        </w:rPr>
        <w:t>十四、绩效评价得分情况表</w:t>
      </w:r>
    </w:p>
    <w:sectPr w:rsidR="002726A2">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C21A1">
      <w:r>
        <w:separator/>
      </w:r>
    </w:p>
  </w:endnote>
  <w:endnote w:type="continuationSeparator" w:id="0">
    <w:p w:rsidR="00000000" w:rsidRDefault="00FC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81956"/>
    </w:sdtPr>
    <w:sdtEndPr/>
    <w:sdtContent>
      <w:p w:rsidR="002726A2" w:rsidRDefault="00FC21A1">
        <w:pPr>
          <w:pStyle w:val="a7"/>
          <w:jc w:val="center"/>
        </w:pPr>
        <w:r>
          <w:fldChar w:fldCharType="begin"/>
        </w:r>
        <w:r>
          <w:instrText>PAGE   \* MERGEFORMAT</w:instrText>
        </w:r>
        <w:r>
          <w:fldChar w:fldCharType="separate"/>
        </w:r>
        <w:r w:rsidR="000062B8" w:rsidRPr="000062B8">
          <w:rPr>
            <w:noProof/>
            <w:lang w:val="zh-CN"/>
          </w:rPr>
          <w:t>23</w:t>
        </w:r>
        <w:r>
          <w:fldChar w:fldCharType="end"/>
        </w:r>
      </w:p>
    </w:sdtContent>
  </w:sdt>
  <w:p w:rsidR="002726A2" w:rsidRDefault="002726A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C21A1">
      <w:r>
        <w:separator/>
      </w:r>
    </w:p>
  </w:footnote>
  <w:footnote w:type="continuationSeparator" w:id="0">
    <w:p w:rsidR="00000000" w:rsidRDefault="00FC2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A2" w:rsidRDefault="002726A2">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5D5382B5"/>
    <w:multiLevelType w:val="singleLevel"/>
    <w:tmpl w:val="5D5382B5"/>
    <w:lvl w:ilvl="0">
      <w:start w:val="1"/>
      <w:numFmt w:val="chineseCounting"/>
      <w:suff w:val="nothing"/>
      <w:lvlText w:val="%1、"/>
      <w:lvlJc w:val="left"/>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257B"/>
    <w:rsid w:val="000062B8"/>
    <w:rsid w:val="000222C6"/>
    <w:rsid w:val="0002549F"/>
    <w:rsid w:val="000612B6"/>
    <w:rsid w:val="0006487A"/>
    <w:rsid w:val="00065F8F"/>
    <w:rsid w:val="000768F2"/>
    <w:rsid w:val="000907BD"/>
    <w:rsid w:val="0009184B"/>
    <w:rsid w:val="0009593C"/>
    <w:rsid w:val="00097238"/>
    <w:rsid w:val="000B047F"/>
    <w:rsid w:val="000B5923"/>
    <w:rsid w:val="000B5A48"/>
    <w:rsid w:val="000B6FF3"/>
    <w:rsid w:val="000C3467"/>
    <w:rsid w:val="000C3CA6"/>
    <w:rsid w:val="000D1267"/>
    <w:rsid w:val="000D1D50"/>
    <w:rsid w:val="000D5782"/>
    <w:rsid w:val="000E251B"/>
    <w:rsid w:val="000E6613"/>
    <w:rsid w:val="000E7119"/>
    <w:rsid w:val="00114E9B"/>
    <w:rsid w:val="00140CCC"/>
    <w:rsid w:val="0014729F"/>
    <w:rsid w:val="00157BAB"/>
    <w:rsid w:val="001654D1"/>
    <w:rsid w:val="0016710C"/>
    <w:rsid w:val="00171D09"/>
    <w:rsid w:val="0018106D"/>
    <w:rsid w:val="001877A7"/>
    <w:rsid w:val="00191536"/>
    <w:rsid w:val="00196687"/>
    <w:rsid w:val="001A5958"/>
    <w:rsid w:val="001B5B3C"/>
    <w:rsid w:val="001C0962"/>
    <w:rsid w:val="001D7531"/>
    <w:rsid w:val="001E737D"/>
    <w:rsid w:val="001F0592"/>
    <w:rsid w:val="001F7506"/>
    <w:rsid w:val="002006CD"/>
    <w:rsid w:val="00202B36"/>
    <w:rsid w:val="00204B7A"/>
    <w:rsid w:val="0021101A"/>
    <w:rsid w:val="00220536"/>
    <w:rsid w:val="00235629"/>
    <w:rsid w:val="00247187"/>
    <w:rsid w:val="00260C38"/>
    <w:rsid w:val="002616C0"/>
    <w:rsid w:val="002662AA"/>
    <w:rsid w:val="002726A2"/>
    <w:rsid w:val="00280496"/>
    <w:rsid w:val="00295495"/>
    <w:rsid w:val="002A73C1"/>
    <w:rsid w:val="002B2613"/>
    <w:rsid w:val="002F1818"/>
    <w:rsid w:val="002F557B"/>
    <w:rsid w:val="002F567B"/>
    <w:rsid w:val="002F7DC4"/>
    <w:rsid w:val="00315B1C"/>
    <w:rsid w:val="003216A9"/>
    <w:rsid w:val="00330710"/>
    <w:rsid w:val="0037013F"/>
    <w:rsid w:val="003743DB"/>
    <w:rsid w:val="00375495"/>
    <w:rsid w:val="00380C92"/>
    <w:rsid w:val="003A484F"/>
    <w:rsid w:val="003B0BE0"/>
    <w:rsid w:val="003B0C1B"/>
    <w:rsid w:val="003B688C"/>
    <w:rsid w:val="003C0291"/>
    <w:rsid w:val="003C39AE"/>
    <w:rsid w:val="003C7B60"/>
    <w:rsid w:val="003D1658"/>
    <w:rsid w:val="003D1FB2"/>
    <w:rsid w:val="003D66DA"/>
    <w:rsid w:val="003E1310"/>
    <w:rsid w:val="003E6F55"/>
    <w:rsid w:val="00406254"/>
    <w:rsid w:val="004170DF"/>
    <w:rsid w:val="00420AB4"/>
    <w:rsid w:val="004223DE"/>
    <w:rsid w:val="00434489"/>
    <w:rsid w:val="00437085"/>
    <w:rsid w:val="00443880"/>
    <w:rsid w:val="004464F4"/>
    <w:rsid w:val="004706D5"/>
    <w:rsid w:val="00471401"/>
    <w:rsid w:val="00473F31"/>
    <w:rsid w:val="0048263A"/>
    <w:rsid w:val="00485B61"/>
    <w:rsid w:val="00487E5D"/>
    <w:rsid w:val="004A711F"/>
    <w:rsid w:val="004B199D"/>
    <w:rsid w:val="004B382A"/>
    <w:rsid w:val="004B4690"/>
    <w:rsid w:val="004E0A2D"/>
    <w:rsid w:val="004E206B"/>
    <w:rsid w:val="004E6DF7"/>
    <w:rsid w:val="004F0FBD"/>
    <w:rsid w:val="00505A47"/>
    <w:rsid w:val="00506CCB"/>
    <w:rsid w:val="00512FDA"/>
    <w:rsid w:val="00520DA0"/>
    <w:rsid w:val="0054284B"/>
    <w:rsid w:val="00562C0C"/>
    <w:rsid w:val="005664BB"/>
    <w:rsid w:val="005671CD"/>
    <w:rsid w:val="0057481D"/>
    <w:rsid w:val="0058486E"/>
    <w:rsid w:val="005A1BFD"/>
    <w:rsid w:val="005B6381"/>
    <w:rsid w:val="005D1C8B"/>
    <w:rsid w:val="005D5CED"/>
    <w:rsid w:val="005E6216"/>
    <w:rsid w:val="005E7D12"/>
    <w:rsid w:val="005F1A4C"/>
    <w:rsid w:val="00605688"/>
    <w:rsid w:val="006070AF"/>
    <w:rsid w:val="00607E6C"/>
    <w:rsid w:val="006101B1"/>
    <w:rsid w:val="006135CB"/>
    <w:rsid w:val="00614E44"/>
    <w:rsid w:val="00622830"/>
    <w:rsid w:val="00630AEF"/>
    <w:rsid w:val="006325F8"/>
    <w:rsid w:val="00634C9A"/>
    <w:rsid w:val="006440E4"/>
    <w:rsid w:val="00644CCE"/>
    <w:rsid w:val="00656ADF"/>
    <w:rsid w:val="0066343B"/>
    <w:rsid w:val="00664777"/>
    <w:rsid w:val="006748A4"/>
    <w:rsid w:val="00683E73"/>
    <w:rsid w:val="006A3141"/>
    <w:rsid w:val="006A5E34"/>
    <w:rsid w:val="006B2422"/>
    <w:rsid w:val="006B2B9A"/>
    <w:rsid w:val="006C1937"/>
    <w:rsid w:val="006F020C"/>
    <w:rsid w:val="006F4A7A"/>
    <w:rsid w:val="007127B7"/>
    <w:rsid w:val="0072679F"/>
    <w:rsid w:val="0072753A"/>
    <w:rsid w:val="007416B6"/>
    <w:rsid w:val="00746F48"/>
    <w:rsid w:val="00747467"/>
    <w:rsid w:val="00747580"/>
    <w:rsid w:val="0075404D"/>
    <w:rsid w:val="0076182A"/>
    <w:rsid w:val="007671CE"/>
    <w:rsid w:val="00767B7E"/>
    <w:rsid w:val="007770C3"/>
    <w:rsid w:val="00784D24"/>
    <w:rsid w:val="00785FBA"/>
    <w:rsid w:val="00786E4A"/>
    <w:rsid w:val="007875EB"/>
    <w:rsid w:val="0079426B"/>
    <w:rsid w:val="007B73EF"/>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3A8F"/>
    <w:rsid w:val="00885AF4"/>
    <w:rsid w:val="008939CD"/>
    <w:rsid w:val="008B768C"/>
    <w:rsid w:val="008C4DB1"/>
    <w:rsid w:val="008C4EAF"/>
    <w:rsid w:val="008C5176"/>
    <w:rsid w:val="008C7FD0"/>
    <w:rsid w:val="008D572A"/>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01FF"/>
    <w:rsid w:val="00982DAC"/>
    <w:rsid w:val="0098660A"/>
    <w:rsid w:val="009931C3"/>
    <w:rsid w:val="009B2C43"/>
    <w:rsid w:val="009B4EAE"/>
    <w:rsid w:val="009B7573"/>
    <w:rsid w:val="009C22F4"/>
    <w:rsid w:val="009C2E98"/>
    <w:rsid w:val="009D3447"/>
    <w:rsid w:val="009D3F6C"/>
    <w:rsid w:val="009D4711"/>
    <w:rsid w:val="009D6905"/>
    <w:rsid w:val="009E44A3"/>
    <w:rsid w:val="009F1185"/>
    <w:rsid w:val="009F18CD"/>
    <w:rsid w:val="009F2A13"/>
    <w:rsid w:val="00A04417"/>
    <w:rsid w:val="00A04EB0"/>
    <w:rsid w:val="00A13CC1"/>
    <w:rsid w:val="00A16847"/>
    <w:rsid w:val="00A237D8"/>
    <w:rsid w:val="00A268C4"/>
    <w:rsid w:val="00A307CD"/>
    <w:rsid w:val="00A330C5"/>
    <w:rsid w:val="00A40A00"/>
    <w:rsid w:val="00A4142F"/>
    <w:rsid w:val="00A56DF2"/>
    <w:rsid w:val="00A67AB5"/>
    <w:rsid w:val="00A91760"/>
    <w:rsid w:val="00A93B00"/>
    <w:rsid w:val="00A93C21"/>
    <w:rsid w:val="00AA296C"/>
    <w:rsid w:val="00AC3C6A"/>
    <w:rsid w:val="00AD5620"/>
    <w:rsid w:val="00AD7C1B"/>
    <w:rsid w:val="00AE16BA"/>
    <w:rsid w:val="00AE1EBE"/>
    <w:rsid w:val="00AF2CCD"/>
    <w:rsid w:val="00B0291C"/>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A37F5"/>
    <w:rsid w:val="00BA63A0"/>
    <w:rsid w:val="00BB4DF0"/>
    <w:rsid w:val="00BC289F"/>
    <w:rsid w:val="00BC3A96"/>
    <w:rsid w:val="00BC5361"/>
    <w:rsid w:val="00BC5460"/>
    <w:rsid w:val="00BC6B50"/>
    <w:rsid w:val="00BD0E25"/>
    <w:rsid w:val="00BF28D9"/>
    <w:rsid w:val="00BF5BD6"/>
    <w:rsid w:val="00C01BDE"/>
    <w:rsid w:val="00C03E31"/>
    <w:rsid w:val="00C067EE"/>
    <w:rsid w:val="00C33E72"/>
    <w:rsid w:val="00C354B2"/>
    <w:rsid w:val="00C35554"/>
    <w:rsid w:val="00C42709"/>
    <w:rsid w:val="00C533CC"/>
    <w:rsid w:val="00C5751C"/>
    <w:rsid w:val="00C61BFC"/>
    <w:rsid w:val="00C62B85"/>
    <w:rsid w:val="00C65438"/>
    <w:rsid w:val="00C73434"/>
    <w:rsid w:val="00C8283D"/>
    <w:rsid w:val="00C8433F"/>
    <w:rsid w:val="00C90FBA"/>
    <w:rsid w:val="00C91CBB"/>
    <w:rsid w:val="00CC09B6"/>
    <w:rsid w:val="00CC666F"/>
    <w:rsid w:val="00CD1E3F"/>
    <w:rsid w:val="00CD58D6"/>
    <w:rsid w:val="00CE2B93"/>
    <w:rsid w:val="00CE44F6"/>
    <w:rsid w:val="00CE49DA"/>
    <w:rsid w:val="00CE5142"/>
    <w:rsid w:val="00CE7B61"/>
    <w:rsid w:val="00D00095"/>
    <w:rsid w:val="00D20620"/>
    <w:rsid w:val="00D26091"/>
    <w:rsid w:val="00D34E7C"/>
    <w:rsid w:val="00D35489"/>
    <w:rsid w:val="00D51276"/>
    <w:rsid w:val="00D63ECE"/>
    <w:rsid w:val="00D7035F"/>
    <w:rsid w:val="00D86274"/>
    <w:rsid w:val="00DA3704"/>
    <w:rsid w:val="00DA65AC"/>
    <w:rsid w:val="00DB1913"/>
    <w:rsid w:val="00DC410D"/>
    <w:rsid w:val="00DC68CA"/>
    <w:rsid w:val="00DC7CBA"/>
    <w:rsid w:val="00DD73B7"/>
    <w:rsid w:val="00DF28BC"/>
    <w:rsid w:val="00DF34B9"/>
    <w:rsid w:val="00E01053"/>
    <w:rsid w:val="00E07ACF"/>
    <w:rsid w:val="00E1466D"/>
    <w:rsid w:val="00E331A1"/>
    <w:rsid w:val="00E33202"/>
    <w:rsid w:val="00E336A9"/>
    <w:rsid w:val="00E40AAE"/>
    <w:rsid w:val="00E50624"/>
    <w:rsid w:val="00E568DF"/>
    <w:rsid w:val="00E64269"/>
    <w:rsid w:val="00E65501"/>
    <w:rsid w:val="00E72A74"/>
    <w:rsid w:val="00E82267"/>
    <w:rsid w:val="00EA010F"/>
    <w:rsid w:val="00EB2556"/>
    <w:rsid w:val="00EC2653"/>
    <w:rsid w:val="00ED1B63"/>
    <w:rsid w:val="00ED3C1F"/>
    <w:rsid w:val="00ED4085"/>
    <w:rsid w:val="00ED420E"/>
    <w:rsid w:val="00EE2F57"/>
    <w:rsid w:val="00EF4C34"/>
    <w:rsid w:val="00EF77C6"/>
    <w:rsid w:val="00F05438"/>
    <w:rsid w:val="00F1361C"/>
    <w:rsid w:val="00F160C7"/>
    <w:rsid w:val="00F36D8F"/>
    <w:rsid w:val="00F417B1"/>
    <w:rsid w:val="00F602DF"/>
    <w:rsid w:val="00F7506D"/>
    <w:rsid w:val="00F81FD9"/>
    <w:rsid w:val="00F841AA"/>
    <w:rsid w:val="00F97CE0"/>
    <w:rsid w:val="00FA23E8"/>
    <w:rsid w:val="00FA4B81"/>
    <w:rsid w:val="00FB67C7"/>
    <w:rsid w:val="00FC21A1"/>
    <w:rsid w:val="00FD3CC1"/>
    <w:rsid w:val="00FD5906"/>
    <w:rsid w:val="00FF1E02"/>
    <w:rsid w:val="00FF30B4"/>
    <w:rsid w:val="047D654F"/>
    <w:rsid w:val="0BBF0531"/>
    <w:rsid w:val="0ED62A80"/>
    <w:rsid w:val="10C055FF"/>
    <w:rsid w:val="10F529AD"/>
    <w:rsid w:val="128C0123"/>
    <w:rsid w:val="14043F36"/>
    <w:rsid w:val="16BB723D"/>
    <w:rsid w:val="219F24AC"/>
    <w:rsid w:val="23AF7E17"/>
    <w:rsid w:val="240371BF"/>
    <w:rsid w:val="25B46BBD"/>
    <w:rsid w:val="29FD04D3"/>
    <w:rsid w:val="319F7F4E"/>
    <w:rsid w:val="34D91D17"/>
    <w:rsid w:val="366165E2"/>
    <w:rsid w:val="3ABF06FE"/>
    <w:rsid w:val="3EB079F2"/>
    <w:rsid w:val="43CE59FA"/>
    <w:rsid w:val="453E098F"/>
    <w:rsid w:val="51014CD0"/>
    <w:rsid w:val="524B64EE"/>
    <w:rsid w:val="59837C2C"/>
    <w:rsid w:val="615D34ED"/>
    <w:rsid w:val="61A92DB0"/>
    <w:rsid w:val="6B7F3207"/>
    <w:rsid w:val="6D902FD9"/>
    <w:rsid w:val="70D35E58"/>
    <w:rsid w:val="75282356"/>
    <w:rsid w:val="7DB146BC"/>
    <w:rsid w:val="7F902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Date"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pPr>
      <w:ind w:firstLineChars="200" w:firstLine="420"/>
    </w:pPr>
  </w:style>
  <w:style w:type="paragraph" w:styleId="a3">
    <w:name w:val="Body Text Indent"/>
    <w:basedOn w:val="a"/>
    <w:uiPriority w:val="99"/>
    <w:unhideWhenUsed/>
    <w:pPr>
      <w:spacing w:after="120"/>
      <w:ind w:leftChars="200" w:left="420"/>
    </w:pPr>
    <w:rPr>
      <w:szCs w:val="20"/>
    </w:r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Date"/>
    <w:basedOn w:val="a"/>
    <w:next w:val="a"/>
    <w:link w:val="Char0"/>
    <w:uiPriority w:val="99"/>
    <w:unhideWhenUsed/>
    <w:qFormat/>
    <w:pPr>
      <w:ind w:leftChars="2500" w:left="100"/>
    </w:pPr>
    <w:rPr>
      <w:szCs w:val="20"/>
    </w:r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3"/>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3">
    <w:name w:val="页眉 Char"/>
    <w:link w:val="a8"/>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2">
    <w:name w:val="页脚 Char"/>
    <w:link w:val="a7"/>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批注框文本 Char"/>
    <w:basedOn w:val="a0"/>
    <w:link w:val="a6"/>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0">
    <w:name w:val="日期 Char"/>
    <w:basedOn w:val="a0"/>
    <w:link w:val="a5"/>
    <w:uiPriority w:val="99"/>
    <w:qFormat/>
    <w:rPr>
      <w:kern w:val="2"/>
      <w:sz w:val="21"/>
    </w:rPr>
  </w:style>
  <w:style w:type="character" w:customStyle="1" w:styleId="Char10">
    <w:name w:val="日期 Char1"/>
    <w:basedOn w:val="a0"/>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Date"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pPr>
      <w:ind w:firstLineChars="200" w:firstLine="420"/>
    </w:pPr>
  </w:style>
  <w:style w:type="paragraph" w:styleId="a3">
    <w:name w:val="Body Text Indent"/>
    <w:basedOn w:val="a"/>
    <w:uiPriority w:val="99"/>
    <w:unhideWhenUsed/>
    <w:pPr>
      <w:spacing w:after="120"/>
      <w:ind w:leftChars="200" w:left="420"/>
    </w:pPr>
    <w:rPr>
      <w:szCs w:val="20"/>
    </w:r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Date"/>
    <w:basedOn w:val="a"/>
    <w:next w:val="a"/>
    <w:link w:val="Char0"/>
    <w:uiPriority w:val="99"/>
    <w:unhideWhenUsed/>
    <w:qFormat/>
    <w:pPr>
      <w:ind w:leftChars="2500" w:left="100"/>
    </w:pPr>
    <w:rPr>
      <w:szCs w:val="20"/>
    </w:r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3"/>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3">
    <w:name w:val="页眉 Char"/>
    <w:link w:val="a8"/>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2">
    <w:name w:val="页脚 Char"/>
    <w:link w:val="a7"/>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批注框文本 Char"/>
    <w:basedOn w:val="a0"/>
    <w:link w:val="a6"/>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0">
    <w:name w:val="日期 Char"/>
    <w:basedOn w:val="a0"/>
    <w:link w:val="a5"/>
    <w:uiPriority w:val="99"/>
    <w:qFormat/>
    <w:rPr>
      <w:kern w:val="2"/>
      <w:sz w:val="21"/>
    </w:rPr>
  </w:style>
  <w:style w:type="character" w:customStyle="1" w:styleId="Char10">
    <w:name w:val="日期 Char1"/>
    <w:basedOn w:val="a0"/>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microsoft.com/office/2007/relationships/stylesWithEffects" Target="stylesWithEffect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___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cat>
            <c:numRef>
              <c:f>Sheet1!$A$2:$A$3</c:f>
              <c:numCache>
                <c:formatCode>General</c:formatCode>
                <c:ptCount val="2"/>
                <c:pt idx="0">
                  <c:v>2017</c:v>
                </c:pt>
                <c:pt idx="1">
                  <c:v>2018</c:v>
                </c:pt>
              </c:numCache>
            </c:numRef>
          </c:cat>
          <c:val>
            <c:numRef>
              <c:f>Sheet1!$B$2:$B$3</c:f>
              <c:numCache>
                <c:formatCode>General</c:formatCode>
                <c:ptCount val="2"/>
                <c:pt idx="0">
                  <c:v>75.819999999999993</c:v>
                </c:pt>
                <c:pt idx="1">
                  <c:v>85.67</c:v>
                </c:pt>
              </c:numCache>
            </c:numRef>
          </c:val>
        </c:ser>
        <c:dLbls>
          <c:showLegendKey val="0"/>
          <c:showVal val="0"/>
          <c:showCatName val="0"/>
          <c:showSerName val="0"/>
          <c:showPercent val="0"/>
          <c:showBubbleSize val="0"/>
        </c:dLbls>
        <c:gapWidth val="219"/>
        <c:overlap val="100"/>
        <c:axId val="87200128"/>
        <c:axId val="95890048"/>
      </c:barChart>
      <c:catAx>
        <c:axId val="8720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5890048"/>
        <c:crosses val="autoZero"/>
        <c:auto val="1"/>
        <c:lblAlgn val="ctr"/>
        <c:lblOffset val="100"/>
        <c:noMultiLvlLbl val="0"/>
      </c:catAx>
      <c:valAx>
        <c:axId val="958900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720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85.67</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p>
        </c:rich>
      </c:tx>
      <c:layout/>
      <c:overlay val="0"/>
      <c:spPr>
        <a:noFill/>
        <a:ln>
          <a:noFill/>
        </a:ln>
        <a:effectLst/>
      </c:spPr>
    </c:title>
    <c:autoTitleDeleted val="0"/>
    <c:plotArea>
      <c:layout>
        <c:manualLayout>
          <c:layoutTarget val="inner"/>
          <c:xMode val="edge"/>
          <c:yMode val="edge"/>
          <c:x val="0.36719041370592798"/>
          <c:y val="0.272592592592593"/>
          <c:w val="0.31908227985263299"/>
          <c:h val="0.64407349081364795"/>
        </c:manualLayout>
      </c:layout>
      <c:pieChart>
        <c:varyColors val="1"/>
        <c:ser>
          <c:idx val="0"/>
          <c:order val="0"/>
          <c:tx>
            <c:strRef>
              <c:f>Sheet1!$B$1</c:f>
              <c:strCache>
                <c:ptCount val="1"/>
                <c:pt idx="0">
                  <c:v>金额</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cat>
            <c:strRef>
              <c:f>Sheet1!$A$2:$A$3</c:f>
              <c:strCache>
                <c:ptCount val="2"/>
                <c:pt idx="0">
                  <c:v>基本支出</c:v>
                </c:pt>
                <c:pt idx="1">
                  <c:v>项目支出</c:v>
                </c:pt>
              </c:strCache>
            </c:strRef>
          </c:cat>
          <c:val>
            <c:numRef>
              <c:f>Sheet1!$B$2:$B$3</c:f>
              <c:numCache>
                <c:formatCode>General</c:formatCode>
                <c:ptCount val="2"/>
                <c:pt idx="0">
                  <c:v>85.67</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cat>
            <c:numRef>
              <c:f>Sheet1!$A$2:$A$3</c:f>
              <c:numCache>
                <c:formatCode>General</c:formatCode>
                <c:ptCount val="2"/>
                <c:pt idx="0">
                  <c:v>2017</c:v>
                </c:pt>
                <c:pt idx="1">
                  <c:v>2018</c:v>
                </c:pt>
              </c:numCache>
            </c:numRef>
          </c:cat>
          <c:val>
            <c:numRef>
              <c:f>Sheet1!$B$2:$B$3</c:f>
              <c:numCache>
                <c:formatCode>General</c:formatCode>
                <c:ptCount val="2"/>
                <c:pt idx="0">
                  <c:v>75.819999999999993</c:v>
                </c:pt>
                <c:pt idx="1">
                  <c:v>85.67</c:v>
                </c:pt>
              </c:numCache>
            </c:numRef>
          </c:val>
        </c:ser>
        <c:dLbls>
          <c:showLegendKey val="0"/>
          <c:showVal val="0"/>
          <c:showCatName val="0"/>
          <c:showSerName val="0"/>
          <c:showPercent val="0"/>
          <c:showBubbleSize val="0"/>
        </c:dLbls>
        <c:gapWidth val="219"/>
        <c:overlap val="-27"/>
        <c:axId val="95840128"/>
        <c:axId val="95841664"/>
      </c:barChart>
      <c:catAx>
        <c:axId val="9584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5841664"/>
        <c:crosses val="autoZero"/>
        <c:auto val="1"/>
        <c:lblAlgn val="ctr"/>
        <c:lblOffset val="100"/>
        <c:noMultiLvlLbl val="0"/>
      </c:catAx>
      <c:valAx>
        <c:axId val="958416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584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cat>
            <c:numRef>
              <c:f>Sheet1!$A$2:$A$3</c:f>
              <c:numCache>
                <c:formatCode>General</c:formatCode>
                <c:ptCount val="2"/>
                <c:pt idx="0">
                  <c:v>2017</c:v>
                </c:pt>
                <c:pt idx="1">
                  <c:v>2018</c:v>
                </c:pt>
              </c:numCache>
            </c:numRef>
          </c:cat>
          <c:val>
            <c:numRef>
              <c:f>Sheet1!$B$2:$B$3</c:f>
              <c:numCache>
                <c:formatCode>General</c:formatCode>
                <c:ptCount val="2"/>
                <c:pt idx="0">
                  <c:v>75.819999999999993</c:v>
                </c:pt>
                <c:pt idx="1">
                  <c:v>85.67</c:v>
                </c:pt>
              </c:numCache>
            </c:numRef>
          </c:val>
        </c:ser>
        <c:dLbls>
          <c:showLegendKey val="0"/>
          <c:showVal val="0"/>
          <c:showCatName val="0"/>
          <c:showSerName val="0"/>
          <c:showPercent val="0"/>
          <c:showBubbleSize val="0"/>
        </c:dLbls>
        <c:gapWidth val="219"/>
        <c:overlap val="-27"/>
        <c:axId val="95870976"/>
        <c:axId val="95872512"/>
      </c:barChart>
      <c:catAx>
        <c:axId val="9587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5872512"/>
        <c:crosses val="autoZero"/>
        <c:auto val="1"/>
        <c:lblAlgn val="ctr"/>
        <c:lblOffset val="100"/>
        <c:noMultiLvlLbl val="0"/>
      </c:catAx>
      <c:valAx>
        <c:axId val="958725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5870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cat>
            <c:strRef>
              <c:f>Sheet1!$A$2:$A$7</c:f>
              <c:strCache>
                <c:ptCount val="6"/>
                <c:pt idx="0">
                  <c:v>文化体育与传媒支出</c:v>
                </c:pt>
                <c:pt idx="1">
                  <c:v>农林水支出</c:v>
                </c:pt>
                <c:pt idx="2">
                  <c:v>商业服务业等支出</c:v>
                </c:pt>
                <c:pt idx="3">
                  <c:v>社会保障和就业支出</c:v>
                </c:pt>
                <c:pt idx="4">
                  <c:v>医疗卫生与计划生育支出</c:v>
                </c:pt>
                <c:pt idx="5">
                  <c:v>住房保障支出</c:v>
                </c:pt>
              </c:strCache>
            </c:strRef>
          </c:cat>
          <c:val>
            <c:numRef>
              <c:f>Sheet1!$B$2:$B$7</c:f>
              <c:numCache>
                <c:formatCode>General</c:formatCode>
                <c:ptCount val="6"/>
                <c:pt idx="0">
                  <c:v>61.14</c:v>
                </c:pt>
                <c:pt idx="1">
                  <c:v>0</c:v>
                </c:pt>
                <c:pt idx="2">
                  <c:v>0</c:v>
                </c:pt>
                <c:pt idx="3">
                  <c:v>13.62</c:v>
                </c:pt>
                <c:pt idx="4">
                  <c:v>4.4000000000000004</c:v>
                </c:pt>
                <c:pt idx="5">
                  <c:v>6.51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FEFB83-77CA-4475-A1EA-18851583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6850</Words>
  <Characters>1839</Characters>
  <Application>Microsoft Office Word</Application>
  <DocSecurity>0</DocSecurity>
  <Lines>15</Lines>
  <Paragraphs>17</Paragraphs>
  <ScaleCrop>false</ScaleCrop>
  <Company>四川省财政厅</Company>
  <LinksUpToDate>false</LinksUpToDate>
  <CharactersWithSpaces>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USER-</cp:lastModifiedBy>
  <cp:revision>134</cp:revision>
  <cp:lastPrinted>2019-08-01T00:48:00Z</cp:lastPrinted>
  <dcterms:created xsi:type="dcterms:W3CDTF">2019-08-01T01:14:00Z</dcterms:created>
  <dcterms:modified xsi:type="dcterms:W3CDTF">2019-08-29T02:57:00Z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