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 w:bidi="ar-SA"/>
        </w:rPr>
        <w:t>红原县加强行政许可事项“一单一图一表”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60" w:lineRule="exact"/>
        <w:jc w:val="center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zh-CN" w:eastAsia="zh-CN" w:bidi="zh-CN"/>
        </w:rPr>
        <w:t>运用切实提升政务服务效能</w:t>
      </w: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zh-CN"/>
        </w:rPr>
        <w:t>工作</w:t>
      </w: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zh-CN" w:eastAsia="zh-CN" w:bidi="zh-CN"/>
        </w:rPr>
        <w:t>方案</w:t>
      </w:r>
    </w:p>
    <w:bookmarkEnd w:id="0"/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 w:bidi="ar-SA"/>
        </w:rPr>
      </w:pP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为贯彻落实《四川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省人民政府关于加快推进政务服务标准化规范化便利化的实施意见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》（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川府发〔2022〕15号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）、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《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四川省人民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政府办公厅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关于加强行政许可事项“一单一图一表”运用切实提升政务服务效能的通知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》（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川办发〔2024〕6号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）精神，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结合工作实际，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现就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我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加强行政许可事项“一单一图一表”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运用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切实提升政务服务效能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，制定如下工作方案。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sz w:val="32"/>
          <w:szCs w:val="32"/>
          <w:lang w:eastAsia="zh-CN"/>
        </w:rPr>
        <w:t>一、总体要求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en-US" w:bidi="ar-SA"/>
        </w:rPr>
        <w:t>“一单一图一表”即省政府办公厅（省政务服务管理办公室，以下简称省政务服务管理办）牵头构建的全省行政许可事项清单、运行图谱、实施要素一览表（即“一单一图一表”）管理体系。落实加强“一单一图一表”运用工作要求，严格按照“一单一图一表”实施行政许可，积极推广“一单一图一表”提升服务效能，建立完善“一单一图一表”动态管理机制，推进许可实施与事前事中事后监管有机衔接，方便企业群众办事和行政机关实施管理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snapToGrid w:val="0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黑体" w:cs="Times New Roman"/>
          <w:snapToGrid w:val="0"/>
          <w:sz w:val="32"/>
          <w:szCs w:val="32"/>
          <w:lang w:val="en-US" w:eastAsia="en-US" w:bidi="ar-SA"/>
        </w:rPr>
        <w:t>二、任务分工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bidi="ar-SA"/>
        </w:rPr>
      </w:pP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eastAsia="zh-CN" w:bidi="ar-SA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bidi="ar-SA"/>
        </w:rPr>
        <w:t>严格按照“一单一图一表”实施行政许可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落实“一单”加强许可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val="en-US" w:eastAsia="zh-CN" w:bidi="ar-SA"/>
        </w:rPr>
        <w:t>清单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管理。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严格落实行政许可事项清单之外一律不得违法实施行政许可的要求，大力清理整治变相许可。在“一单”之外，有关行政机关和其他具有管理公共事务职能的组织以备案、证明、目录、计划、规划、指定、认证、年检等名义，要求行政相对人经申请获批后方可从事特定活动的，应通过停止实施、调整实施方式、完善设定依据等予以纠正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各乡（镇）、各相关部门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不得违反法律、法规、国务院决定的明确规定，自行取消、下放、委托行政许可。市场准入负面清单、政务服务事项基本目录、“互联网+监管”事项清单、投资项目审批事项清单、工程建设项目审批事项清单等涉及的行政许可事项，应当严格与行政许可事项清单保持一致并做好衔接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eastAsia="zh-CN" w:bidi="ar-SA"/>
        </w:rPr>
        <w:t>牵头单位：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县推进协调办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责任单位：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县市场监管局、县住建局、县发改局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按照“一图”提供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val="en-US" w:eastAsia="zh-CN" w:bidi="ar-SA"/>
        </w:rPr>
        <w:t>高效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审批服务。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各乡（镇）、各相关部门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要采取适当方式在综合性政务服务场所、政务服务网、掌上服务平台等展示运行图谱，让办事群众知晓申请方式、了解审批流程、形成稳定预期，并对审批服务流程、时限等进行监督。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各乡（镇）、各相关部门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可以结合实际调整申请渠道、许可结果获取方式等提高“一图”准确性，采取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图文动画、视频等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更直观形象、易于理解的形式调整“一图”展现形式，但不得新增申请材料、审批程序、年检年报等要求。要按照“一图”明确的受理标准推进政务服务综合窗口建设，实现统一受理和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一站式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办理。结合“一图”探索审批临期提醒、办理进度条展示等功能，切实提升服务质效。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eastAsia="zh-CN" w:bidi="ar-SA"/>
        </w:rPr>
        <w:t>牵头单位：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县推进协调办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eastAsia="zh-CN" w:bidi="ar-SA"/>
        </w:rPr>
        <w:t>责任单位：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委办（县档案局）、县委宣传部、县委统战部、县委编办、县融媒体中心、县发改局、县经信商务局、县教育局、县科农局、县民宗局、县公安局、县民政局、县财政局、县人社局、县自然资源局、县住建局、县交通运输局、县水务局、县文体旅游局、县卫健局、县退役军人事务局、县应急管理局、县市场监管局、县林草局、县消防救援大队、红原生态环境局、县税务局、县国防动员事务中心、县烟草专卖局、县气象局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各乡（镇）人民政府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根据“一表”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val="en-US" w:eastAsia="zh-CN" w:bidi="ar-SA"/>
        </w:rPr>
        <w:t>统一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规范实施要素。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除“一表”中明确的特殊情形外，原则上行政许可事项均应纳入政务（便民）服务中心集中办理、纳入一体化平台管理和运行。各行政许可实施机关要严格按照“一表”确定的要素及承诺的受理、审批时限开展审批服务，不得新增申请材料、审批程序、证明事项、中介服务、年检年报等要求。在规定时限内完成现场勘验、听证、专家评审、招标投标、检验检测检疫、鉴定、公示等程序，探索通过并联转外、勘审合一、联合评审等举措，进一步压减时限。因特殊情况超时限审批的，要及时向申请人说明情况。“一表”明确的监管牵头部门和配合部门要落实监管责任，完善监管措施，健全审管衔接机制，严防“审管分离”“审管脱节”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各相关部门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要将行政许可事项对应的监管事项纳入本部门“互联网+监管”事项清单，实施动态管理。对多部门共同承接监管职责的，应纳入本级跨部门综合监管事项清单，由监管牵头部门会同配合部门实施综合监管。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牵头单位：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县推进协调办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县市场监管局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责任单位：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委办（县档案局）、县委宣传部、县委统战部、县委编办、县融媒体中心、县发改局、县经信商务局、县教育局、县科农局、县民宗局、县公安局、县民政局、县财政局、县人社局、县自然资源局、县住建局、县交通运输局、县水务局、县文体旅游局、县卫健局、县退役军人事务局、县应急管理局、县市场监管局、县林草局、县消防救援大队、红原生态环境局、县税务局、县国防动员事务中心、县烟草专卖局、县气象局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各乡（镇）人民政府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bidi="ar-SA"/>
        </w:rPr>
      </w:pP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bidi="ar-SA"/>
        </w:rPr>
        <w:t>（二）积极推广“一单一图一表”提升服务</w:t>
      </w: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val="en-US" w:eastAsia="en-US" w:bidi="ar-SA"/>
        </w:rPr>
        <w:t>质效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val="en-US" w:eastAsia="zh-CN" w:bidi="ar-SA"/>
        </w:rPr>
        <w:t>1.迅速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调整完善办事指南。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县推进协调办积极配合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省政务服务和资源交易服务中心相关要求，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根据“一单一图一表”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做好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省一体化政务服务平台及“天府通办”等办事服务平台升级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工作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，推进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本级大厅综合窗口建设，规范提供服务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，并指导各相关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单位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开展相关工作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各相关单位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积极配合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州级行业部门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工作要求，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迅速调整完善本部门行政许可事项办理指南。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牵头单位：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县推进协调办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责任单位：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委办（县档案馆）、县委宣传部、县委统战部、县委编办、县融媒体中心、县发改局、县经信商务局、县教育局、县科农局、县民宗局、县公安局、县民政局、县财政局、县人社局、县自然资源局、县住建局、县交通运输局、县水务局、县文体旅游局、县卫健局、县退役军人事务局、县应急管理局、县市场监管局、县林草局、县消防救援大队、红原生态环境局、县税务局、县国防动员事务中心、县烟草专卖局、县气象局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各乡（镇）人民政府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val="en-US" w:eastAsia="zh-CN" w:bidi="ar-SA"/>
        </w:rPr>
        <w:t>2.主动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探索更多应用创新。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按省政务服务管理办统一部署，积极参加“一单一图一表”场景运用试点，推动“一单一图一表”在我县广泛应用。要在合法合规、风险可控的前提下，通过“告知承诺+容缺办理”等模式，积极探索进一步减少申请材料、压缩办理时限的创新举措。县级行业主管部门要加强与州级行业主管部门的工作对接，同时对各相关部门改革创新举措予以指导，经验证合规有效、可在省州复制推广做法，应及时反馈上级政务服务工作主管部门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牵头单位：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县推进协调办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责任单位：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委办（县档案局）、县委宣传部、县委统战部、县委编办、县融媒体中心、县发改局、县经信商务局、县教育局、县科农局、县民宗局、县公安局、县民政局、县财政局、县人社局、县自然资源局、县住建局、县交通运输局、县水务局、县文体旅游局、县卫健局、县退役军人事务局、县应急管理局、县市场监管局、县林草局、县消防救援大队、红原生态环境局、县税务局、县国防动员事务中心、县烟草专卖局、县气象局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各乡（镇）人民政府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val="en-US" w:eastAsia="zh-CN" w:bidi="ar-SA"/>
        </w:rPr>
        <w:t>3.全面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推进“高效办成一件事”。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从企业和群众视角出发，将需要多个部门或跨层级办理的，关联性强、办理量大、办理时间相对集中的多个事项集成办理，为企业和群众提供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一件事一次办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”“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一类事一站办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。推广“一单一图一表”模式，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根据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省政务服务管理办发布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的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全省统一的“一件事”或“一类事”清单，明确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县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牵头部门和配合部门职责，重构跨部门办理业务流程，合并表单精简申请材料，优化前后置环节，强化线上线下联动，推动跨部门政策、业务、系统、数据协同，实现线上一网申请、线下最多跑一次。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牵头单位：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县推进协调办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责任单位：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委办（县档案局）、县委宣传部、县委统战部、县委编办、县融媒体中心、县发改局、县经信商务局、县教育局、县科农局、县民宗局、县公安局、县民政局、县财政局、县人社局、县自然资源局、县住建局、县交通运输局、县水务局、县文体旅游局、县卫健局、县退役军人事务局、县应急管理局、县市场监管局、县林草局、县消防救援大队、红原生态环境局、县税务局、县国防动员事务中心、县烟草专卖局、县气象局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各乡（镇）人民政府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bidi="ar-SA"/>
        </w:rPr>
      </w:pP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eastAsia="zh-CN" w:bidi="ar-SA"/>
        </w:rPr>
        <w:t>（三）</w:t>
      </w: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val="en-US" w:eastAsia="zh-CN" w:bidi="ar-SA"/>
        </w:rPr>
        <w:t>健全完善</w:t>
      </w: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bidi="ar-SA"/>
        </w:rPr>
        <w:t>“一单一图一表”动态管理机制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“一单”统一管理、刚性约束。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县推进协调办指导各相关部门对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行政许可事项进行动态管理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。根据省政府办公厅（省政务服务管理办）每年集中发布的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全省行政许可事项清单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，对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县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级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清单对应进行调整。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审定发布的行政许可事项基本目录要逐项明确事项名称、主管部门、实施机关、设定和实施依据等基本要素。清单中上级设定、本地区实施的事项及其基本要素，不得超出上级清单的范围，不一致的要及时调整，确保事项同源、统一规范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牵头单位：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县推进协调办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责任单位：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委办（县档案局）、县委宣传部、县委统战部、县委编办、县融媒体中心、县发改局、县经信商务局、县教育局、县科农局、县民宗局、县公安局、县民政局、县财政局、县人社局、县自然资源局、县住建局、县交通运输局、县水务局、县文体旅游局、县卫健局、县退役军人事务局、县应急管理局、县市场监管局、县林草局、县消防救援大队、红原生态环境局、县税务局、县国防动员事务中心、县烟草专卖局、县气象局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各乡（镇）人民政府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“一图”省级统筹、分级负责。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县行业系统要主动接受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、州行业主管部门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对本系统行政许可事项“一图”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的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统筹管理，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并根据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省级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主管部门对县审批权限“一图”提出的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全省统一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指导性意见，结合本地实际办理情况调整本级许可权限内“一图”，并及时在线上线下办事指南中更新。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牵头单位：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县推进协调办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责任单位：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委办（县档案局）、县委宣传部、县委统战部、县委编办、县融媒体中心、县发改局、县经信商务局、县教育局、县科农局、县民宗局、县公安局、县民政局、县财政局、县人社局、县自然资源局、县住建局、县交通运输局、县水务局、县文体旅游局、县卫健局、县退役军人事务局、县应急管理局、县市场监管局、县林草局、县消防救援大队、红原生态环境局、县税务局、县国防动员事务中心、县烟草专卖局、县气象局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各乡（镇）人民政府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“一表”行业主管、上下对应。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“一表”动态调整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由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省直有关部门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负责，各乡（镇）、县级各相关部门要严格执行省级行业主管部门“一表”，不得擅自调整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要按省级行业部门统一要求，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及时更新线上线下办事指南，加强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与省级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行业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部门工作衔接，加强行业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系统审批指导监督，保持同一事项线上线下一个标准、一体化高效办理。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牵头单位：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县推进协调办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sz w:val="32"/>
          <w:szCs w:val="32"/>
          <w:lang w:bidi="ar-SA"/>
        </w:rPr>
        <w:t>责任单位：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委办（县档案局）、县委宣传部、县委统战部、县委编办、县融媒体中心、县发改局、县经信商务局、县教育局、县科农局、县民宗局、县公安局、县民政局、县财政局、县人社局、县自然资源局、县住建局、县交通运输局、县水务局、县文体旅游局、县卫健局、县退役军人事务局、县应急管理局、县市场监管局、县林草局、县消防救援大队、红原生态环境局、县税务局、县国防动员事务中心、县烟草专卖局、县气象局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各乡（镇）人民政府。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snapToGrid w:val="0"/>
          <w:sz w:val="32"/>
          <w:szCs w:val="32"/>
          <w:lang w:bidi="ar-SA"/>
        </w:rPr>
      </w:pPr>
      <w:r>
        <w:rPr>
          <w:rFonts w:hint="default" w:ascii="Times New Roman" w:hAnsi="Times New Roman" w:eastAsia="黑体" w:cs="Times New Roman"/>
          <w:snapToGrid w:val="0"/>
          <w:sz w:val="32"/>
          <w:szCs w:val="32"/>
          <w:lang w:bidi="ar-SA"/>
        </w:rPr>
        <w:t>三、保障措施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bidi="ar-SA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val="en-US" w:eastAsia="en-US" w:bidi="ar-SA"/>
        </w:rPr>
        <w:t>健全</w:t>
      </w: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bidi="ar-SA"/>
        </w:rPr>
        <w:t>完善应用机制。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县推进协调办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牵头，结合我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实际，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于2024年6月底前建立“一单一图一表”管理及运用机制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，各乡（镇）、县级各相关部门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应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落实责任分工，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参照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方案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要求，结合实际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建立完善相关工作机制。县推进协调办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要跟踪“一单一图一表”应用实施情况，及时向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上级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政务服务工作主管部门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及行业主管部门提出调整完善的建议，促进行政权力依法规范透明运行，持续改进优化审批服务。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</w:pP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bidi="ar-SA"/>
        </w:rPr>
        <w:t>（二）畅通投诉举报渠道。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县推进协调办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依托政府门户网站、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12345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政务服务便民热线、政务服务“好差评”系统等，接收企业群众举报、听取建议意见，并按时办结有关投诉和举报。特别是针对超出“一单”实施变相许可、超出“一表”违规实施许可、超出“一图”增加申请人负担等问题，要责成有关单位限期整改，情节严重的要依法依规严肃问责。</w:t>
      </w:r>
    </w:p>
    <w:p>
      <w:pPr>
        <w:keepNext w:val="0"/>
        <w:keepLines w:val="0"/>
        <w:pageBreakBefore w:val="0"/>
        <w:widowControl w:val="0"/>
        <w:tabs>
          <w:tab w:val="left" w:pos="1965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2" w:firstLineChars="200"/>
        <w:jc w:val="left"/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</w:pP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bidi="ar-SA"/>
        </w:rPr>
        <w:t>（三）</w:t>
      </w: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val="en-US" w:eastAsia="zh-CN" w:bidi="ar-SA"/>
        </w:rPr>
        <w:t>着力加大</w:t>
      </w: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bidi="ar-SA"/>
        </w:rPr>
        <w:t>督</w:t>
      </w: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val="en-US" w:eastAsia="zh-CN" w:bidi="ar-SA"/>
        </w:rPr>
        <w:t>导</w:t>
      </w:r>
      <w:r>
        <w:rPr>
          <w:rFonts w:hint="default" w:ascii="Times New Roman" w:hAnsi="Times New Roman" w:eastAsia="楷体_GB2312" w:cs="Times New Roman"/>
          <w:b/>
          <w:bCs/>
          <w:snapToGrid w:val="0"/>
          <w:sz w:val="32"/>
          <w:szCs w:val="32"/>
          <w:lang w:bidi="ar-SA"/>
        </w:rPr>
        <w:t>检查。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县推进协调办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通过实地走访调研、核实举报问题、“我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群众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-SA"/>
        </w:rPr>
        <w:t>一起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bidi="ar-SA"/>
        </w:rPr>
        <w:t>走流程”、“政务服务体验员”等多种形式开展督促检查，推进办事指南与“一单一图一表”一致、线上线下办事指南一致、办事指南与实际办理一致，持续规范审批服务行为，不断提升政务服务标准化规范化便利化水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BEBFD9E"/>
    <w:rsid w:val="CBEBF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2024-10-24T15:30:00Z</dcterms:created>
  <dc:creator>user</dc:creator>
  <cp:lastModifiedBy>user</cp:lastModifiedBy>
  <dcterms:modified xsi:type="dcterms:W3CDTF">2024-10-24T15:30:46Z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