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8FF42">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红原县邛溪镇社区卫生服务中心</w:t>
      </w:r>
    </w:p>
    <w:p w14:paraId="084EB15A">
      <w:pPr>
        <w:pStyle w:val="2"/>
        <w:keepNext w:val="0"/>
        <w:keepLines w:val="0"/>
        <w:pageBreakBefore w:val="0"/>
        <w:kinsoku/>
        <w:wordWrap/>
        <w:overflowPunct/>
        <w:topLinePunct w:val="0"/>
        <w:autoSpaceDE/>
        <w:autoSpaceDN/>
        <w:bidi w:val="0"/>
        <w:adjustRightInd w:val="0"/>
        <w:snapToGrid w:val="0"/>
        <w:spacing w:before="0" w:beforeLines="0" w:line="560" w:lineRule="exact"/>
        <w:ind w:right="0" w:rightChars="0" w:firstLine="1320" w:firstLineChars="300"/>
        <w:textAlignment w:val="auto"/>
        <w:rPr>
          <w:rFonts w:hint="eastAsia" w:ascii="宋体" w:hAnsi="宋体" w:eastAsia="宋体"/>
          <w:b/>
          <w:sz w:val="44"/>
          <w:szCs w:val="44"/>
        </w:rPr>
      </w:pP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rPr>
        <w:t>部门预算编制的说明</w:t>
      </w:r>
    </w:p>
    <w:p w14:paraId="580082B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8260D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054C7BD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08294453">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公共卫生服务，包括建立居民健康档案、健康档案、预防接种、传染病防治、高血压糖尿病等慢性病管理、重性精神疾病管理、儿童保健、孕产妇保健、老年人保健等；协助处置突发公共卫生事件。</w:t>
      </w:r>
    </w:p>
    <w:p w14:paraId="561FA3A0">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3889A8C2">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2026年</w:t>
      </w:r>
      <w:r>
        <w:rPr>
          <w:rFonts w:hint="eastAsia"/>
          <w:bCs/>
          <w:sz w:val="32"/>
          <w:szCs w:val="32"/>
        </w:rPr>
        <w:t>重点工作任务介绍</w:t>
      </w:r>
    </w:p>
    <w:p w14:paraId="7449128C">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ascii="仿宋_GB2312" w:hAnsi="仿宋_GB2312" w:eastAsia="仿宋_GB2312"/>
          <w:sz w:val="32"/>
          <w:szCs w:val="32"/>
          <w:lang w:eastAsia="zh-CN"/>
        </w:rPr>
        <w:t>提供基本公共卫生服务，包括建立居民健康档案、健康档案、预防接种、传染病防治、高血压糖尿病等慢性病管理、重性精神疾病管理、儿童保健、孕产妇保健、老年人保健等；协助处置突发公共卫生事件。</w:t>
      </w:r>
    </w:p>
    <w:p w14:paraId="0F342E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39AAEE71">
      <w:pPr>
        <w:spacing w:line="580" w:lineRule="exact"/>
        <w:ind w:firstLine="640" w:firstLineChars="200"/>
        <w:rPr>
          <w:rFonts w:hint="eastAsia"/>
          <w:sz w:val="32"/>
          <w:szCs w:val="32"/>
          <w:lang w:val="en-US"/>
        </w:rPr>
      </w:pPr>
      <w:r>
        <w:rPr>
          <w:rFonts w:hint="eastAsia" w:ascii="仿宋" w:hAnsi="仿宋" w:eastAsia="仿宋" w:cs="仿宋"/>
          <w:b w:val="0"/>
          <w:bCs/>
          <w:sz w:val="32"/>
          <w:szCs w:val="32"/>
          <w:lang w:eastAsia="zh-CN"/>
        </w:rPr>
        <w:t>社区卫生服务中心</w:t>
      </w:r>
      <w:r>
        <w:rPr>
          <w:rFonts w:hint="eastAsia"/>
          <w:sz w:val="32"/>
          <w:szCs w:val="32"/>
          <w:lang w:eastAsia="zh-CN"/>
        </w:rPr>
        <w:t>是卫健局下属的二级预算单位，编制数为</w:t>
      </w:r>
      <w:r>
        <w:rPr>
          <w:rFonts w:hint="eastAsia"/>
          <w:sz w:val="32"/>
          <w:szCs w:val="32"/>
          <w:lang w:val="en-US" w:eastAsia="zh-CN"/>
        </w:rPr>
        <w:t>5人，在职人数5人均为事业编制。</w:t>
      </w:r>
    </w:p>
    <w:p w14:paraId="1F26DBA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2711D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2026年</w:t>
      </w:r>
      <w:r>
        <w:rPr>
          <w:rFonts w:hint="eastAsia" w:ascii="仿宋" w:hAnsi="仿宋" w:eastAsia="仿宋" w:cs="仿宋"/>
          <w:sz w:val="32"/>
          <w:szCs w:val="32"/>
          <w:lang w:eastAsia="zh-CN"/>
        </w:rPr>
        <w:t>红原县</w:t>
      </w:r>
      <w:r>
        <w:rPr>
          <w:rFonts w:hint="eastAsia" w:ascii="仿宋" w:hAnsi="仿宋" w:eastAsia="仿宋" w:cs="仿宋"/>
          <w:b w:val="0"/>
          <w:bCs/>
          <w:sz w:val="32"/>
          <w:szCs w:val="32"/>
          <w:lang w:eastAsia="zh-CN"/>
        </w:rPr>
        <w:t>社区卫生服务中心</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141.94</w:t>
      </w:r>
      <w:r>
        <w:rPr>
          <w:rFonts w:hint="eastAsia" w:ascii="仿宋_GB2312" w:eastAsia="仿宋_GB2312"/>
          <w:sz w:val="32"/>
          <w:szCs w:val="32"/>
        </w:rPr>
        <w:t>万元，收入预算总额为</w:t>
      </w:r>
      <w:r>
        <w:rPr>
          <w:rFonts w:hint="eastAsia" w:ascii="仿宋_GB2312" w:eastAsia="仿宋_GB2312"/>
          <w:sz w:val="32"/>
          <w:szCs w:val="32"/>
          <w:lang w:val="en-US" w:eastAsia="zh-CN"/>
        </w:rPr>
        <w:t>141.94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141.94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141.94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20.24</w:t>
      </w:r>
      <w:r>
        <w:rPr>
          <w:rFonts w:hint="eastAsia" w:ascii="仿宋_GB2312" w:eastAsia="仿宋_GB2312"/>
          <w:sz w:val="32"/>
          <w:szCs w:val="32"/>
        </w:rPr>
        <w:t>万元，医疗卫生</w:t>
      </w:r>
      <w:r>
        <w:rPr>
          <w:rFonts w:hint="eastAsia" w:ascii="仿宋_GB2312" w:eastAsia="仿宋_GB2312"/>
          <w:sz w:val="32"/>
          <w:szCs w:val="32"/>
          <w:lang w:val="en-US" w:eastAsia="zh-CN"/>
        </w:rPr>
        <w:t>110.69</w:t>
      </w:r>
      <w:r>
        <w:rPr>
          <w:rFonts w:hint="eastAsia" w:ascii="仿宋_GB2312" w:eastAsia="仿宋_GB2312"/>
          <w:sz w:val="32"/>
          <w:szCs w:val="32"/>
        </w:rPr>
        <w:t>万元，住房保障支出</w:t>
      </w:r>
      <w:r>
        <w:rPr>
          <w:rFonts w:hint="eastAsia" w:ascii="仿宋_GB2312" w:eastAsia="仿宋_GB2312"/>
          <w:sz w:val="32"/>
          <w:szCs w:val="32"/>
          <w:lang w:val="en-US" w:eastAsia="zh-CN"/>
        </w:rPr>
        <w:t>11.02</w:t>
      </w:r>
      <w:r>
        <w:rPr>
          <w:rFonts w:hint="eastAsia" w:ascii="仿宋_GB2312" w:eastAsia="仿宋_GB2312"/>
          <w:sz w:val="32"/>
          <w:szCs w:val="32"/>
        </w:rPr>
        <w:t>万元。</w:t>
      </w:r>
    </w:p>
    <w:p w14:paraId="05C42873">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C5E0AB6">
      <w:pPr>
        <w:numPr>
          <w:ilvl w:val="0"/>
          <w:numId w:val="0"/>
        </w:numPr>
        <w:spacing w:line="58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w:t>
      </w:r>
      <w:r>
        <w:rPr>
          <w:rFonts w:hint="eastAsia" w:ascii="宋体" w:hAnsi="宋体"/>
          <w:b w:val="0"/>
          <w:bCs/>
          <w:sz w:val="32"/>
          <w:szCs w:val="32"/>
          <w:lang w:eastAsia="zh-CN"/>
        </w:rPr>
        <w:t>社区卫生服务中心</w:t>
      </w:r>
      <w:r>
        <w:rPr>
          <w:rFonts w:hint="eastAsia" w:ascii="仿宋_GB2312" w:eastAsia="仿宋_GB2312"/>
          <w:sz w:val="32"/>
          <w:szCs w:val="32"/>
        </w:rPr>
        <w:t xml:space="preserve">预算安排支出主要用于保障该部门机构正常运转、完成日常相关工作。  </w:t>
      </w:r>
    </w:p>
    <w:p w14:paraId="47D32E00">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137.39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131.71万元，机关运行经费5.68万元，其中：办公费0.84万元，工会经费1.02万元，其他商品和服务支出3.82万元。</w:t>
      </w:r>
    </w:p>
    <w:p w14:paraId="3801AEFC">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762DD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99.12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F9253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20.24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8114C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7.01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CEC5F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11.02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71E0AEF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（五）</w:t>
      </w:r>
      <w:r>
        <w:rPr>
          <w:rFonts w:hint="eastAsia" w:ascii="仿宋_GB2312" w:eastAsia="仿宋_GB2312"/>
          <w:sz w:val="32"/>
          <w:szCs w:val="32"/>
          <w:lang w:eastAsia="zh-CN"/>
        </w:rPr>
        <w:t>基本公共卫生服务</w:t>
      </w:r>
      <w:r>
        <w:rPr>
          <w:rFonts w:hint="eastAsia" w:ascii="仿宋_GB2312" w:eastAsia="仿宋_GB2312"/>
          <w:sz w:val="32"/>
          <w:szCs w:val="32"/>
          <w:lang w:val="en-US" w:eastAsia="zh-CN"/>
        </w:rPr>
        <w:t>4.55万元，主要用于公用经费日常开支。</w:t>
      </w:r>
    </w:p>
    <w:p w14:paraId="24BFF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384B9D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本年度预算拨款收入141.94万元较上年度预算134.63万元增加了5.2%，其中基本行政运行经费预算110.69万元，占全部总预算的77.98%，较上年105.02万元增加了5.12%，原因为住房公积金及社保增加。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9821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6000BB1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1DBD17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5C1C4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5DF63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0EB07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54409B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B58EC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196A8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33BB4E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B4ACF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w:t>
      </w:r>
      <w:bookmarkStart w:id="0" w:name="_GoBack"/>
      <w:bookmarkEnd w:id="0"/>
      <w:r>
        <w:rPr>
          <w:rFonts w:hint="eastAsia" w:ascii="仿宋_GB2312" w:eastAsia="仿宋_GB2312"/>
          <w:sz w:val="32"/>
          <w:szCs w:val="32"/>
          <w:lang w:val="en-US" w:eastAsia="zh-CN"/>
        </w:rPr>
        <w:t>年底，实际共有固定资产价值10.17</w:t>
      </w:r>
      <w:r>
        <w:rPr>
          <w:rFonts w:hint="eastAsia" w:ascii="仿宋_GB2312" w:eastAsia="仿宋_GB2312"/>
          <w:sz w:val="32"/>
          <w:szCs w:val="32"/>
          <w:lang w:eastAsia="zh-CN"/>
        </w:rPr>
        <w:t>万元：其中：其中：其他</w:t>
      </w:r>
      <w:r>
        <w:rPr>
          <w:rFonts w:hint="eastAsia" w:ascii="仿宋_GB2312" w:eastAsia="仿宋_GB2312"/>
          <w:sz w:val="32"/>
          <w:szCs w:val="32"/>
          <w:lang w:val="en-US" w:eastAsia="zh-CN"/>
        </w:rPr>
        <w:t>0.51</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9.36万元，家具0.3万元。</w:t>
      </w:r>
    </w:p>
    <w:p w14:paraId="124045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31FF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4E7E13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14:paraId="31D816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p>
    <w:p w14:paraId="5D6CC4B4">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38CF7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2D46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021E92C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B073E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607B8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25598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66382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B9139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67FA22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EB9E9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F5A4A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34A7F6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D9DDD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5747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1DA6C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7EE2D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38A7E04"/>
    <w:rsid w:val="14DD0165"/>
    <w:rsid w:val="188B3D54"/>
    <w:rsid w:val="19697BDC"/>
    <w:rsid w:val="19C1402F"/>
    <w:rsid w:val="23EA427B"/>
    <w:rsid w:val="23EB16FF"/>
    <w:rsid w:val="304F76D1"/>
    <w:rsid w:val="306F6904"/>
    <w:rsid w:val="325E4D95"/>
    <w:rsid w:val="32604C38"/>
    <w:rsid w:val="35464DFB"/>
    <w:rsid w:val="3D172AAF"/>
    <w:rsid w:val="4F0E449D"/>
    <w:rsid w:val="506E1504"/>
    <w:rsid w:val="51835409"/>
    <w:rsid w:val="5F78432A"/>
    <w:rsid w:val="5FA17CF9"/>
    <w:rsid w:val="641836EB"/>
    <w:rsid w:val="64C64FF2"/>
    <w:rsid w:val="67C17686"/>
    <w:rsid w:val="69AF1A77"/>
    <w:rsid w:val="6A842676"/>
    <w:rsid w:val="6ACA36D6"/>
    <w:rsid w:val="6B0A6F7C"/>
    <w:rsid w:val="6C5767F0"/>
    <w:rsid w:val="6DB86E0B"/>
    <w:rsid w:val="76C86041"/>
    <w:rsid w:val="7C027C63"/>
    <w:rsid w:val="7C084243"/>
    <w:rsid w:val="7C71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1839</Words>
  <Characters>2008</Characters>
  <Lines>0</Lines>
  <Paragraphs>0</Paragraphs>
  <TotalTime>11</TotalTime>
  <ScaleCrop>false</ScaleCrop>
  <LinksUpToDate>false</LinksUpToDate>
  <CharactersWithSpaces>2032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dcterms:modified xsi:type="dcterms:W3CDTF">2026-02-06T06:05:14Z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C85DE7640E1643D0ACCE334E532D45C2_13</vt:lpwstr>
  </property>
  <property fmtid="{D5CDD505-2E9C-101B-9397-08002B2CF9AE}" pid="4" name="KSOTemplateDocerSaveRecord">
    <vt:lpwstr>eyJoZGlkIjoiZDBjMmFlOGNmNWFiYWRmY2RmY2NjOWQ1MWI5ODQ0MWQiLCJ1c2VySWQiOiIzMTQ3NjA2NTMifQ==</vt:lpwstr>
  </property>
</Properties>
</file>