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98787" w14:textId="77777777" w:rsidR="00FE147F" w:rsidRDefault="00FE147F" w:rsidP="00FE147F">
      <w:pPr>
        <w:spacing w:line="360" w:lineRule="auto"/>
        <w:jc w:val="center"/>
        <w:rPr>
          <w:rFonts w:ascii="黑体" w:eastAsia="黑体" w:hAnsi="黑体" w:cs="小标宋"/>
          <w:bCs/>
          <w:sz w:val="72"/>
          <w:szCs w:val="72"/>
        </w:rPr>
      </w:pPr>
    </w:p>
    <w:p w14:paraId="6134B8A5" w14:textId="1900487C" w:rsidR="006C35D5" w:rsidRPr="00FE147F" w:rsidRDefault="00000000" w:rsidP="00FE147F">
      <w:pPr>
        <w:spacing w:line="360" w:lineRule="auto"/>
        <w:jc w:val="center"/>
        <w:rPr>
          <w:rFonts w:ascii="黑体" w:eastAsia="黑体" w:hAnsi="黑体" w:cs="小标宋" w:hint="eastAsia"/>
          <w:bCs/>
          <w:sz w:val="72"/>
          <w:szCs w:val="72"/>
        </w:rPr>
      </w:pPr>
      <w:r w:rsidRPr="00FE147F">
        <w:rPr>
          <w:rFonts w:ascii="黑体" w:eastAsia="黑体" w:hAnsi="黑体" w:cs="小标宋" w:hint="eastAsia"/>
          <w:bCs/>
          <w:sz w:val="72"/>
          <w:szCs w:val="72"/>
        </w:rPr>
        <w:t>红原县退役军人事务局</w:t>
      </w:r>
    </w:p>
    <w:p w14:paraId="3E9C8927" w14:textId="77777777" w:rsidR="006C35D5" w:rsidRDefault="00000000" w:rsidP="00FE147F">
      <w:pPr>
        <w:spacing w:line="360" w:lineRule="auto"/>
        <w:jc w:val="center"/>
        <w:rPr>
          <w:rFonts w:ascii="小标宋" w:eastAsia="小标宋" w:hAnsi="小标宋" w:cs="小标宋" w:hint="eastAsia"/>
          <w:bCs/>
          <w:sz w:val="44"/>
          <w:szCs w:val="44"/>
        </w:rPr>
      </w:pPr>
      <w:r w:rsidRPr="00FE147F">
        <w:rPr>
          <w:rFonts w:ascii="黑体" w:eastAsia="黑体" w:hAnsi="黑体" w:cs="小标宋" w:hint="eastAsia"/>
          <w:bCs/>
          <w:sz w:val="72"/>
          <w:szCs w:val="72"/>
        </w:rPr>
        <w:t>关于2026年部门预算编制的说明</w:t>
      </w:r>
    </w:p>
    <w:p w14:paraId="164676A3" w14:textId="77777777" w:rsidR="006C35D5" w:rsidRDefault="00000000">
      <w:pPr>
        <w:pStyle w:val="a3"/>
        <w:adjustRightInd w:val="0"/>
        <w:snapToGrid w:val="0"/>
        <w:spacing w:beforeLines="0" w:before="0" w:line="560" w:lineRule="exact"/>
        <w:rPr>
          <w:rFonts w:ascii="宋体" w:eastAsia="宋体" w:hAnsi="宋体" w:hint="eastAsia"/>
          <w:b/>
          <w:sz w:val="44"/>
          <w:szCs w:val="44"/>
        </w:rPr>
      </w:pPr>
      <w:r>
        <w:rPr>
          <w:rFonts w:ascii="宋体" w:eastAsia="宋体" w:hAnsi="宋体" w:hint="eastAsia"/>
          <w:b/>
          <w:sz w:val="44"/>
          <w:szCs w:val="44"/>
        </w:rPr>
        <w:t xml:space="preserve">    </w:t>
      </w:r>
    </w:p>
    <w:p w14:paraId="2F67AF29" w14:textId="77777777" w:rsidR="00FE147F" w:rsidRDefault="00FE147F">
      <w:pPr>
        <w:pStyle w:val="a3"/>
        <w:adjustRightInd w:val="0"/>
        <w:snapToGrid w:val="0"/>
        <w:spacing w:line="560" w:lineRule="exact"/>
        <w:ind w:firstLineChars="200" w:firstLine="640"/>
        <w:rPr>
          <w:rFonts w:ascii="仿宋" w:eastAsia="仿宋" w:hAnsi="仿宋" w:cs="仿宋"/>
          <w:sz w:val="32"/>
          <w:szCs w:val="32"/>
        </w:rPr>
      </w:pPr>
    </w:p>
    <w:p w14:paraId="18A3A7DE" w14:textId="77777777" w:rsidR="00FE147F" w:rsidRDefault="00FE147F">
      <w:pPr>
        <w:pStyle w:val="a3"/>
        <w:adjustRightInd w:val="0"/>
        <w:snapToGrid w:val="0"/>
        <w:spacing w:line="560" w:lineRule="exact"/>
        <w:ind w:firstLineChars="200" w:firstLine="640"/>
        <w:rPr>
          <w:rFonts w:ascii="仿宋" w:eastAsia="仿宋" w:hAnsi="仿宋" w:cs="仿宋"/>
          <w:sz w:val="32"/>
          <w:szCs w:val="32"/>
        </w:rPr>
      </w:pPr>
    </w:p>
    <w:p w14:paraId="13B97924" w14:textId="77777777" w:rsidR="00FE147F" w:rsidRDefault="00FE147F">
      <w:pPr>
        <w:pStyle w:val="a3"/>
        <w:adjustRightInd w:val="0"/>
        <w:snapToGrid w:val="0"/>
        <w:spacing w:line="560" w:lineRule="exact"/>
        <w:ind w:firstLineChars="200" w:firstLine="640"/>
        <w:rPr>
          <w:rFonts w:ascii="仿宋" w:eastAsia="仿宋" w:hAnsi="仿宋" w:cs="仿宋"/>
          <w:sz w:val="32"/>
          <w:szCs w:val="32"/>
        </w:rPr>
      </w:pPr>
    </w:p>
    <w:p w14:paraId="3F9BD085" w14:textId="77777777" w:rsidR="00FE147F" w:rsidRDefault="00FE147F">
      <w:pPr>
        <w:pStyle w:val="a3"/>
        <w:adjustRightInd w:val="0"/>
        <w:snapToGrid w:val="0"/>
        <w:spacing w:line="560" w:lineRule="exact"/>
        <w:ind w:firstLineChars="200" w:firstLine="640"/>
        <w:rPr>
          <w:rFonts w:ascii="仿宋" w:eastAsia="仿宋" w:hAnsi="仿宋" w:cs="仿宋"/>
          <w:sz w:val="32"/>
          <w:szCs w:val="32"/>
        </w:rPr>
      </w:pPr>
    </w:p>
    <w:p w14:paraId="7BD15C60" w14:textId="77777777" w:rsidR="00FE147F" w:rsidRDefault="00FE147F">
      <w:pPr>
        <w:pStyle w:val="a3"/>
        <w:adjustRightInd w:val="0"/>
        <w:snapToGrid w:val="0"/>
        <w:spacing w:line="560" w:lineRule="exact"/>
        <w:ind w:firstLineChars="200" w:firstLine="640"/>
        <w:rPr>
          <w:rFonts w:ascii="仿宋" w:eastAsia="仿宋" w:hAnsi="仿宋" w:cs="仿宋"/>
          <w:sz w:val="32"/>
          <w:szCs w:val="32"/>
        </w:rPr>
      </w:pPr>
    </w:p>
    <w:p w14:paraId="6F8C54D2" w14:textId="77777777" w:rsidR="00FE147F" w:rsidRDefault="00FE147F">
      <w:pPr>
        <w:pStyle w:val="a3"/>
        <w:adjustRightInd w:val="0"/>
        <w:snapToGrid w:val="0"/>
        <w:spacing w:line="560" w:lineRule="exact"/>
        <w:ind w:firstLineChars="200" w:firstLine="640"/>
        <w:rPr>
          <w:rFonts w:ascii="仿宋" w:eastAsia="仿宋" w:hAnsi="仿宋" w:cs="仿宋"/>
          <w:sz w:val="32"/>
          <w:szCs w:val="32"/>
        </w:rPr>
      </w:pPr>
    </w:p>
    <w:p w14:paraId="700F9685" w14:textId="77777777" w:rsidR="00FE147F" w:rsidRDefault="00FE147F">
      <w:pPr>
        <w:pStyle w:val="a3"/>
        <w:adjustRightInd w:val="0"/>
        <w:snapToGrid w:val="0"/>
        <w:spacing w:line="560" w:lineRule="exact"/>
        <w:ind w:firstLineChars="200" w:firstLine="640"/>
        <w:rPr>
          <w:rFonts w:ascii="仿宋" w:eastAsia="仿宋" w:hAnsi="仿宋" w:cs="仿宋"/>
          <w:sz w:val="32"/>
          <w:szCs w:val="32"/>
        </w:rPr>
      </w:pPr>
    </w:p>
    <w:p w14:paraId="3EF917FF" w14:textId="77777777" w:rsidR="00FE147F" w:rsidRDefault="00FE147F">
      <w:pPr>
        <w:pStyle w:val="a3"/>
        <w:adjustRightInd w:val="0"/>
        <w:snapToGrid w:val="0"/>
        <w:spacing w:line="560" w:lineRule="exact"/>
        <w:ind w:firstLineChars="200" w:firstLine="640"/>
        <w:rPr>
          <w:rFonts w:ascii="仿宋" w:eastAsia="仿宋" w:hAnsi="仿宋" w:cs="仿宋"/>
          <w:sz w:val="32"/>
          <w:szCs w:val="32"/>
        </w:rPr>
      </w:pPr>
    </w:p>
    <w:p w14:paraId="13BF004B" w14:textId="77777777" w:rsidR="00FE147F" w:rsidRDefault="00FE147F">
      <w:pPr>
        <w:pStyle w:val="a3"/>
        <w:adjustRightInd w:val="0"/>
        <w:snapToGrid w:val="0"/>
        <w:spacing w:line="560" w:lineRule="exact"/>
        <w:ind w:firstLineChars="200" w:firstLine="640"/>
        <w:rPr>
          <w:rFonts w:ascii="仿宋" w:eastAsia="仿宋" w:hAnsi="仿宋" w:cs="仿宋"/>
          <w:sz w:val="32"/>
          <w:szCs w:val="32"/>
        </w:rPr>
      </w:pPr>
    </w:p>
    <w:p w14:paraId="07295B96" w14:textId="77777777" w:rsidR="00FE147F" w:rsidRDefault="00FE147F">
      <w:pPr>
        <w:pStyle w:val="a3"/>
        <w:adjustRightInd w:val="0"/>
        <w:snapToGrid w:val="0"/>
        <w:spacing w:line="560" w:lineRule="exact"/>
        <w:ind w:firstLineChars="200" w:firstLine="640"/>
        <w:rPr>
          <w:rFonts w:ascii="仿宋" w:eastAsia="仿宋" w:hAnsi="仿宋" w:cs="仿宋"/>
          <w:sz w:val="32"/>
          <w:szCs w:val="32"/>
        </w:rPr>
      </w:pPr>
    </w:p>
    <w:p w14:paraId="3C434849" w14:textId="77777777" w:rsidR="00FE147F" w:rsidRDefault="00FE147F">
      <w:pPr>
        <w:pStyle w:val="a3"/>
        <w:adjustRightInd w:val="0"/>
        <w:snapToGrid w:val="0"/>
        <w:spacing w:line="560" w:lineRule="exact"/>
        <w:ind w:firstLineChars="200" w:firstLine="640"/>
        <w:rPr>
          <w:rFonts w:ascii="仿宋" w:eastAsia="仿宋" w:hAnsi="仿宋" w:cs="仿宋"/>
          <w:sz w:val="32"/>
          <w:szCs w:val="32"/>
        </w:rPr>
      </w:pPr>
    </w:p>
    <w:p w14:paraId="2C5DEBA2" w14:textId="77777777" w:rsidR="00FE147F" w:rsidRDefault="00FE147F">
      <w:pPr>
        <w:pStyle w:val="a3"/>
        <w:adjustRightInd w:val="0"/>
        <w:snapToGrid w:val="0"/>
        <w:spacing w:line="560" w:lineRule="exact"/>
        <w:ind w:firstLineChars="200" w:firstLine="640"/>
        <w:rPr>
          <w:rFonts w:ascii="仿宋" w:eastAsia="仿宋" w:hAnsi="仿宋" w:cs="仿宋" w:hint="eastAsia"/>
          <w:sz w:val="32"/>
          <w:szCs w:val="32"/>
        </w:rPr>
      </w:pPr>
    </w:p>
    <w:p w14:paraId="2AC17107" w14:textId="77777777" w:rsidR="00FE147F" w:rsidRPr="00FE147F" w:rsidRDefault="00FE147F" w:rsidP="00FE147F">
      <w:pPr>
        <w:pStyle w:val="a3"/>
        <w:adjustRightInd w:val="0"/>
        <w:snapToGrid w:val="0"/>
        <w:spacing w:line="560" w:lineRule="exact"/>
        <w:ind w:firstLineChars="200" w:firstLine="640"/>
        <w:rPr>
          <w:rFonts w:ascii="仿宋" w:eastAsia="仿宋" w:hAnsi="仿宋" w:cs="仿宋"/>
          <w:sz w:val="32"/>
          <w:szCs w:val="32"/>
        </w:rPr>
      </w:pPr>
      <w:r w:rsidRPr="00FE147F">
        <w:rPr>
          <w:rFonts w:ascii="仿宋" w:eastAsia="仿宋" w:hAnsi="仿宋" w:cs="仿宋" w:hint="eastAsia"/>
          <w:sz w:val="32"/>
          <w:szCs w:val="32"/>
        </w:rPr>
        <w:t>保密审查情况：已审查，内容审定</w:t>
      </w:r>
    </w:p>
    <w:p w14:paraId="5A19E37F" w14:textId="77777777" w:rsidR="00FE147F" w:rsidRPr="00FE147F" w:rsidRDefault="00FE147F" w:rsidP="00FE147F">
      <w:pPr>
        <w:pStyle w:val="a3"/>
        <w:ind w:firstLineChars="200" w:firstLine="640"/>
        <w:rPr>
          <w:rFonts w:ascii="仿宋" w:eastAsia="仿宋" w:hAnsi="仿宋" w:cs="仿宋" w:hint="eastAsia"/>
          <w:sz w:val="32"/>
          <w:szCs w:val="32"/>
        </w:rPr>
      </w:pPr>
      <w:r w:rsidRPr="00FE147F">
        <w:rPr>
          <w:rFonts w:ascii="仿宋" w:eastAsia="仿宋" w:hAnsi="仿宋" w:cs="仿宋" w:hint="eastAsia"/>
          <w:sz w:val="32"/>
          <w:szCs w:val="32"/>
        </w:rPr>
        <w:t>部门主要负责人审签情况：已审签，同意</w:t>
      </w:r>
    </w:p>
    <w:p w14:paraId="54B235CE" w14:textId="77777777" w:rsidR="00FE147F" w:rsidRPr="00FE147F" w:rsidRDefault="00FE147F">
      <w:pPr>
        <w:pStyle w:val="a3"/>
        <w:adjustRightInd w:val="0"/>
        <w:snapToGrid w:val="0"/>
        <w:spacing w:line="560" w:lineRule="exact"/>
        <w:ind w:firstLineChars="200" w:firstLine="640"/>
        <w:rPr>
          <w:rFonts w:ascii="仿宋" w:eastAsia="仿宋" w:hAnsi="仿宋" w:cs="仿宋"/>
          <w:sz w:val="32"/>
          <w:szCs w:val="32"/>
        </w:rPr>
      </w:pPr>
    </w:p>
    <w:sdt>
      <w:sdtPr>
        <w:rPr>
          <w:lang w:val="zh-CN"/>
        </w:rPr>
        <w:id w:val="1203055770"/>
        <w:docPartObj>
          <w:docPartGallery w:val="Table of Contents"/>
          <w:docPartUnique/>
        </w:docPartObj>
      </w:sdtPr>
      <w:sdtEndPr>
        <w:rPr>
          <w:rFonts w:asciiTheme="minorHAnsi" w:eastAsia="宋体" w:hAnsiTheme="minorHAnsi" w:cstheme="minorBidi"/>
          <w:b/>
          <w:bCs/>
          <w:color w:val="auto"/>
          <w:kern w:val="2"/>
          <w:sz w:val="21"/>
          <w:szCs w:val="24"/>
        </w:rPr>
      </w:sdtEndPr>
      <w:sdtContent>
        <w:p w14:paraId="2F088654" w14:textId="2F771CCE" w:rsidR="00C3021D" w:rsidRPr="00C3021D" w:rsidRDefault="00C3021D" w:rsidP="00C3021D">
          <w:pPr>
            <w:pStyle w:val="TOC"/>
            <w:jc w:val="center"/>
            <w:rPr>
              <w:rFonts w:ascii="方正小标宋简体" w:eastAsia="方正小标宋简体" w:hint="eastAsia"/>
              <w:color w:val="auto"/>
              <w:sz w:val="44"/>
              <w:szCs w:val="44"/>
            </w:rPr>
          </w:pPr>
          <w:r w:rsidRPr="00C3021D">
            <w:rPr>
              <w:rFonts w:ascii="方正小标宋简体" w:eastAsia="方正小标宋简体" w:hint="eastAsia"/>
              <w:color w:val="auto"/>
              <w:sz w:val="44"/>
              <w:szCs w:val="44"/>
              <w:lang w:val="zh-CN"/>
            </w:rPr>
            <w:t>目录</w:t>
          </w:r>
        </w:p>
        <w:p w14:paraId="3D47B56D" w14:textId="07973405" w:rsidR="00C3021D" w:rsidRPr="00C3021D" w:rsidRDefault="00C3021D">
          <w:pPr>
            <w:pStyle w:val="TOC1"/>
            <w:tabs>
              <w:tab w:val="right" w:leader="dot" w:pos="8296"/>
            </w:tabs>
            <w:rPr>
              <w:rFonts w:ascii="仿宋_GB2312" w:eastAsia="仿宋_GB2312" w:hint="eastAsia"/>
              <w:noProof/>
              <w:sz w:val="32"/>
              <w:szCs w:val="32"/>
            </w:rPr>
          </w:pPr>
          <w:r>
            <w:fldChar w:fldCharType="begin"/>
          </w:r>
          <w:r>
            <w:instrText xml:space="preserve"> TOC \o "1-3" \h \z \u </w:instrText>
          </w:r>
          <w:r>
            <w:rPr>
              <w:rFonts w:hint="eastAsia"/>
            </w:rPr>
            <w:fldChar w:fldCharType="separate"/>
          </w:r>
          <w:hyperlink w:anchor="_Toc221280125" w:history="1">
            <w:r w:rsidRPr="00C3021D">
              <w:rPr>
                <w:rStyle w:val="a7"/>
                <w:rFonts w:ascii="仿宋_GB2312" w:eastAsia="仿宋_GB2312" w:hint="eastAsia"/>
                <w:noProof/>
                <w:sz w:val="32"/>
                <w:szCs w:val="32"/>
              </w:rPr>
              <w:t>一、基本职能及主要工作</w:t>
            </w:r>
            <w:r w:rsidRPr="00C3021D">
              <w:rPr>
                <w:rFonts w:ascii="仿宋_GB2312" w:eastAsia="仿宋_GB2312" w:hint="eastAsia"/>
                <w:noProof/>
                <w:webHidden/>
                <w:sz w:val="32"/>
                <w:szCs w:val="32"/>
              </w:rPr>
              <w:tab/>
            </w:r>
            <w:r w:rsidRPr="00C3021D">
              <w:rPr>
                <w:rFonts w:ascii="仿宋_GB2312" w:eastAsia="仿宋_GB2312" w:hint="eastAsia"/>
                <w:noProof/>
                <w:webHidden/>
                <w:sz w:val="32"/>
                <w:szCs w:val="32"/>
              </w:rPr>
              <w:fldChar w:fldCharType="begin"/>
            </w:r>
            <w:r w:rsidRPr="00C3021D">
              <w:rPr>
                <w:rFonts w:ascii="仿宋_GB2312" w:eastAsia="仿宋_GB2312" w:hint="eastAsia"/>
                <w:noProof/>
                <w:webHidden/>
                <w:sz w:val="32"/>
                <w:szCs w:val="32"/>
              </w:rPr>
              <w:instrText xml:space="preserve"> PAGEREF _Toc221280125 \h </w:instrText>
            </w:r>
            <w:r w:rsidRPr="00C3021D">
              <w:rPr>
                <w:rFonts w:ascii="仿宋_GB2312" w:eastAsia="仿宋_GB2312" w:hint="eastAsia"/>
                <w:noProof/>
                <w:webHidden/>
                <w:sz w:val="32"/>
                <w:szCs w:val="32"/>
              </w:rPr>
            </w:r>
            <w:r w:rsidRPr="00C3021D">
              <w:rPr>
                <w:rFonts w:ascii="仿宋_GB2312" w:eastAsia="仿宋_GB2312" w:hint="eastAsia"/>
                <w:noProof/>
                <w:webHidden/>
                <w:sz w:val="32"/>
                <w:szCs w:val="32"/>
              </w:rPr>
              <w:fldChar w:fldCharType="separate"/>
            </w:r>
            <w:r w:rsidRPr="00C3021D">
              <w:rPr>
                <w:rFonts w:ascii="仿宋_GB2312" w:eastAsia="仿宋_GB2312" w:hint="eastAsia"/>
                <w:noProof/>
                <w:webHidden/>
                <w:sz w:val="32"/>
                <w:szCs w:val="32"/>
              </w:rPr>
              <w:t>2</w:t>
            </w:r>
            <w:r w:rsidRPr="00C3021D">
              <w:rPr>
                <w:rFonts w:ascii="仿宋_GB2312" w:eastAsia="仿宋_GB2312" w:hint="eastAsia"/>
                <w:noProof/>
                <w:webHidden/>
                <w:sz w:val="32"/>
                <w:szCs w:val="32"/>
              </w:rPr>
              <w:fldChar w:fldCharType="end"/>
            </w:r>
          </w:hyperlink>
        </w:p>
        <w:p w14:paraId="0307DAF0" w14:textId="4F45BFA5" w:rsidR="00C3021D" w:rsidRPr="00C3021D" w:rsidRDefault="00C3021D">
          <w:pPr>
            <w:pStyle w:val="TOC2"/>
            <w:tabs>
              <w:tab w:val="right" w:leader="dot" w:pos="8296"/>
            </w:tabs>
            <w:rPr>
              <w:rFonts w:ascii="仿宋_GB2312" w:eastAsia="仿宋_GB2312" w:hint="eastAsia"/>
              <w:noProof/>
              <w:sz w:val="32"/>
              <w:szCs w:val="32"/>
            </w:rPr>
          </w:pPr>
          <w:hyperlink w:anchor="_Toc221280126" w:history="1">
            <w:r w:rsidRPr="00C3021D">
              <w:rPr>
                <w:rStyle w:val="a7"/>
                <w:rFonts w:ascii="仿宋_GB2312" w:eastAsia="仿宋_GB2312" w:hint="eastAsia"/>
                <w:noProof/>
                <w:sz w:val="32"/>
                <w:szCs w:val="32"/>
              </w:rPr>
              <w:t>（一）基本职能</w:t>
            </w:r>
            <w:r w:rsidRPr="00C3021D">
              <w:rPr>
                <w:rFonts w:ascii="仿宋_GB2312" w:eastAsia="仿宋_GB2312" w:hint="eastAsia"/>
                <w:noProof/>
                <w:webHidden/>
                <w:sz w:val="32"/>
                <w:szCs w:val="32"/>
              </w:rPr>
              <w:tab/>
            </w:r>
            <w:r w:rsidRPr="00C3021D">
              <w:rPr>
                <w:rFonts w:ascii="仿宋_GB2312" w:eastAsia="仿宋_GB2312" w:hint="eastAsia"/>
                <w:noProof/>
                <w:webHidden/>
                <w:sz w:val="32"/>
                <w:szCs w:val="32"/>
              </w:rPr>
              <w:fldChar w:fldCharType="begin"/>
            </w:r>
            <w:r w:rsidRPr="00C3021D">
              <w:rPr>
                <w:rFonts w:ascii="仿宋_GB2312" w:eastAsia="仿宋_GB2312" w:hint="eastAsia"/>
                <w:noProof/>
                <w:webHidden/>
                <w:sz w:val="32"/>
                <w:szCs w:val="32"/>
              </w:rPr>
              <w:instrText xml:space="preserve"> PAGEREF _Toc221280126 \h </w:instrText>
            </w:r>
            <w:r w:rsidRPr="00C3021D">
              <w:rPr>
                <w:rFonts w:ascii="仿宋_GB2312" w:eastAsia="仿宋_GB2312" w:hint="eastAsia"/>
                <w:noProof/>
                <w:webHidden/>
                <w:sz w:val="32"/>
                <w:szCs w:val="32"/>
              </w:rPr>
            </w:r>
            <w:r w:rsidRPr="00C3021D">
              <w:rPr>
                <w:rFonts w:ascii="仿宋_GB2312" w:eastAsia="仿宋_GB2312" w:hint="eastAsia"/>
                <w:noProof/>
                <w:webHidden/>
                <w:sz w:val="32"/>
                <w:szCs w:val="32"/>
              </w:rPr>
              <w:fldChar w:fldCharType="separate"/>
            </w:r>
            <w:r w:rsidRPr="00C3021D">
              <w:rPr>
                <w:rFonts w:ascii="仿宋_GB2312" w:eastAsia="仿宋_GB2312" w:hint="eastAsia"/>
                <w:noProof/>
                <w:webHidden/>
                <w:sz w:val="32"/>
                <w:szCs w:val="32"/>
              </w:rPr>
              <w:t>2</w:t>
            </w:r>
            <w:r w:rsidRPr="00C3021D">
              <w:rPr>
                <w:rFonts w:ascii="仿宋_GB2312" w:eastAsia="仿宋_GB2312" w:hint="eastAsia"/>
                <w:noProof/>
                <w:webHidden/>
                <w:sz w:val="32"/>
                <w:szCs w:val="32"/>
              </w:rPr>
              <w:fldChar w:fldCharType="end"/>
            </w:r>
          </w:hyperlink>
        </w:p>
        <w:p w14:paraId="5F66CF79" w14:textId="489CE600" w:rsidR="00C3021D" w:rsidRPr="00C3021D" w:rsidRDefault="00C3021D">
          <w:pPr>
            <w:pStyle w:val="TOC2"/>
            <w:tabs>
              <w:tab w:val="right" w:leader="dot" w:pos="8296"/>
            </w:tabs>
            <w:rPr>
              <w:rFonts w:ascii="仿宋_GB2312" w:eastAsia="仿宋_GB2312" w:hint="eastAsia"/>
              <w:noProof/>
              <w:sz w:val="32"/>
              <w:szCs w:val="32"/>
            </w:rPr>
          </w:pPr>
          <w:hyperlink w:anchor="_Toc221280127" w:history="1">
            <w:r w:rsidRPr="00C3021D">
              <w:rPr>
                <w:rStyle w:val="a7"/>
                <w:rFonts w:ascii="仿宋_GB2312" w:eastAsia="仿宋_GB2312" w:hint="eastAsia"/>
                <w:noProof/>
                <w:sz w:val="32"/>
                <w:szCs w:val="32"/>
              </w:rPr>
              <w:t>（二）2026年重点工作任务</w:t>
            </w:r>
            <w:r w:rsidRPr="00C3021D">
              <w:rPr>
                <w:rFonts w:ascii="仿宋_GB2312" w:eastAsia="仿宋_GB2312" w:hint="eastAsia"/>
                <w:noProof/>
                <w:webHidden/>
                <w:sz w:val="32"/>
                <w:szCs w:val="32"/>
              </w:rPr>
              <w:tab/>
            </w:r>
            <w:r w:rsidRPr="00C3021D">
              <w:rPr>
                <w:rFonts w:ascii="仿宋_GB2312" w:eastAsia="仿宋_GB2312" w:hint="eastAsia"/>
                <w:noProof/>
                <w:webHidden/>
                <w:sz w:val="32"/>
                <w:szCs w:val="32"/>
              </w:rPr>
              <w:fldChar w:fldCharType="begin"/>
            </w:r>
            <w:r w:rsidRPr="00C3021D">
              <w:rPr>
                <w:rFonts w:ascii="仿宋_GB2312" w:eastAsia="仿宋_GB2312" w:hint="eastAsia"/>
                <w:noProof/>
                <w:webHidden/>
                <w:sz w:val="32"/>
                <w:szCs w:val="32"/>
              </w:rPr>
              <w:instrText xml:space="preserve"> PAGEREF _Toc221280127 \h </w:instrText>
            </w:r>
            <w:r w:rsidRPr="00C3021D">
              <w:rPr>
                <w:rFonts w:ascii="仿宋_GB2312" w:eastAsia="仿宋_GB2312" w:hint="eastAsia"/>
                <w:noProof/>
                <w:webHidden/>
                <w:sz w:val="32"/>
                <w:szCs w:val="32"/>
              </w:rPr>
            </w:r>
            <w:r w:rsidRPr="00C3021D">
              <w:rPr>
                <w:rFonts w:ascii="仿宋_GB2312" w:eastAsia="仿宋_GB2312" w:hint="eastAsia"/>
                <w:noProof/>
                <w:webHidden/>
                <w:sz w:val="32"/>
                <w:szCs w:val="32"/>
              </w:rPr>
              <w:fldChar w:fldCharType="separate"/>
            </w:r>
            <w:r w:rsidRPr="00C3021D">
              <w:rPr>
                <w:rFonts w:ascii="仿宋_GB2312" w:eastAsia="仿宋_GB2312" w:hint="eastAsia"/>
                <w:noProof/>
                <w:webHidden/>
                <w:sz w:val="32"/>
                <w:szCs w:val="32"/>
              </w:rPr>
              <w:t>2</w:t>
            </w:r>
            <w:r w:rsidRPr="00C3021D">
              <w:rPr>
                <w:rFonts w:ascii="仿宋_GB2312" w:eastAsia="仿宋_GB2312" w:hint="eastAsia"/>
                <w:noProof/>
                <w:webHidden/>
                <w:sz w:val="32"/>
                <w:szCs w:val="32"/>
              </w:rPr>
              <w:fldChar w:fldCharType="end"/>
            </w:r>
          </w:hyperlink>
        </w:p>
        <w:p w14:paraId="06324E32" w14:textId="4A5CF128" w:rsidR="00C3021D" w:rsidRPr="00C3021D" w:rsidRDefault="00C3021D">
          <w:pPr>
            <w:pStyle w:val="TOC1"/>
            <w:tabs>
              <w:tab w:val="right" w:leader="dot" w:pos="8296"/>
            </w:tabs>
            <w:rPr>
              <w:rFonts w:ascii="仿宋_GB2312" w:eastAsia="仿宋_GB2312" w:hint="eastAsia"/>
              <w:noProof/>
              <w:sz w:val="32"/>
              <w:szCs w:val="32"/>
            </w:rPr>
          </w:pPr>
          <w:hyperlink w:anchor="_Toc221280128" w:history="1">
            <w:r w:rsidRPr="00C3021D">
              <w:rPr>
                <w:rStyle w:val="a7"/>
                <w:rFonts w:ascii="仿宋_GB2312" w:eastAsia="仿宋_GB2312" w:hint="eastAsia"/>
                <w:noProof/>
                <w:sz w:val="32"/>
                <w:szCs w:val="32"/>
              </w:rPr>
              <w:t>二、部门预算单位构成</w:t>
            </w:r>
            <w:r w:rsidRPr="00C3021D">
              <w:rPr>
                <w:rFonts w:ascii="仿宋_GB2312" w:eastAsia="仿宋_GB2312" w:hint="eastAsia"/>
                <w:noProof/>
                <w:webHidden/>
                <w:sz w:val="32"/>
                <w:szCs w:val="32"/>
              </w:rPr>
              <w:tab/>
            </w:r>
            <w:r w:rsidRPr="00C3021D">
              <w:rPr>
                <w:rFonts w:ascii="仿宋_GB2312" w:eastAsia="仿宋_GB2312" w:hint="eastAsia"/>
                <w:noProof/>
                <w:webHidden/>
                <w:sz w:val="32"/>
                <w:szCs w:val="32"/>
              </w:rPr>
              <w:fldChar w:fldCharType="begin"/>
            </w:r>
            <w:r w:rsidRPr="00C3021D">
              <w:rPr>
                <w:rFonts w:ascii="仿宋_GB2312" w:eastAsia="仿宋_GB2312" w:hint="eastAsia"/>
                <w:noProof/>
                <w:webHidden/>
                <w:sz w:val="32"/>
                <w:szCs w:val="32"/>
              </w:rPr>
              <w:instrText xml:space="preserve"> PAGEREF _Toc221280128 \h </w:instrText>
            </w:r>
            <w:r w:rsidRPr="00C3021D">
              <w:rPr>
                <w:rFonts w:ascii="仿宋_GB2312" w:eastAsia="仿宋_GB2312" w:hint="eastAsia"/>
                <w:noProof/>
                <w:webHidden/>
                <w:sz w:val="32"/>
                <w:szCs w:val="32"/>
              </w:rPr>
            </w:r>
            <w:r w:rsidRPr="00C3021D">
              <w:rPr>
                <w:rFonts w:ascii="仿宋_GB2312" w:eastAsia="仿宋_GB2312" w:hint="eastAsia"/>
                <w:noProof/>
                <w:webHidden/>
                <w:sz w:val="32"/>
                <w:szCs w:val="32"/>
              </w:rPr>
              <w:fldChar w:fldCharType="separate"/>
            </w:r>
            <w:r w:rsidRPr="00C3021D">
              <w:rPr>
                <w:rFonts w:ascii="仿宋_GB2312" w:eastAsia="仿宋_GB2312" w:hint="eastAsia"/>
                <w:noProof/>
                <w:webHidden/>
                <w:sz w:val="32"/>
                <w:szCs w:val="32"/>
              </w:rPr>
              <w:t>3</w:t>
            </w:r>
            <w:r w:rsidRPr="00C3021D">
              <w:rPr>
                <w:rFonts w:ascii="仿宋_GB2312" w:eastAsia="仿宋_GB2312" w:hint="eastAsia"/>
                <w:noProof/>
                <w:webHidden/>
                <w:sz w:val="32"/>
                <w:szCs w:val="32"/>
              </w:rPr>
              <w:fldChar w:fldCharType="end"/>
            </w:r>
          </w:hyperlink>
        </w:p>
        <w:p w14:paraId="52EE9A99" w14:textId="0CCD007B" w:rsidR="00C3021D" w:rsidRPr="00C3021D" w:rsidRDefault="00C3021D">
          <w:pPr>
            <w:pStyle w:val="TOC1"/>
            <w:tabs>
              <w:tab w:val="right" w:leader="dot" w:pos="8296"/>
            </w:tabs>
            <w:rPr>
              <w:rFonts w:ascii="仿宋_GB2312" w:eastAsia="仿宋_GB2312" w:hint="eastAsia"/>
              <w:noProof/>
              <w:sz w:val="32"/>
              <w:szCs w:val="32"/>
            </w:rPr>
          </w:pPr>
          <w:hyperlink w:anchor="_Toc221280129" w:history="1">
            <w:r w:rsidRPr="00C3021D">
              <w:rPr>
                <w:rStyle w:val="a7"/>
                <w:rFonts w:ascii="仿宋_GB2312" w:eastAsia="仿宋_GB2312" w:hint="eastAsia"/>
                <w:noProof/>
                <w:sz w:val="32"/>
                <w:szCs w:val="32"/>
              </w:rPr>
              <w:t>三、收支预算总体情况</w:t>
            </w:r>
            <w:r w:rsidRPr="00C3021D">
              <w:rPr>
                <w:rFonts w:ascii="仿宋_GB2312" w:eastAsia="仿宋_GB2312" w:hint="eastAsia"/>
                <w:noProof/>
                <w:webHidden/>
                <w:sz w:val="32"/>
                <w:szCs w:val="32"/>
              </w:rPr>
              <w:tab/>
            </w:r>
            <w:r w:rsidRPr="00C3021D">
              <w:rPr>
                <w:rFonts w:ascii="仿宋_GB2312" w:eastAsia="仿宋_GB2312" w:hint="eastAsia"/>
                <w:noProof/>
                <w:webHidden/>
                <w:sz w:val="32"/>
                <w:szCs w:val="32"/>
              </w:rPr>
              <w:fldChar w:fldCharType="begin"/>
            </w:r>
            <w:r w:rsidRPr="00C3021D">
              <w:rPr>
                <w:rFonts w:ascii="仿宋_GB2312" w:eastAsia="仿宋_GB2312" w:hint="eastAsia"/>
                <w:noProof/>
                <w:webHidden/>
                <w:sz w:val="32"/>
                <w:szCs w:val="32"/>
              </w:rPr>
              <w:instrText xml:space="preserve"> PAGEREF _Toc221280129 \h </w:instrText>
            </w:r>
            <w:r w:rsidRPr="00C3021D">
              <w:rPr>
                <w:rFonts w:ascii="仿宋_GB2312" w:eastAsia="仿宋_GB2312" w:hint="eastAsia"/>
                <w:noProof/>
                <w:webHidden/>
                <w:sz w:val="32"/>
                <w:szCs w:val="32"/>
              </w:rPr>
            </w:r>
            <w:r w:rsidRPr="00C3021D">
              <w:rPr>
                <w:rFonts w:ascii="仿宋_GB2312" w:eastAsia="仿宋_GB2312" w:hint="eastAsia"/>
                <w:noProof/>
                <w:webHidden/>
                <w:sz w:val="32"/>
                <w:szCs w:val="32"/>
              </w:rPr>
              <w:fldChar w:fldCharType="separate"/>
            </w:r>
            <w:r w:rsidRPr="00C3021D">
              <w:rPr>
                <w:rFonts w:ascii="仿宋_GB2312" w:eastAsia="仿宋_GB2312" w:hint="eastAsia"/>
                <w:noProof/>
                <w:webHidden/>
                <w:sz w:val="32"/>
                <w:szCs w:val="32"/>
              </w:rPr>
              <w:t>4</w:t>
            </w:r>
            <w:r w:rsidRPr="00C3021D">
              <w:rPr>
                <w:rFonts w:ascii="仿宋_GB2312" w:eastAsia="仿宋_GB2312" w:hint="eastAsia"/>
                <w:noProof/>
                <w:webHidden/>
                <w:sz w:val="32"/>
                <w:szCs w:val="32"/>
              </w:rPr>
              <w:fldChar w:fldCharType="end"/>
            </w:r>
          </w:hyperlink>
        </w:p>
        <w:p w14:paraId="26ADAF88" w14:textId="7ABF4C6D" w:rsidR="00C3021D" w:rsidRPr="00C3021D" w:rsidRDefault="00C3021D">
          <w:pPr>
            <w:pStyle w:val="TOC1"/>
            <w:tabs>
              <w:tab w:val="right" w:leader="dot" w:pos="8296"/>
            </w:tabs>
            <w:rPr>
              <w:rFonts w:ascii="仿宋_GB2312" w:eastAsia="仿宋_GB2312" w:hint="eastAsia"/>
              <w:noProof/>
              <w:sz w:val="32"/>
              <w:szCs w:val="32"/>
            </w:rPr>
          </w:pPr>
          <w:hyperlink w:anchor="_Toc221280130" w:history="1">
            <w:r w:rsidRPr="00C3021D">
              <w:rPr>
                <w:rStyle w:val="a7"/>
                <w:rFonts w:ascii="仿宋_GB2312" w:eastAsia="仿宋_GB2312" w:hint="eastAsia"/>
                <w:noProof/>
                <w:sz w:val="32"/>
                <w:szCs w:val="32"/>
              </w:rPr>
              <w:t>四、支出预算安排情况</w:t>
            </w:r>
            <w:r w:rsidRPr="00C3021D">
              <w:rPr>
                <w:rFonts w:ascii="仿宋_GB2312" w:eastAsia="仿宋_GB2312" w:hint="eastAsia"/>
                <w:noProof/>
                <w:webHidden/>
                <w:sz w:val="32"/>
                <w:szCs w:val="32"/>
              </w:rPr>
              <w:tab/>
            </w:r>
            <w:r w:rsidRPr="00C3021D">
              <w:rPr>
                <w:rFonts w:ascii="仿宋_GB2312" w:eastAsia="仿宋_GB2312" w:hint="eastAsia"/>
                <w:noProof/>
                <w:webHidden/>
                <w:sz w:val="32"/>
                <w:szCs w:val="32"/>
              </w:rPr>
              <w:fldChar w:fldCharType="begin"/>
            </w:r>
            <w:r w:rsidRPr="00C3021D">
              <w:rPr>
                <w:rFonts w:ascii="仿宋_GB2312" w:eastAsia="仿宋_GB2312" w:hint="eastAsia"/>
                <w:noProof/>
                <w:webHidden/>
                <w:sz w:val="32"/>
                <w:szCs w:val="32"/>
              </w:rPr>
              <w:instrText xml:space="preserve"> PAGEREF _Toc221280130 \h </w:instrText>
            </w:r>
            <w:r w:rsidRPr="00C3021D">
              <w:rPr>
                <w:rFonts w:ascii="仿宋_GB2312" w:eastAsia="仿宋_GB2312" w:hint="eastAsia"/>
                <w:noProof/>
                <w:webHidden/>
                <w:sz w:val="32"/>
                <w:szCs w:val="32"/>
              </w:rPr>
            </w:r>
            <w:r w:rsidRPr="00C3021D">
              <w:rPr>
                <w:rFonts w:ascii="仿宋_GB2312" w:eastAsia="仿宋_GB2312" w:hint="eastAsia"/>
                <w:noProof/>
                <w:webHidden/>
                <w:sz w:val="32"/>
                <w:szCs w:val="32"/>
              </w:rPr>
              <w:fldChar w:fldCharType="separate"/>
            </w:r>
            <w:r w:rsidRPr="00C3021D">
              <w:rPr>
                <w:rFonts w:ascii="仿宋_GB2312" w:eastAsia="仿宋_GB2312" w:hint="eastAsia"/>
                <w:noProof/>
                <w:webHidden/>
                <w:sz w:val="32"/>
                <w:szCs w:val="32"/>
              </w:rPr>
              <w:t>4</w:t>
            </w:r>
            <w:r w:rsidRPr="00C3021D">
              <w:rPr>
                <w:rFonts w:ascii="仿宋_GB2312" w:eastAsia="仿宋_GB2312" w:hint="eastAsia"/>
                <w:noProof/>
                <w:webHidden/>
                <w:sz w:val="32"/>
                <w:szCs w:val="32"/>
              </w:rPr>
              <w:fldChar w:fldCharType="end"/>
            </w:r>
          </w:hyperlink>
        </w:p>
        <w:p w14:paraId="7033C6FA" w14:textId="1C2AF4F8" w:rsidR="00C3021D" w:rsidRPr="00C3021D" w:rsidRDefault="00C3021D">
          <w:pPr>
            <w:pStyle w:val="TOC1"/>
            <w:tabs>
              <w:tab w:val="right" w:leader="dot" w:pos="8296"/>
            </w:tabs>
            <w:rPr>
              <w:rFonts w:ascii="仿宋_GB2312" w:eastAsia="仿宋_GB2312" w:hint="eastAsia"/>
              <w:noProof/>
              <w:sz w:val="32"/>
              <w:szCs w:val="32"/>
            </w:rPr>
          </w:pPr>
          <w:hyperlink w:anchor="_Toc221280131" w:history="1">
            <w:r w:rsidRPr="00C3021D">
              <w:rPr>
                <w:rStyle w:val="a7"/>
                <w:rFonts w:ascii="仿宋_GB2312" w:eastAsia="仿宋_GB2312" w:hint="eastAsia"/>
                <w:noProof/>
                <w:sz w:val="32"/>
                <w:szCs w:val="32"/>
              </w:rPr>
              <w:t>五、较上年度增减变化</w:t>
            </w:r>
            <w:r w:rsidRPr="00C3021D">
              <w:rPr>
                <w:rFonts w:ascii="仿宋_GB2312" w:eastAsia="仿宋_GB2312" w:hint="eastAsia"/>
                <w:noProof/>
                <w:webHidden/>
                <w:sz w:val="32"/>
                <w:szCs w:val="32"/>
              </w:rPr>
              <w:tab/>
            </w:r>
            <w:r w:rsidRPr="00C3021D">
              <w:rPr>
                <w:rFonts w:ascii="仿宋_GB2312" w:eastAsia="仿宋_GB2312" w:hint="eastAsia"/>
                <w:noProof/>
                <w:webHidden/>
                <w:sz w:val="32"/>
                <w:szCs w:val="32"/>
              </w:rPr>
              <w:fldChar w:fldCharType="begin"/>
            </w:r>
            <w:r w:rsidRPr="00C3021D">
              <w:rPr>
                <w:rFonts w:ascii="仿宋_GB2312" w:eastAsia="仿宋_GB2312" w:hint="eastAsia"/>
                <w:noProof/>
                <w:webHidden/>
                <w:sz w:val="32"/>
                <w:szCs w:val="32"/>
              </w:rPr>
              <w:instrText xml:space="preserve"> PAGEREF _Toc221280131 \h </w:instrText>
            </w:r>
            <w:r w:rsidRPr="00C3021D">
              <w:rPr>
                <w:rFonts w:ascii="仿宋_GB2312" w:eastAsia="仿宋_GB2312" w:hint="eastAsia"/>
                <w:noProof/>
                <w:webHidden/>
                <w:sz w:val="32"/>
                <w:szCs w:val="32"/>
              </w:rPr>
            </w:r>
            <w:r w:rsidRPr="00C3021D">
              <w:rPr>
                <w:rFonts w:ascii="仿宋_GB2312" w:eastAsia="仿宋_GB2312" w:hint="eastAsia"/>
                <w:noProof/>
                <w:webHidden/>
                <w:sz w:val="32"/>
                <w:szCs w:val="32"/>
              </w:rPr>
              <w:fldChar w:fldCharType="separate"/>
            </w:r>
            <w:r w:rsidRPr="00C3021D">
              <w:rPr>
                <w:rFonts w:ascii="仿宋_GB2312" w:eastAsia="仿宋_GB2312" w:hint="eastAsia"/>
                <w:noProof/>
                <w:webHidden/>
                <w:sz w:val="32"/>
                <w:szCs w:val="32"/>
              </w:rPr>
              <w:t>5</w:t>
            </w:r>
            <w:r w:rsidRPr="00C3021D">
              <w:rPr>
                <w:rFonts w:ascii="仿宋_GB2312" w:eastAsia="仿宋_GB2312" w:hint="eastAsia"/>
                <w:noProof/>
                <w:webHidden/>
                <w:sz w:val="32"/>
                <w:szCs w:val="32"/>
              </w:rPr>
              <w:fldChar w:fldCharType="end"/>
            </w:r>
          </w:hyperlink>
        </w:p>
        <w:p w14:paraId="0D65451B" w14:textId="423677DC" w:rsidR="00C3021D" w:rsidRPr="00C3021D" w:rsidRDefault="00C3021D">
          <w:pPr>
            <w:pStyle w:val="TOC1"/>
            <w:tabs>
              <w:tab w:val="right" w:leader="dot" w:pos="8296"/>
            </w:tabs>
            <w:rPr>
              <w:rFonts w:ascii="仿宋_GB2312" w:eastAsia="仿宋_GB2312" w:hint="eastAsia"/>
              <w:noProof/>
              <w:sz w:val="32"/>
              <w:szCs w:val="32"/>
            </w:rPr>
          </w:pPr>
          <w:hyperlink w:anchor="_Toc221280132" w:history="1">
            <w:r w:rsidRPr="00C3021D">
              <w:rPr>
                <w:rStyle w:val="a7"/>
                <w:rFonts w:ascii="仿宋_GB2312" w:eastAsia="仿宋_GB2312" w:hint="eastAsia"/>
                <w:noProof/>
                <w:sz w:val="32"/>
                <w:szCs w:val="32"/>
              </w:rPr>
              <w:t>六、“三公”经费预算</w:t>
            </w:r>
            <w:r w:rsidRPr="00C3021D">
              <w:rPr>
                <w:rFonts w:ascii="仿宋_GB2312" w:eastAsia="仿宋_GB2312" w:hint="eastAsia"/>
                <w:noProof/>
                <w:webHidden/>
                <w:sz w:val="32"/>
                <w:szCs w:val="32"/>
              </w:rPr>
              <w:tab/>
            </w:r>
            <w:r w:rsidRPr="00C3021D">
              <w:rPr>
                <w:rFonts w:ascii="仿宋_GB2312" w:eastAsia="仿宋_GB2312" w:hint="eastAsia"/>
                <w:noProof/>
                <w:webHidden/>
                <w:sz w:val="32"/>
                <w:szCs w:val="32"/>
              </w:rPr>
              <w:fldChar w:fldCharType="begin"/>
            </w:r>
            <w:r w:rsidRPr="00C3021D">
              <w:rPr>
                <w:rFonts w:ascii="仿宋_GB2312" w:eastAsia="仿宋_GB2312" w:hint="eastAsia"/>
                <w:noProof/>
                <w:webHidden/>
                <w:sz w:val="32"/>
                <w:szCs w:val="32"/>
              </w:rPr>
              <w:instrText xml:space="preserve"> PAGEREF _Toc221280132 \h </w:instrText>
            </w:r>
            <w:r w:rsidRPr="00C3021D">
              <w:rPr>
                <w:rFonts w:ascii="仿宋_GB2312" w:eastAsia="仿宋_GB2312" w:hint="eastAsia"/>
                <w:noProof/>
                <w:webHidden/>
                <w:sz w:val="32"/>
                <w:szCs w:val="32"/>
              </w:rPr>
            </w:r>
            <w:r w:rsidRPr="00C3021D">
              <w:rPr>
                <w:rFonts w:ascii="仿宋_GB2312" w:eastAsia="仿宋_GB2312" w:hint="eastAsia"/>
                <w:noProof/>
                <w:webHidden/>
                <w:sz w:val="32"/>
                <w:szCs w:val="32"/>
              </w:rPr>
              <w:fldChar w:fldCharType="separate"/>
            </w:r>
            <w:r w:rsidRPr="00C3021D">
              <w:rPr>
                <w:rFonts w:ascii="仿宋_GB2312" w:eastAsia="仿宋_GB2312" w:hint="eastAsia"/>
                <w:noProof/>
                <w:webHidden/>
                <w:sz w:val="32"/>
                <w:szCs w:val="32"/>
              </w:rPr>
              <w:t>5</w:t>
            </w:r>
            <w:r w:rsidRPr="00C3021D">
              <w:rPr>
                <w:rFonts w:ascii="仿宋_GB2312" w:eastAsia="仿宋_GB2312" w:hint="eastAsia"/>
                <w:noProof/>
                <w:webHidden/>
                <w:sz w:val="32"/>
                <w:szCs w:val="32"/>
              </w:rPr>
              <w:fldChar w:fldCharType="end"/>
            </w:r>
          </w:hyperlink>
        </w:p>
        <w:p w14:paraId="0118E006" w14:textId="420C16AD" w:rsidR="00C3021D" w:rsidRPr="00C3021D" w:rsidRDefault="00C3021D">
          <w:pPr>
            <w:pStyle w:val="TOC1"/>
            <w:tabs>
              <w:tab w:val="right" w:leader="dot" w:pos="8296"/>
            </w:tabs>
            <w:rPr>
              <w:rFonts w:ascii="仿宋_GB2312" w:eastAsia="仿宋_GB2312" w:hint="eastAsia"/>
              <w:noProof/>
              <w:sz w:val="32"/>
              <w:szCs w:val="32"/>
            </w:rPr>
          </w:pPr>
          <w:hyperlink w:anchor="_Toc221280133" w:history="1">
            <w:r w:rsidRPr="00C3021D">
              <w:rPr>
                <w:rStyle w:val="a7"/>
                <w:rFonts w:ascii="仿宋_GB2312" w:eastAsia="仿宋_GB2312" w:hint="eastAsia"/>
                <w:noProof/>
                <w:sz w:val="32"/>
                <w:szCs w:val="32"/>
              </w:rPr>
              <w:t>七、政府性基金预算收支情况说明</w:t>
            </w:r>
            <w:r w:rsidRPr="00C3021D">
              <w:rPr>
                <w:rFonts w:ascii="仿宋_GB2312" w:eastAsia="仿宋_GB2312" w:hint="eastAsia"/>
                <w:noProof/>
                <w:webHidden/>
                <w:sz w:val="32"/>
                <w:szCs w:val="32"/>
              </w:rPr>
              <w:tab/>
            </w:r>
            <w:r w:rsidRPr="00C3021D">
              <w:rPr>
                <w:rFonts w:ascii="仿宋_GB2312" w:eastAsia="仿宋_GB2312" w:hint="eastAsia"/>
                <w:noProof/>
                <w:webHidden/>
                <w:sz w:val="32"/>
                <w:szCs w:val="32"/>
              </w:rPr>
              <w:fldChar w:fldCharType="begin"/>
            </w:r>
            <w:r w:rsidRPr="00C3021D">
              <w:rPr>
                <w:rFonts w:ascii="仿宋_GB2312" w:eastAsia="仿宋_GB2312" w:hint="eastAsia"/>
                <w:noProof/>
                <w:webHidden/>
                <w:sz w:val="32"/>
                <w:szCs w:val="32"/>
              </w:rPr>
              <w:instrText xml:space="preserve"> PAGEREF _Toc221280133 \h </w:instrText>
            </w:r>
            <w:r w:rsidRPr="00C3021D">
              <w:rPr>
                <w:rFonts w:ascii="仿宋_GB2312" w:eastAsia="仿宋_GB2312" w:hint="eastAsia"/>
                <w:noProof/>
                <w:webHidden/>
                <w:sz w:val="32"/>
                <w:szCs w:val="32"/>
              </w:rPr>
            </w:r>
            <w:r w:rsidRPr="00C3021D">
              <w:rPr>
                <w:rFonts w:ascii="仿宋_GB2312" w:eastAsia="仿宋_GB2312" w:hint="eastAsia"/>
                <w:noProof/>
                <w:webHidden/>
                <w:sz w:val="32"/>
                <w:szCs w:val="32"/>
              </w:rPr>
              <w:fldChar w:fldCharType="separate"/>
            </w:r>
            <w:r w:rsidRPr="00C3021D">
              <w:rPr>
                <w:rFonts w:ascii="仿宋_GB2312" w:eastAsia="仿宋_GB2312" w:hint="eastAsia"/>
                <w:noProof/>
                <w:webHidden/>
                <w:sz w:val="32"/>
                <w:szCs w:val="32"/>
              </w:rPr>
              <w:t>5</w:t>
            </w:r>
            <w:r w:rsidRPr="00C3021D">
              <w:rPr>
                <w:rFonts w:ascii="仿宋_GB2312" w:eastAsia="仿宋_GB2312" w:hint="eastAsia"/>
                <w:noProof/>
                <w:webHidden/>
                <w:sz w:val="32"/>
                <w:szCs w:val="32"/>
              </w:rPr>
              <w:fldChar w:fldCharType="end"/>
            </w:r>
          </w:hyperlink>
        </w:p>
        <w:p w14:paraId="3256F709" w14:textId="6DC0AA0F" w:rsidR="00C3021D" w:rsidRPr="00C3021D" w:rsidRDefault="00C3021D">
          <w:pPr>
            <w:pStyle w:val="TOC1"/>
            <w:tabs>
              <w:tab w:val="right" w:leader="dot" w:pos="8296"/>
            </w:tabs>
            <w:rPr>
              <w:rFonts w:ascii="仿宋_GB2312" w:eastAsia="仿宋_GB2312" w:hint="eastAsia"/>
              <w:noProof/>
              <w:sz w:val="32"/>
              <w:szCs w:val="32"/>
            </w:rPr>
          </w:pPr>
          <w:hyperlink w:anchor="_Toc221280134" w:history="1">
            <w:r w:rsidRPr="00C3021D">
              <w:rPr>
                <w:rStyle w:val="a7"/>
                <w:rFonts w:ascii="仿宋_GB2312" w:eastAsia="仿宋_GB2312" w:hint="eastAsia"/>
                <w:noProof/>
                <w:sz w:val="32"/>
                <w:szCs w:val="32"/>
              </w:rPr>
              <w:t>八、国有资本经营预算收支情况说明</w:t>
            </w:r>
            <w:r w:rsidRPr="00C3021D">
              <w:rPr>
                <w:rFonts w:ascii="仿宋_GB2312" w:eastAsia="仿宋_GB2312" w:hint="eastAsia"/>
                <w:noProof/>
                <w:webHidden/>
                <w:sz w:val="32"/>
                <w:szCs w:val="32"/>
              </w:rPr>
              <w:tab/>
            </w:r>
            <w:r w:rsidRPr="00C3021D">
              <w:rPr>
                <w:rFonts w:ascii="仿宋_GB2312" w:eastAsia="仿宋_GB2312" w:hint="eastAsia"/>
                <w:noProof/>
                <w:webHidden/>
                <w:sz w:val="32"/>
                <w:szCs w:val="32"/>
              </w:rPr>
              <w:fldChar w:fldCharType="begin"/>
            </w:r>
            <w:r w:rsidRPr="00C3021D">
              <w:rPr>
                <w:rFonts w:ascii="仿宋_GB2312" w:eastAsia="仿宋_GB2312" w:hint="eastAsia"/>
                <w:noProof/>
                <w:webHidden/>
                <w:sz w:val="32"/>
                <w:szCs w:val="32"/>
              </w:rPr>
              <w:instrText xml:space="preserve"> PAGEREF _Toc221280134 \h </w:instrText>
            </w:r>
            <w:r w:rsidRPr="00C3021D">
              <w:rPr>
                <w:rFonts w:ascii="仿宋_GB2312" w:eastAsia="仿宋_GB2312" w:hint="eastAsia"/>
                <w:noProof/>
                <w:webHidden/>
                <w:sz w:val="32"/>
                <w:szCs w:val="32"/>
              </w:rPr>
            </w:r>
            <w:r w:rsidRPr="00C3021D">
              <w:rPr>
                <w:rFonts w:ascii="仿宋_GB2312" w:eastAsia="仿宋_GB2312" w:hint="eastAsia"/>
                <w:noProof/>
                <w:webHidden/>
                <w:sz w:val="32"/>
                <w:szCs w:val="32"/>
              </w:rPr>
              <w:fldChar w:fldCharType="separate"/>
            </w:r>
            <w:r w:rsidRPr="00C3021D">
              <w:rPr>
                <w:rFonts w:ascii="仿宋_GB2312" w:eastAsia="仿宋_GB2312" w:hint="eastAsia"/>
                <w:noProof/>
                <w:webHidden/>
                <w:sz w:val="32"/>
                <w:szCs w:val="32"/>
              </w:rPr>
              <w:t>6</w:t>
            </w:r>
            <w:r w:rsidRPr="00C3021D">
              <w:rPr>
                <w:rFonts w:ascii="仿宋_GB2312" w:eastAsia="仿宋_GB2312" w:hint="eastAsia"/>
                <w:noProof/>
                <w:webHidden/>
                <w:sz w:val="32"/>
                <w:szCs w:val="32"/>
              </w:rPr>
              <w:fldChar w:fldCharType="end"/>
            </w:r>
          </w:hyperlink>
        </w:p>
        <w:p w14:paraId="4D4FD83B" w14:textId="736F4E60" w:rsidR="00C3021D" w:rsidRPr="00C3021D" w:rsidRDefault="00C3021D">
          <w:pPr>
            <w:pStyle w:val="TOC1"/>
            <w:tabs>
              <w:tab w:val="right" w:leader="dot" w:pos="8296"/>
            </w:tabs>
            <w:rPr>
              <w:rFonts w:ascii="仿宋_GB2312" w:eastAsia="仿宋_GB2312" w:hint="eastAsia"/>
              <w:noProof/>
              <w:sz w:val="32"/>
              <w:szCs w:val="32"/>
            </w:rPr>
          </w:pPr>
          <w:hyperlink w:anchor="_Toc221280135" w:history="1">
            <w:r w:rsidRPr="00C3021D">
              <w:rPr>
                <w:rStyle w:val="a7"/>
                <w:rFonts w:ascii="仿宋_GB2312" w:eastAsia="仿宋_GB2312" w:hint="eastAsia"/>
                <w:noProof/>
                <w:sz w:val="32"/>
                <w:szCs w:val="32"/>
              </w:rPr>
              <w:t>九、其他重要事项的情况说明</w:t>
            </w:r>
            <w:r w:rsidRPr="00C3021D">
              <w:rPr>
                <w:rFonts w:ascii="仿宋_GB2312" w:eastAsia="仿宋_GB2312" w:hint="eastAsia"/>
                <w:noProof/>
                <w:webHidden/>
                <w:sz w:val="32"/>
                <w:szCs w:val="32"/>
              </w:rPr>
              <w:tab/>
            </w:r>
            <w:r w:rsidRPr="00C3021D">
              <w:rPr>
                <w:rFonts w:ascii="仿宋_GB2312" w:eastAsia="仿宋_GB2312" w:hint="eastAsia"/>
                <w:noProof/>
                <w:webHidden/>
                <w:sz w:val="32"/>
                <w:szCs w:val="32"/>
              </w:rPr>
              <w:fldChar w:fldCharType="begin"/>
            </w:r>
            <w:r w:rsidRPr="00C3021D">
              <w:rPr>
                <w:rFonts w:ascii="仿宋_GB2312" w:eastAsia="仿宋_GB2312" w:hint="eastAsia"/>
                <w:noProof/>
                <w:webHidden/>
                <w:sz w:val="32"/>
                <w:szCs w:val="32"/>
              </w:rPr>
              <w:instrText xml:space="preserve"> PAGEREF _Toc221280135 \h </w:instrText>
            </w:r>
            <w:r w:rsidRPr="00C3021D">
              <w:rPr>
                <w:rFonts w:ascii="仿宋_GB2312" w:eastAsia="仿宋_GB2312" w:hint="eastAsia"/>
                <w:noProof/>
                <w:webHidden/>
                <w:sz w:val="32"/>
                <w:szCs w:val="32"/>
              </w:rPr>
            </w:r>
            <w:r w:rsidRPr="00C3021D">
              <w:rPr>
                <w:rFonts w:ascii="仿宋_GB2312" w:eastAsia="仿宋_GB2312" w:hint="eastAsia"/>
                <w:noProof/>
                <w:webHidden/>
                <w:sz w:val="32"/>
                <w:szCs w:val="32"/>
              </w:rPr>
              <w:fldChar w:fldCharType="separate"/>
            </w:r>
            <w:r w:rsidRPr="00C3021D">
              <w:rPr>
                <w:rFonts w:ascii="仿宋_GB2312" w:eastAsia="仿宋_GB2312" w:hint="eastAsia"/>
                <w:noProof/>
                <w:webHidden/>
                <w:sz w:val="32"/>
                <w:szCs w:val="32"/>
              </w:rPr>
              <w:t>6</w:t>
            </w:r>
            <w:r w:rsidRPr="00C3021D">
              <w:rPr>
                <w:rFonts w:ascii="仿宋_GB2312" w:eastAsia="仿宋_GB2312" w:hint="eastAsia"/>
                <w:noProof/>
                <w:webHidden/>
                <w:sz w:val="32"/>
                <w:szCs w:val="32"/>
              </w:rPr>
              <w:fldChar w:fldCharType="end"/>
            </w:r>
          </w:hyperlink>
        </w:p>
        <w:p w14:paraId="0B272B1D" w14:textId="027BCAF3" w:rsidR="00C3021D" w:rsidRPr="00C3021D" w:rsidRDefault="00C3021D">
          <w:pPr>
            <w:pStyle w:val="TOC2"/>
            <w:tabs>
              <w:tab w:val="right" w:leader="dot" w:pos="8296"/>
            </w:tabs>
            <w:rPr>
              <w:rFonts w:ascii="仿宋_GB2312" w:eastAsia="仿宋_GB2312" w:hint="eastAsia"/>
              <w:noProof/>
              <w:sz w:val="32"/>
              <w:szCs w:val="32"/>
            </w:rPr>
          </w:pPr>
          <w:hyperlink w:anchor="_Toc221280136" w:history="1">
            <w:r w:rsidRPr="00C3021D">
              <w:rPr>
                <w:rStyle w:val="a7"/>
                <w:rFonts w:ascii="仿宋_GB2312" w:eastAsia="仿宋_GB2312" w:hint="eastAsia"/>
                <w:noProof/>
                <w:sz w:val="32"/>
                <w:szCs w:val="32"/>
                <w:shd w:val="clear" w:color="auto" w:fill="FFFFFF"/>
                <w:lang w:bidi="ar"/>
              </w:rPr>
              <w:t>（一）政府采购预算情况</w:t>
            </w:r>
            <w:r w:rsidRPr="00C3021D">
              <w:rPr>
                <w:rFonts w:ascii="仿宋_GB2312" w:eastAsia="仿宋_GB2312" w:hint="eastAsia"/>
                <w:noProof/>
                <w:webHidden/>
                <w:sz w:val="32"/>
                <w:szCs w:val="32"/>
              </w:rPr>
              <w:tab/>
            </w:r>
            <w:r w:rsidRPr="00C3021D">
              <w:rPr>
                <w:rFonts w:ascii="仿宋_GB2312" w:eastAsia="仿宋_GB2312" w:hint="eastAsia"/>
                <w:noProof/>
                <w:webHidden/>
                <w:sz w:val="32"/>
                <w:szCs w:val="32"/>
              </w:rPr>
              <w:fldChar w:fldCharType="begin"/>
            </w:r>
            <w:r w:rsidRPr="00C3021D">
              <w:rPr>
                <w:rFonts w:ascii="仿宋_GB2312" w:eastAsia="仿宋_GB2312" w:hint="eastAsia"/>
                <w:noProof/>
                <w:webHidden/>
                <w:sz w:val="32"/>
                <w:szCs w:val="32"/>
              </w:rPr>
              <w:instrText xml:space="preserve"> PAGEREF _Toc221280136 \h </w:instrText>
            </w:r>
            <w:r w:rsidRPr="00C3021D">
              <w:rPr>
                <w:rFonts w:ascii="仿宋_GB2312" w:eastAsia="仿宋_GB2312" w:hint="eastAsia"/>
                <w:noProof/>
                <w:webHidden/>
                <w:sz w:val="32"/>
                <w:szCs w:val="32"/>
              </w:rPr>
            </w:r>
            <w:r w:rsidRPr="00C3021D">
              <w:rPr>
                <w:rFonts w:ascii="仿宋_GB2312" w:eastAsia="仿宋_GB2312" w:hint="eastAsia"/>
                <w:noProof/>
                <w:webHidden/>
                <w:sz w:val="32"/>
                <w:szCs w:val="32"/>
              </w:rPr>
              <w:fldChar w:fldCharType="separate"/>
            </w:r>
            <w:r w:rsidRPr="00C3021D">
              <w:rPr>
                <w:rFonts w:ascii="仿宋_GB2312" w:eastAsia="仿宋_GB2312" w:hint="eastAsia"/>
                <w:noProof/>
                <w:webHidden/>
                <w:sz w:val="32"/>
                <w:szCs w:val="32"/>
              </w:rPr>
              <w:t>6</w:t>
            </w:r>
            <w:r w:rsidRPr="00C3021D">
              <w:rPr>
                <w:rFonts w:ascii="仿宋_GB2312" w:eastAsia="仿宋_GB2312" w:hint="eastAsia"/>
                <w:noProof/>
                <w:webHidden/>
                <w:sz w:val="32"/>
                <w:szCs w:val="32"/>
              </w:rPr>
              <w:fldChar w:fldCharType="end"/>
            </w:r>
          </w:hyperlink>
        </w:p>
        <w:p w14:paraId="78ADA0E4" w14:textId="537202FC" w:rsidR="00C3021D" w:rsidRPr="00C3021D" w:rsidRDefault="00C3021D">
          <w:pPr>
            <w:pStyle w:val="TOC2"/>
            <w:tabs>
              <w:tab w:val="right" w:leader="dot" w:pos="8296"/>
            </w:tabs>
            <w:rPr>
              <w:rFonts w:ascii="仿宋_GB2312" w:eastAsia="仿宋_GB2312" w:hint="eastAsia"/>
              <w:noProof/>
              <w:sz w:val="32"/>
              <w:szCs w:val="32"/>
            </w:rPr>
          </w:pPr>
          <w:hyperlink w:anchor="_Toc221280137" w:history="1">
            <w:r w:rsidRPr="00C3021D">
              <w:rPr>
                <w:rStyle w:val="a7"/>
                <w:rFonts w:ascii="仿宋_GB2312" w:eastAsia="仿宋_GB2312" w:hint="eastAsia"/>
                <w:noProof/>
                <w:sz w:val="32"/>
                <w:szCs w:val="32"/>
                <w:shd w:val="clear" w:color="auto" w:fill="FFFFFF"/>
                <w:lang w:bidi="ar"/>
              </w:rPr>
              <w:t>（二）政府财政国有资产占用情况</w:t>
            </w:r>
            <w:r w:rsidRPr="00C3021D">
              <w:rPr>
                <w:rFonts w:ascii="仿宋_GB2312" w:eastAsia="仿宋_GB2312" w:hint="eastAsia"/>
                <w:noProof/>
                <w:webHidden/>
                <w:sz w:val="32"/>
                <w:szCs w:val="32"/>
              </w:rPr>
              <w:tab/>
            </w:r>
            <w:r w:rsidRPr="00C3021D">
              <w:rPr>
                <w:rFonts w:ascii="仿宋_GB2312" w:eastAsia="仿宋_GB2312" w:hint="eastAsia"/>
                <w:noProof/>
                <w:webHidden/>
                <w:sz w:val="32"/>
                <w:szCs w:val="32"/>
              </w:rPr>
              <w:fldChar w:fldCharType="begin"/>
            </w:r>
            <w:r w:rsidRPr="00C3021D">
              <w:rPr>
                <w:rFonts w:ascii="仿宋_GB2312" w:eastAsia="仿宋_GB2312" w:hint="eastAsia"/>
                <w:noProof/>
                <w:webHidden/>
                <w:sz w:val="32"/>
                <w:szCs w:val="32"/>
              </w:rPr>
              <w:instrText xml:space="preserve"> PAGEREF _Toc221280137 \h </w:instrText>
            </w:r>
            <w:r w:rsidRPr="00C3021D">
              <w:rPr>
                <w:rFonts w:ascii="仿宋_GB2312" w:eastAsia="仿宋_GB2312" w:hint="eastAsia"/>
                <w:noProof/>
                <w:webHidden/>
                <w:sz w:val="32"/>
                <w:szCs w:val="32"/>
              </w:rPr>
            </w:r>
            <w:r w:rsidRPr="00C3021D">
              <w:rPr>
                <w:rFonts w:ascii="仿宋_GB2312" w:eastAsia="仿宋_GB2312" w:hint="eastAsia"/>
                <w:noProof/>
                <w:webHidden/>
                <w:sz w:val="32"/>
                <w:szCs w:val="32"/>
              </w:rPr>
              <w:fldChar w:fldCharType="separate"/>
            </w:r>
            <w:r w:rsidRPr="00C3021D">
              <w:rPr>
                <w:rFonts w:ascii="仿宋_GB2312" w:eastAsia="仿宋_GB2312" w:hint="eastAsia"/>
                <w:noProof/>
                <w:webHidden/>
                <w:sz w:val="32"/>
                <w:szCs w:val="32"/>
              </w:rPr>
              <w:t>6</w:t>
            </w:r>
            <w:r w:rsidRPr="00C3021D">
              <w:rPr>
                <w:rFonts w:ascii="仿宋_GB2312" w:eastAsia="仿宋_GB2312" w:hint="eastAsia"/>
                <w:noProof/>
                <w:webHidden/>
                <w:sz w:val="32"/>
                <w:szCs w:val="32"/>
              </w:rPr>
              <w:fldChar w:fldCharType="end"/>
            </w:r>
          </w:hyperlink>
        </w:p>
        <w:p w14:paraId="38025539" w14:textId="302BA739" w:rsidR="00C3021D" w:rsidRPr="00C3021D" w:rsidRDefault="00C3021D">
          <w:pPr>
            <w:pStyle w:val="TOC2"/>
            <w:tabs>
              <w:tab w:val="right" w:leader="dot" w:pos="8296"/>
            </w:tabs>
            <w:rPr>
              <w:rFonts w:ascii="仿宋_GB2312" w:eastAsia="仿宋_GB2312" w:hint="eastAsia"/>
              <w:noProof/>
              <w:sz w:val="32"/>
              <w:szCs w:val="32"/>
            </w:rPr>
          </w:pPr>
          <w:hyperlink w:anchor="_Toc221280138" w:history="1">
            <w:r w:rsidRPr="00C3021D">
              <w:rPr>
                <w:rStyle w:val="a7"/>
                <w:rFonts w:ascii="仿宋_GB2312" w:eastAsia="仿宋_GB2312" w:hint="eastAsia"/>
                <w:noProof/>
                <w:sz w:val="32"/>
                <w:szCs w:val="32"/>
                <w:shd w:val="clear" w:color="auto" w:fill="FFFFFF"/>
                <w:lang w:bidi="ar"/>
              </w:rPr>
              <w:t>（三）绩效目标设置情况</w:t>
            </w:r>
            <w:r w:rsidRPr="00C3021D">
              <w:rPr>
                <w:rFonts w:ascii="仿宋_GB2312" w:eastAsia="仿宋_GB2312" w:hint="eastAsia"/>
                <w:noProof/>
                <w:webHidden/>
                <w:sz w:val="32"/>
                <w:szCs w:val="32"/>
              </w:rPr>
              <w:tab/>
            </w:r>
            <w:r w:rsidRPr="00C3021D">
              <w:rPr>
                <w:rFonts w:ascii="仿宋_GB2312" w:eastAsia="仿宋_GB2312" w:hint="eastAsia"/>
                <w:noProof/>
                <w:webHidden/>
                <w:sz w:val="32"/>
                <w:szCs w:val="32"/>
              </w:rPr>
              <w:fldChar w:fldCharType="begin"/>
            </w:r>
            <w:r w:rsidRPr="00C3021D">
              <w:rPr>
                <w:rFonts w:ascii="仿宋_GB2312" w:eastAsia="仿宋_GB2312" w:hint="eastAsia"/>
                <w:noProof/>
                <w:webHidden/>
                <w:sz w:val="32"/>
                <w:szCs w:val="32"/>
              </w:rPr>
              <w:instrText xml:space="preserve"> PAGEREF _Toc221280138 \h </w:instrText>
            </w:r>
            <w:r w:rsidRPr="00C3021D">
              <w:rPr>
                <w:rFonts w:ascii="仿宋_GB2312" w:eastAsia="仿宋_GB2312" w:hint="eastAsia"/>
                <w:noProof/>
                <w:webHidden/>
                <w:sz w:val="32"/>
                <w:szCs w:val="32"/>
              </w:rPr>
            </w:r>
            <w:r w:rsidRPr="00C3021D">
              <w:rPr>
                <w:rFonts w:ascii="仿宋_GB2312" w:eastAsia="仿宋_GB2312" w:hint="eastAsia"/>
                <w:noProof/>
                <w:webHidden/>
                <w:sz w:val="32"/>
                <w:szCs w:val="32"/>
              </w:rPr>
              <w:fldChar w:fldCharType="separate"/>
            </w:r>
            <w:r w:rsidRPr="00C3021D">
              <w:rPr>
                <w:rFonts w:ascii="仿宋_GB2312" w:eastAsia="仿宋_GB2312" w:hint="eastAsia"/>
                <w:noProof/>
                <w:webHidden/>
                <w:sz w:val="32"/>
                <w:szCs w:val="32"/>
              </w:rPr>
              <w:t>6</w:t>
            </w:r>
            <w:r w:rsidRPr="00C3021D">
              <w:rPr>
                <w:rFonts w:ascii="仿宋_GB2312" w:eastAsia="仿宋_GB2312" w:hint="eastAsia"/>
                <w:noProof/>
                <w:webHidden/>
                <w:sz w:val="32"/>
                <w:szCs w:val="32"/>
              </w:rPr>
              <w:fldChar w:fldCharType="end"/>
            </w:r>
          </w:hyperlink>
        </w:p>
        <w:p w14:paraId="4C8C3210" w14:textId="3FCCB385" w:rsidR="00C3021D" w:rsidRPr="00C3021D" w:rsidRDefault="00C3021D">
          <w:pPr>
            <w:pStyle w:val="TOC1"/>
            <w:tabs>
              <w:tab w:val="right" w:leader="dot" w:pos="8296"/>
            </w:tabs>
            <w:rPr>
              <w:rFonts w:ascii="仿宋_GB2312" w:eastAsia="仿宋_GB2312" w:hint="eastAsia"/>
              <w:noProof/>
              <w:sz w:val="32"/>
              <w:szCs w:val="32"/>
            </w:rPr>
          </w:pPr>
          <w:hyperlink w:anchor="_Toc221280139" w:history="1">
            <w:r w:rsidRPr="00C3021D">
              <w:rPr>
                <w:rStyle w:val="a7"/>
                <w:rFonts w:ascii="仿宋_GB2312" w:eastAsia="仿宋_GB2312" w:hint="eastAsia"/>
                <w:noProof/>
                <w:sz w:val="32"/>
                <w:szCs w:val="32"/>
              </w:rPr>
              <w:t>十、名词解释</w:t>
            </w:r>
            <w:r w:rsidRPr="00C3021D">
              <w:rPr>
                <w:rFonts w:ascii="仿宋_GB2312" w:eastAsia="仿宋_GB2312" w:hint="eastAsia"/>
                <w:noProof/>
                <w:webHidden/>
                <w:sz w:val="32"/>
                <w:szCs w:val="32"/>
              </w:rPr>
              <w:tab/>
            </w:r>
            <w:r w:rsidRPr="00C3021D">
              <w:rPr>
                <w:rFonts w:ascii="仿宋_GB2312" w:eastAsia="仿宋_GB2312" w:hint="eastAsia"/>
                <w:noProof/>
                <w:webHidden/>
                <w:sz w:val="32"/>
                <w:szCs w:val="32"/>
              </w:rPr>
              <w:fldChar w:fldCharType="begin"/>
            </w:r>
            <w:r w:rsidRPr="00C3021D">
              <w:rPr>
                <w:rFonts w:ascii="仿宋_GB2312" w:eastAsia="仿宋_GB2312" w:hint="eastAsia"/>
                <w:noProof/>
                <w:webHidden/>
                <w:sz w:val="32"/>
                <w:szCs w:val="32"/>
              </w:rPr>
              <w:instrText xml:space="preserve"> PAGEREF _Toc221280139 \h </w:instrText>
            </w:r>
            <w:r w:rsidRPr="00C3021D">
              <w:rPr>
                <w:rFonts w:ascii="仿宋_GB2312" w:eastAsia="仿宋_GB2312" w:hint="eastAsia"/>
                <w:noProof/>
                <w:webHidden/>
                <w:sz w:val="32"/>
                <w:szCs w:val="32"/>
              </w:rPr>
            </w:r>
            <w:r w:rsidRPr="00C3021D">
              <w:rPr>
                <w:rFonts w:ascii="仿宋_GB2312" w:eastAsia="仿宋_GB2312" w:hint="eastAsia"/>
                <w:noProof/>
                <w:webHidden/>
                <w:sz w:val="32"/>
                <w:szCs w:val="32"/>
              </w:rPr>
              <w:fldChar w:fldCharType="separate"/>
            </w:r>
            <w:r w:rsidRPr="00C3021D">
              <w:rPr>
                <w:rFonts w:ascii="仿宋_GB2312" w:eastAsia="仿宋_GB2312" w:hint="eastAsia"/>
                <w:noProof/>
                <w:webHidden/>
                <w:sz w:val="32"/>
                <w:szCs w:val="32"/>
              </w:rPr>
              <w:t>6</w:t>
            </w:r>
            <w:r w:rsidRPr="00C3021D">
              <w:rPr>
                <w:rFonts w:ascii="仿宋_GB2312" w:eastAsia="仿宋_GB2312" w:hint="eastAsia"/>
                <w:noProof/>
                <w:webHidden/>
                <w:sz w:val="32"/>
                <w:szCs w:val="32"/>
              </w:rPr>
              <w:fldChar w:fldCharType="end"/>
            </w:r>
          </w:hyperlink>
        </w:p>
        <w:p w14:paraId="39697F28" w14:textId="1987F7D3" w:rsidR="00C3021D" w:rsidRPr="00C3021D" w:rsidRDefault="00C3021D">
          <w:pPr>
            <w:pStyle w:val="TOC1"/>
            <w:tabs>
              <w:tab w:val="right" w:leader="dot" w:pos="8296"/>
            </w:tabs>
            <w:rPr>
              <w:rFonts w:ascii="仿宋_GB2312" w:eastAsia="仿宋_GB2312" w:hint="eastAsia"/>
              <w:noProof/>
              <w:sz w:val="32"/>
              <w:szCs w:val="32"/>
            </w:rPr>
          </w:pPr>
          <w:hyperlink w:anchor="_Toc221280140" w:history="1">
            <w:r w:rsidRPr="00C3021D">
              <w:rPr>
                <w:rStyle w:val="a7"/>
                <w:rFonts w:ascii="仿宋_GB2312" w:eastAsia="仿宋_GB2312" w:hAnsi="仿宋" w:cs="仿宋" w:hint="eastAsia"/>
                <w:noProof/>
                <w:sz w:val="32"/>
                <w:szCs w:val="32"/>
              </w:rPr>
              <w:t>1.财政拨款收入：指财政部门核拨给单位的财政预算资金。</w:t>
            </w:r>
            <w:r w:rsidRPr="00C3021D">
              <w:rPr>
                <w:rFonts w:ascii="仿宋_GB2312" w:eastAsia="仿宋_GB2312" w:hint="eastAsia"/>
                <w:noProof/>
                <w:webHidden/>
                <w:sz w:val="32"/>
                <w:szCs w:val="32"/>
              </w:rPr>
              <w:tab/>
            </w:r>
            <w:r w:rsidRPr="00C3021D">
              <w:rPr>
                <w:rFonts w:ascii="仿宋_GB2312" w:eastAsia="仿宋_GB2312" w:hint="eastAsia"/>
                <w:noProof/>
                <w:webHidden/>
                <w:sz w:val="32"/>
                <w:szCs w:val="32"/>
              </w:rPr>
              <w:fldChar w:fldCharType="begin"/>
            </w:r>
            <w:r w:rsidRPr="00C3021D">
              <w:rPr>
                <w:rFonts w:ascii="仿宋_GB2312" w:eastAsia="仿宋_GB2312" w:hint="eastAsia"/>
                <w:noProof/>
                <w:webHidden/>
                <w:sz w:val="32"/>
                <w:szCs w:val="32"/>
              </w:rPr>
              <w:instrText xml:space="preserve"> PAGEREF _Toc221280140 \h </w:instrText>
            </w:r>
            <w:r w:rsidRPr="00C3021D">
              <w:rPr>
                <w:rFonts w:ascii="仿宋_GB2312" w:eastAsia="仿宋_GB2312" w:hint="eastAsia"/>
                <w:noProof/>
                <w:webHidden/>
                <w:sz w:val="32"/>
                <w:szCs w:val="32"/>
              </w:rPr>
            </w:r>
            <w:r w:rsidRPr="00C3021D">
              <w:rPr>
                <w:rFonts w:ascii="仿宋_GB2312" w:eastAsia="仿宋_GB2312" w:hint="eastAsia"/>
                <w:noProof/>
                <w:webHidden/>
                <w:sz w:val="32"/>
                <w:szCs w:val="32"/>
              </w:rPr>
              <w:fldChar w:fldCharType="separate"/>
            </w:r>
            <w:r w:rsidRPr="00C3021D">
              <w:rPr>
                <w:rFonts w:ascii="仿宋_GB2312" w:eastAsia="仿宋_GB2312" w:hint="eastAsia"/>
                <w:noProof/>
                <w:webHidden/>
                <w:sz w:val="32"/>
                <w:szCs w:val="32"/>
              </w:rPr>
              <w:t>6</w:t>
            </w:r>
            <w:r w:rsidRPr="00C3021D">
              <w:rPr>
                <w:rFonts w:ascii="仿宋_GB2312" w:eastAsia="仿宋_GB2312" w:hint="eastAsia"/>
                <w:noProof/>
                <w:webHidden/>
                <w:sz w:val="32"/>
                <w:szCs w:val="32"/>
              </w:rPr>
              <w:fldChar w:fldCharType="end"/>
            </w:r>
          </w:hyperlink>
        </w:p>
        <w:p w14:paraId="1F3FF83A" w14:textId="4787193A" w:rsidR="00C3021D" w:rsidRDefault="00C3021D">
          <w:pPr>
            <w:pStyle w:val="TOC1"/>
            <w:tabs>
              <w:tab w:val="right" w:leader="dot" w:pos="8296"/>
            </w:tabs>
            <w:rPr>
              <w:rFonts w:hint="eastAsia"/>
              <w:noProof/>
            </w:rPr>
          </w:pPr>
          <w:hyperlink w:anchor="_Toc221280141" w:history="1">
            <w:r w:rsidRPr="00C3021D">
              <w:rPr>
                <w:rStyle w:val="a7"/>
                <w:rFonts w:ascii="仿宋_GB2312" w:eastAsia="仿宋_GB2312" w:hAnsi="仿宋" w:cs="仿宋" w:hint="eastAsia"/>
                <w:noProof/>
                <w:sz w:val="32"/>
                <w:szCs w:val="32"/>
              </w:rPr>
              <w:t>2.其他收入：指除上述财政部门拨付单位以外的收入。</w:t>
            </w:r>
            <w:r w:rsidRPr="00C3021D">
              <w:rPr>
                <w:rFonts w:ascii="仿宋_GB2312" w:eastAsia="仿宋_GB2312" w:hint="eastAsia"/>
                <w:noProof/>
                <w:webHidden/>
                <w:sz w:val="32"/>
                <w:szCs w:val="32"/>
              </w:rPr>
              <w:tab/>
            </w:r>
            <w:r w:rsidRPr="00C3021D">
              <w:rPr>
                <w:rFonts w:ascii="仿宋_GB2312" w:eastAsia="仿宋_GB2312" w:hint="eastAsia"/>
                <w:noProof/>
                <w:webHidden/>
                <w:sz w:val="32"/>
                <w:szCs w:val="32"/>
              </w:rPr>
              <w:fldChar w:fldCharType="begin"/>
            </w:r>
            <w:r w:rsidRPr="00C3021D">
              <w:rPr>
                <w:rFonts w:ascii="仿宋_GB2312" w:eastAsia="仿宋_GB2312" w:hint="eastAsia"/>
                <w:noProof/>
                <w:webHidden/>
                <w:sz w:val="32"/>
                <w:szCs w:val="32"/>
              </w:rPr>
              <w:instrText xml:space="preserve"> PAGEREF _Toc221280141 \h </w:instrText>
            </w:r>
            <w:r w:rsidRPr="00C3021D">
              <w:rPr>
                <w:rFonts w:ascii="仿宋_GB2312" w:eastAsia="仿宋_GB2312" w:hint="eastAsia"/>
                <w:noProof/>
                <w:webHidden/>
                <w:sz w:val="32"/>
                <w:szCs w:val="32"/>
              </w:rPr>
            </w:r>
            <w:r w:rsidRPr="00C3021D">
              <w:rPr>
                <w:rFonts w:ascii="仿宋_GB2312" w:eastAsia="仿宋_GB2312" w:hint="eastAsia"/>
                <w:noProof/>
                <w:webHidden/>
                <w:sz w:val="32"/>
                <w:szCs w:val="32"/>
              </w:rPr>
              <w:fldChar w:fldCharType="separate"/>
            </w:r>
            <w:r w:rsidRPr="00C3021D">
              <w:rPr>
                <w:rFonts w:ascii="仿宋_GB2312" w:eastAsia="仿宋_GB2312" w:hint="eastAsia"/>
                <w:noProof/>
                <w:webHidden/>
                <w:sz w:val="32"/>
                <w:szCs w:val="32"/>
              </w:rPr>
              <w:t>6</w:t>
            </w:r>
            <w:r w:rsidRPr="00C3021D">
              <w:rPr>
                <w:rFonts w:ascii="仿宋_GB2312" w:eastAsia="仿宋_GB2312" w:hint="eastAsia"/>
                <w:noProof/>
                <w:webHidden/>
                <w:sz w:val="32"/>
                <w:szCs w:val="32"/>
              </w:rPr>
              <w:fldChar w:fldCharType="end"/>
            </w:r>
          </w:hyperlink>
        </w:p>
        <w:p w14:paraId="75161E94" w14:textId="24DF8ED4" w:rsidR="00C3021D" w:rsidRDefault="00C3021D">
          <w:pPr>
            <w:rPr>
              <w:rFonts w:hint="eastAsia"/>
            </w:rPr>
          </w:pPr>
          <w:r>
            <w:rPr>
              <w:b/>
              <w:bCs/>
              <w:lang w:val="zh-CN"/>
            </w:rPr>
            <w:fldChar w:fldCharType="end"/>
          </w:r>
        </w:p>
      </w:sdtContent>
    </w:sdt>
    <w:p w14:paraId="15705BFC" w14:textId="77777777" w:rsidR="00FE147F" w:rsidRDefault="00FE147F">
      <w:pPr>
        <w:pStyle w:val="a3"/>
        <w:adjustRightInd w:val="0"/>
        <w:snapToGrid w:val="0"/>
        <w:spacing w:line="560" w:lineRule="exact"/>
        <w:ind w:firstLineChars="200" w:firstLine="640"/>
        <w:rPr>
          <w:rFonts w:ascii="仿宋" w:eastAsia="仿宋" w:hAnsi="仿宋" w:cs="仿宋"/>
          <w:sz w:val="32"/>
          <w:szCs w:val="32"/>
        </w:rPr>
      </w:pPr>
    </w:p>
    <w:p w14:paraId="2841FA0C" w14:textId="53C70750" w:rsidR="006C35D5" w:rsidRDefault="00000000">
      <w:pPr>
        <w:pStyle w:val="a3"/>
        <w:adjustRightInd w:val="0"/>
        <w:snapToGrid w:val="0"/>
        <w:spacing w:line="560" w:lineRule="exact"/>
        <w:ind w:firstLineChars="200" w:firstLine="640"/>
        <w:rPr>
          <w:rFonts w:ascii="仿宋" w:eastAsia="仿宋" w:hAnsi="仿宋" w:cs="仿宋" w:hint="eastAsia"/>
          <w:b/>
          <w:sz w:val="32"/>
          <w:szCs w:val="32"/>
        </w:rPr>
      </w:pPr>
      <w:r>
        <w:rPr>
          <w:rFonts w:ascii="仿宋" w:eastAsia="仿宋" w:hAnsi="仿宋" w:cs="仿宋" w:hint="eastAsia"/>
          <w:sz w:val="32"/>
          <w:szCs w:val="32"/>
        </w:rPr>
        <w:lastRenderedPageBreak/>
        <w:t>按照预算管理有关规定，目前部门预算的编制实行综合预算制度，即全部收入和支出都反映在预算中。</w:t>
      </w:r>
    </w:p>
    <w:p w14:paraId="062265FF" w14:textId="77777777" w:rsidR="006C35D5" w:rsidRDefault="00000000" w:rsidP="00C3021D">
      <w:pPr>
        <w:pStyle w:val="21bc9c4b-6a32-43e5-beaa-fd2d792c5735"/>
        <w:ind w:firstLine="640"/>
        <w:rPr>
          <w:rFonts w:hint="eastAsia"/>
        </w:rPr>
      </w:pPr>
      <w:bookmarkStart w:id="0" w:name="_Toc221280125"/>
      <w:r>
        <w:rPr>
          <w:rFonts w:hint="eastAsia"/>
        </w:rPr>
        <w:t>一、基本职能及主要工作</w:t>
      </w:r>
      <w:bookmarkEnd w:id="0"/>
    </w:p>
    <w:p w14:paraId="70AF8D9F" w14:textId="77777777" w:rsidR="006C35D5" w:rsidRDefault="00000000" w:rsidP="00C3021D">
      <w:pPr>
        <w:pStyle w:val="71e7dc79-1ff7-45e8-997d-0ebda3762b91"/>
        <w:ind w:firstLine="588"/>
        <w:rPr>
          <w:rFonts w:hint="eastAsia"/>
        </w:rPr>
      </w:pPr>
      <w:bookmarkStart w:id="1" w:name="_Toc221280126"/>
      <w:r>
        <w:rPr>
          <w:rFonts w:hint="eastAsia"/>
        </w:rPr>
        <w:t>（一）基本职能</w:t>
      </w:r>
      <w:bookmarkEnd w:id="1"/>
    </w:p>
    <w:p w14:paraId="19D9107D" w14:textId="77777777" w:rsidR="006C35D5" w:rsidRDefault="00000000">
      <w:pPr>
        <w:pStyle w:val="a3"/>
        <w:adjustRightInd w:val="0"/>
        <w:snapToGrid w:val="0"/>
        <w:spacing w:line="560" w:lineRule="exact"/>
        <w:ind w:firstLineChars="210" w:firstLine="672"/>
        <w:rPr>
          <w:rFonts w:hAnsi="仿宋_GB2312" w:cs="仿宋_GB2312"/>
          <w:color w:val="000000"/>
          <w:kern w:val="0"/>
          <w:sz w:val="32"/>
          <w:szCs w:val="32"/>
        </w:rPr>
      </w:pPr>
      <w:bookmarkStart w:id="2" w:name="_Toc3353"/>
      <w:r>
        <w:rPr>
          <w:rFonts w:hAnsi="仿宋_GB2312" w:cs="仿宋_GB2312" w:hint="eastAsia"/>
          <w:color w:val="000000"/>
          <w:kern w:val="0"/>
          <w:sz w:val="32"/>
          <w:szCs w:val="32"/>
        </w:rPr>
        <w:t>贯彻落实党中央、国务院有关退役军人工作方针政策、法律法规和省、市重大决策部署，拟定退役军人思想政治、管理保障等工作政策措施并组织实施，负责军队转业干部、复员干部、退休干部、退役士兵的移交安置工作和服务管理、待遇保障工作，组织开展抚恤优待、拥军优属和荣誉奖励、军人公墓维护以及纪念活动等。</w:t>
      </w:r>
      <w:bookmarkEnd w:id="2"/>
    </w:p>
    <w:p w14:paraId="375A4B7A" w14:textId="77777777" w:rsidR="006C35D5" w:rsidRDefault="00000000" w:rsidP="00C3021D">
      <w:pPr>
        <w:pStyle w:val="71e7dc79-1ff7-45e8-997d-0ebda3762b91"/>
        <w:ind w:firstLine="588"/>
        <w:rPr>
          <w:rFonts w:hint="eastAsia"/>
        </w:rPr>
      </w:pPr>
      <w:bookmarkStart w:id="3" w:name="_Toc221280127"/>
      <w:r>
        <w:rPr>
          <w:rFonts w:hint="eastAsia"/>
        </w:rPr>
        <w:t>（二）2026年重点工作任务</w:t>
      </w:r>
      <w:bookmarkEnd w:id="3"/>
    </w:p>
    <w:p w14:paraId="1E0E466A" w14:textId="77777777" w:rsidR="006C35D5" w:rsidRDefault="00000000">
      <w:pPr>
        <w:pStyle w:val="a6"/>
        <w:autoSpaceDE w:val="0"/>
        <w:autoSpaceDN w:val="0"/>
        <w:spacing w:beforeAutospacing="0" w:afterAutospacing="0" w:line="576" w:lineRule="exact"/>
        <w:ind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1.推进拥军褒扬。做好重大节日驻红部队官兵、退役军人及其他优抚对象走访慰问。加大烈士纪念设施的监管保护力度，利用红色资源，充分挖掘宣传红色历史故事，做好烈士遗物征集和宣传教育工作，更好地传承红色基因，弘扬英烈精神。</w:t>
      </w:r>
    </w:p>
    <w:p w14:paraId="24B001BD" w14:textId="77777777" w:rsidR="006C35D5" w:rsidRDefault="00000000">
      <w:pPr>
        <w:pStyle w:val="a6"/>
        <w:autoSpaceDE w:val="0"/>
        <w:autoSpaceDN w:val="0"/>
        <w:spacing w:beforeAutospacing="0" w:afterAutospacing="0" w:line="576" w:lineRule="exact"/>
        <w:ind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2.提升保障水平。规范基层退役军人服务站建设，分类建立台账。丰富帮办代办事项清单，充实服务内容，优化服务模式。做实信访工作机制，压实首办责任制。持续推广应用退役军人服务APP、政务服务网站，推动云端办事。宣传贯彻《退役军人保障法》，开展“六进”活动。</w:t>
      </w:r>
    </w:p>
    <w:p w14:paraId="0F3F701A" w14:textId="77777777" w:rsidR="006C35D5" w:rsidRDefault="00000000">
      <w:pPr>
        <w:pStyle w:val="a6"/>
        <w:autoSpaceDE w:val="0"/>
        <w:autoSpaceDN w:val="0"/>
        <w:spacing w:beforeAutospacing="0" w:afterAutospacing="0" w:line="576" w:lineRule="exact"/>
        <w:ind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3.加强思政引领。发挥“兵支书”“兵能人”示范带动作用，培树先进典型，助力乡村振兴。深入挖掘“最美退役军人”“最美军嫂”“模范创业兵”等事迹。</w:t>
      </w:r>
    </w:p>
    <w:p w14:paraId="0FBC5104" w14:textId="77777777" w:rsidR="006C35D5" w:rsidRDefault="00000000">
      <w:pPr>
        <w:pStyle w:val="a6"/>
        <w:autoSpaceDE w:val="0"/>
        <w:autoSpaceDN w:val="0"/>
        <w:spacing w:beforeAutospacing="0" w:afterAutospacing="0" w:line="576" w:lineRule="exact"/>
        <w:ind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lastRenderedPageBreak/>
        <w:t>4.推动就业创业。宣传贯彻退役军人安置相关政策，退役士兵的接收报到安置工作、自主就业退役士兵一次性经济补助的发放工作。盘活用好现有企事业单位岗位资源，细化促进优秀退役军人到中小学任教任职举措，即交即接做好伤病残退役军人接收安置。开展适应性培训，推进技能培训，组织专场招聘会、就业服务月，做好就业基地、创业领航人推荐。开展“军创企业百家行”活动，举办退役军人创新创业大赛。</w:t>
      </w:r>
    </w:p>
    <w:p w14:paraId="467CC970" w14:textId="77777777" w:rsidR="006C35D5" w:rsidRDefault="00000000">
      <w:pPr>
        <w:pStyle w:val="a6"/>
        <w:autoSpaceDE w:val="0"/>
        <w:autoSpaceDN w:val="0"/>
        <w:spacing w:beforeAutospacing="0" w:afterAutospacing="0" w:line="576" w:lineRule="exact"/>
        <w:ind w:firstLineChars="200" w:firstLine="640"/>
        <w:jc w:val="both"/>
        <w:rPr>
          <w:rFonts w:ascii="仿宋_GB2312" w:eastAsia="仿宋_GB2312" w:hAnsi="仿宋_GB2312" w:cs="仿宋_GB2312"/>
          <w:color w:val="000000"/>
          <w:sz w:val="32"/>
          <w:szCs w:val="32"/>
        </w:rPr>
      </w:pPr>
      <w:r>
        <w:rPr>
          <w:rFonts w:ascii="仿宋_GB2312" w:eastAsia="仿宋_GB2312" w:hAnsi="仿宋_GB2312" w:cs="仿宋_GB2312"/>
          <w:color w:val="000000"/>
          <w:sz w:val="32"/>
          <w:szCs w:val="32"/>
        </w:rPr>
        <w:t>5.深化优抚关爱。全面摸排全县困难退役军人家庭并下拨暖心解难专项资金，为退役军人纾困解难提供制度保障。加强与各部门沟通交流，加快完善红原县退役军人优待目录，扩大优待证使用场景，提高优待证“含金量”。持续开展困难退役军人关爱帮扶工作。</w:t>
      </w:r>
    </w:p>
    <w:p w14:paraId="3C48B65D" w14:textId="77777777" w:rsidR="006C35D5" w:rsidRDefault="00000000" w:rsidP="00C3021D">
      <w:pPr>
        <w:pStyle w:val="21bc9c4b-6a32-43e5-beaa-fd2d792c5735"/>
        <w:ind w:firstLine="640"/>
        <w:rPr>
          <w:rFonts w:hint="eastAsia"/>
        </w:rPr>
      </w:pPr>
      <w:bookmarkStart w:id="4" w:name="_Toc221280128"/>
      <w:r>
        <w:rPr>
          <w:rFonts w:hint="eastAsia"/>
        </w:rPr>
        <w:t>二、部门预算单位构成</w:t>
      </w:r>
      <w:bookmarkEnd w:id="4"/>
    </w:p>
    <w:p w14:paraId="4C88DE1C" w14:textId="77777777" w:rsidR="006C35D5" w:rsidRDefault="00000000">
      <w:pPr>
        <w:pStyle w:val="a3"/>
        <w:adjustRightInd w:val="0"/>
        <w:snapToGrid w:val="0"/>
        <w:spacing w:line="560" w:lineRule="exact"/>
        <w:ind w:firstLineChars="210" w:firstLine="672"/>
        <w:rPr>
          <w:rFonts w:ascii="仿宋" w:eastAsia="仿宋" w:hAnsi="仿宋" w:cs="仿宋" w:hint="eastAsia"/>
          <w:sz w:val="32"/>
          <w:szCs w:val="32"/>
        </w:rPr>
      </w:pPr>
      <w:r>
        <w:rPr>
          <w:rFonts w:ascii="仿宋" w:eastAsia="仿宋" w:hAnsi="仿宋" w:cs="仿宋" w:hint="eastAsia"/>
          <w:sz w:val="32"/>
          <w:szCs w:val="32"/>
        </w:rPr>
        <w:t>红原县退役军人事务局部门下设单位2个，其中行政单位1个，公益一类事业单位</w:t>
      </w:r>
      <w:r>
        <w:rPr>
          <w:rFonts w:ascii="仿宋" w:eastAsia="仿宋" w:hAnsi="仿宋" w:cs="仿宋" w:hint="eastAsia"/>
          <w:bCs/>
          <w:sz w:val="32"/>
          <w:szCs w:val="32"/>
        </w:rPr>
        <w:t>1</w:t>
      </w:r>
      <w:r>
        <w:rPr>
          <w:rFonts w:ascii="仿宋" w:eastAsia="仿宋" w:hAnsi="仿宋" w:cs="仿宋" w:hint="eastAsia"/>
          <w:sz w:val="32"/>
          <w:szCs w:val="32"/>
        </w:rPr>
        <w:t>个，其他事业单位0个。</w:t>
      </w:r>
    </w:p>
    <w:p w14:paraId="39BDA739" w14:textId="77777777" w:rsidR="006C35D5" w:rsidRDefault="00000000" w:rsidP="00C3021D">
      <w:pPr>
        <w:pStyle w:val="21bc9c4b-6a32-43e5-beaa-fd2d792c5735"/>
        <w:ind w:firstLine="640"/>
        <w:rPr>
          <w:rFonts w:hint="eastAsia"/>
        </w:rPr>
      </w:pPr>
      <w:bookmarkStart w:id="5" w:name="_Toc221280129"/>
      <w:r>
        <w:rPr>
          <w:rFonts w:hint="eastAsia"/>
        </w:rPr>
        <w:t>三、收支预算总体情况</w:t>
      </w:r>
      <w:bookmarkEnd w:id="5"/>
    </w:p>
    <w:p w14:paraId="3BC50163" w14:textId="77777777" w:rsidR="006C35D5"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红原县退役军人事务局部门收入预算总额为585.8万元，其中：当年财政拨款收入585.8万元。相应安排支出预算585.8万元，其中：一般公共服务0万元，社会保障和就业558.29万元，医疗卫生10.87万元，住房保障支出16.64万元。</w:t>
      </w:r>
    </w:p>
    <w:p w14:paraId="0FD2F7FA" w14:textId="77777777" w:rsidR="006C35D5" w:rsidRDefault="00000000" w:rsidP="00C3021D">
      <w:pPr>
        <w:pStyle w:val="21bc9c4b-6a32-43e5-beaa-fd2d792c5735"/>
        <w:ind w:firstLine="640"/>
        <w:rPr>
          <w:rFonts w:hint="eastAsia"/>
        </w:rPr>
      </w:pPr>
      <w:bookmarkStart w:id="6" w:name="_Toc221280130"/>
      <w:r>
        <w:rPr>
          <w:rFonts w:hint="eastAsia"/>
        </w:rPr>
        <w:t>四、支出预算安排情况</w:t>
      </w:r>
      <w:bookmarkEnd w:id="6"/>
    </w:p>
    <w:p w14:paraId="2B7FF076" w14:textId="77777777" w:rsidR="006C35D5" w:rsidRDefault="00000000">
      <w:pPr>
        <w:spacing w:line="560" w:lineRule="exact"/>
        <w:rPr>
          <w:rFonts w:ascii="仿宋" w:eastAsia="仿宋" w:hAnsi="仿宋" w:cs="仿宋" w:hint="eastAsia"/>
          <w:sz w:val="32"/>
          <w:szCs w:val="32"/>
        </w:rPr>
      </w:pPr>
      <w:r>
        <w:rPr>
          <w:rFonts w:ascii="仿宋" w:eastAsia="仿宋" w:hAnsi="仿宋" w:cs="仿宋" w:hint="eastAsia"/>
          <w:sz w:val="32"/>
          <w:szCs w:val="32"/>
        </w:rPr>
        <w:t xml:space="preserve">    红原县退役军人事务局部门预算安排支出主要用于保</w:t>
      </w:r>
      <w:r>
        <w:rPr>
          <w:rFonts w:ascii="仿宋" w:eastAsia="仿宋" w:hAnsi="仿宋" w:cs="仿宋" w:hint="eastAsia"/>
          <w:sz w:val="32"/>
          <w:szCs w:val="32"/>
        </w:rPr>
        <w:lastRenderedPageBreak/>
        <w:t xml:space="preserve">障该部门机构正常运转、完成日常工作任务以及承担退役军人事业发展相关工作。  </w:t>
      </w:r>
    </w:p>
    <w:p w14:paraId="6638B302" w14:textId="77777777" w:rsidR="006C35D5" w:rsidRDefault="00000000">
      <w:pPr>
        <w:spacing w:line="560" w:lineRule="exact"/>
        <w:ind w:firstLineChars="200" w:firstLine="640"/>
        <w:jc w:val="left"/>
        <w:rPr>
          <w:rFonts w:ascii="仿宋" w:eastAsia="仿宋" w:hAnsi="仿宋" w:cs="仿宋" w:hint="eastAsia"/>
          <w:sz w:val="32"/>
          <w:szCs w:val="32"/>
        </w:rPr>
      </w:pPr>
      <w:r>
        <w:rPr>
          <w:rFonts w:ascii="仿宋" w:eastAsia="仿宋" w:hAnsi="仿宋" w:cs="仿宋" w:hint="eastAsia"/>
          <w:sz w:val="32"/>
          <w:szCs w:val="32"/>
        </w:rPr>
        <w:t>基本支出233.59万元。其中人员经费支出212.46万元，机关运行经费21.1万元，其中：办公费1.76万元，印刷费0.8万元，电费0.57万元，邮电费1.3万元，取暖费0.8万元，差旅费1.03万元，委托业务费3万元，工会经费1.52万元，公务用车运行维护费4.6万元，其他商品和服务支出5.74万元。</w:t>
      </w:r>
    </w:p>
    <w:p w14:paraId="28385342" w14:textId="77777777" w:rsidR="006C35D5"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按支出功能分类主要用于以下方面:</w:t>
      </w:r>
    </w:p>
    <w:p w14:paraId="13DEC44D" w14:textId="77777777" w:rsidR="006C35D5"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（一）一般公共服务0万元，主要用于机关及下属事业单位人员工资、日常运转以及为完成特定行政工作任务和事业发展目标而安排的年度项目支出。</w:t>
      </w:r>
    </w:p>
    <w:p w14:paraId="641D6FB9" w14:textId="77777777" w:rsidR="006C35D5"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（二）社会保障和就业558.29万元，主要用于机关及下属事业单位养老保险及职业年金缴费。</w:t>
      </w:r>
    </w:p>
    <w:p w14:paraId="5853FD6C" w14:textId="77777777" w:rsidR="006C35D5"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（三）医疗卫生10.87万元，主要用于机关及下属事业单位按照规定标准为职工缴纳的基本医疗保险及公务员医疗补助等支出。</w:t>
      </w:r>
    </w:p>
    <w:p w14:paraId="292E03AF" w14:textId="77777777" w:rsidR="006C35D5"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（四）住房保障支出16.64万元，用于机关及下属事业单位按照规定标准为职工缴纳住房公积金等支出。</w:t>
      </w:r>
    </w:p>
    <w:p w14:paraId="6550162E" w14:textId="77777777" w:rsidR="006C35D5" w:rsidRDefault="00000000" w:rsidP="00C3021D">
      <w:pPr>
        <w:pStyle w:val="21bc9c4b-6a32-43e5-beaa-fd2d792c5735"/>
        <w:ind w:firstLine="640"/>
        <w:rPr>
          <w:rFonts w:hint="eastAsia"/>
        </w:rPr>
      </w:pPr>
      <w:bookmarkStart w:id="7" w:name="_Toc221280131"/>
      <w:r>
        <w:rPr>
          <w:rFonts w:hint="eastAsia"/>
        </w:rPr>
        <w:t>五、较上年度增减变化</w:t>
      </w:r>
      <w:bookmarkEnd w:id="7"/>
    </w:p>
    <w:p w14:paraId="4C6FD919" w14:textId="77777777" w:rsidR="006C35D5"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本年度预算拨款收入585.8万元较上年度预算705.93万元增减了-17.02%，其中基本行政运行经费预算233.59万元，占全部总预算的39.87%，较上年244.69万元增减了-4.54%，原因为压缩各项开支，减少基本支出；专项业务工</w:t>
      </w:r>
      <w:r>
        <w:rPr>
          <w:rFonts w:ascii="仿宋" w:eastAsia="仿宋" w:hAnsi="仿宋" w:cs="仿宋" w:hint="eastAsia"/>
          <w:sz w:val="32"/>
          <w:szCs w:val="32"/>
        </w:rPr>
        <w:lastRenderedPageBreak/>
        <w:t xml:space="preserve">作经费预算352.21万元，占总预算的60.12%，较上年预算461.23万元增减了-23.64%，主要原因为缩减了项目经费开支，减少相关支出。   </w:t>
      </w:r>
    </w:p>
    <w:p w14:paraId="79E86D9E" w14:textId="77777777" w:rsidR="006C35D5" w:rsidRDefault="00000000" w:rsidP="00C3021D">
      <w:pPr>
        <w:pStyle w:val="21bc9c4b-6a32-43e5-beaa-fd2d792c5735"/>
        <w:ind w:firstLine="640"/>
        <w:rPr>
          <w:rFonts w:hint="eastAsia"/>
        </w:rPr>
      </w:pPr>
      <w:bookmarkStart w:id="8" w:name="_Toc221280132"/>
      <w:r>
        <w:rPr>
          <w:rFonts w:hint="eastAsia"/>
        </w:rPr>
        <w:t>六、“三公”经费预算</w:t>
      </w:r>
      <w:bookmarkEnd w:id="8"/>
    </w:p>
    <w:p w14:paraId="64C248EC" w14:textId="77777777" w:rsidR="006C35D5"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本年度三公经费预算安排支出为4.6万元，其中：出国费0万元，与上年持平，主要原因为未安排因公出国；公车购置费0元，与上年持平；公务用车维护费支出4.6万元，较上年度预算5万元略有减少，主要原因严格执行“八项规定、六项禁令”；二是将有关股室的工作有机地结合起来，减少不必要的资源浪费。较上年度预算增减-0.4万元，主要是安排的下乡出差用车较减少；公务接待费0万元，较上年度预算持平，主要原因为公务接待未有新增，本年度我们将严格执行“八项规定、六项禁令”，结合本年度工作需要，减少不必要的开支。</w:t>
      </w:r>
    </w:p>
    <w:p w14:paraId="0C746FC3" w14:textId="77777777" w:rsidR="006C35D5" w:rsidRDefault="00000000" w:rsidP="00C3021D">
      <w:pPr>
        <w:pStyle w:val="21bc9c4b-6a32-43e5-beaa-fd2d792c5735"/>
        <w:ind w:firstLine="640"/>
        <w:rPr>
          <w:rFonts w:hint="eastAsia"/>
        </w:rPr>
      </w:pPr>
      <w:bookmarkStart w:id="9" w:name="_Toc221280133"/>
      <w:r>
        <w:rPr>
          <w:rFonts w:hint="eastAsia"/>
        </w:rPr>
        <w:t>七、政府性基金预算收支情况说明</w:t>
      </w:r>
      <w:bookmarkEnd w:id="9"/>
    </w:p>
    <w:p w14:paraId="69F04023" w14:textId="77777777" w:rsidR="006C35D5"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2026年无使用政府性基金预算拨款安排的支出。</w:t>
      </w:r>
    </w:p>
    <w:p w14:paraId="40D976AD" w14:textId="77777777" w:rsidR="006C35D5" w:rsidRDefault="00000000" w:rsidP="00C3021D">
      <w:pPr>
        <w:pStyle w:val="21bc9c4b-6a32-43e5-beaa-fd2d792c5735"/>
        <w:ind w:firstLine="640"/>
        <w:rPr>
          <w:rFonts w:hint="eastAsia"/>
        </w:rPr>
      </w:pPr>
      <w:bookmarkStart w:id="10" w:name="_Toc221280134"/>
      <w:r>
        <w:rPr>
          <w:rFonts w:hint="eastAsia"/>
        </w:rPr>
        <w:t>八、国有资本经营预算收支情况说明</w:t>
      </w:r>
      <w:bookmarkEnd w:id="10"/>
    </w:p>
    <w:p w14:paraId="71AA9D44" w14:textId="77777777" w:rsidR="006C35D5"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2026年无使用国有资本经营预算拨款安排的支出。</w:t>
      </w:r>
    </w:p>
    <w:p w14:paraId="3960326A" w14:textId="77777777" w:rsidR="006C35D5" w:rsidRDefault="00000000" w:rsidP="00C3021D">
      <w:pPr>
        <w:pStyle w:val="21bc9c4b-6a32-43e5-beaa-fd2d792c5735"/>
        <w:ind w:firstLine="640"/>
        <w:rPr>
          <w:rFonts w:hint="eastAsia"/>
        </w:rPr>
      </w:pPr>
      <w:bookmarkStart w:id="11" w:name="_Toc221280135"/>
      <w:r>
        <w:rPr>
          <w:rFonts w:hint="eastAsia"/>
        </w:rPr>
        <w:t>九、其他重要事项的情况说明</w:t>
      </w:r>
      <w:bookmarkEnd w:id="11"/>
    </w:p>
    <w:p w14:paraId="3A7AD7F6" w14:textId="77777777" w:rsidR="006C35D5" w:rsidRDefault="00000000" w:rsidP="00C3021D">
      <w:pPr>
        <w:pStyle w:val="71e7dc79-1ff7-45e8-997d-0ebda3762b91"/>
        <w:ind w:firstLine="588"/>
        <w:rPr>
          <w:rFonts w:ascii="仿宋" w:eastAsia="仿宋" w:hAnsi="仿宋" w:cs="仿宋" w:hint="eastAsia"/>
          <w:shd w:val="clear" w:color="auto" w:fill="FFFFFF"/>
          <w:lang w:bidi="ar"/>
        </w:rPr>
      </w:pPr>
      <w:bookmarkStart w:id="12" w:name="_Toc221280136"/>
      <w:r>
        <w:rPr>
          <w:rFonts w:hint="eastAsia"/>
          <w:shd w:val="clear" w:color="auto" w:fill="FFFFFF"/>
          <w:lang w:bidi="ar"/>
        </w:rPr>
        <w:t>（一）政府采购预算情况</w:t>
      </w:r>
      <w:bookmarkEnd w:id="12"/>
      <w:r>
        <w:rPr>
          <w:rFonts w:ascii="仿宋" w:eastAsia="仿宋" w:hAnsi="仿宋" w:cs="仿宋" w:hint="eastAsia"/>
          <w:shd w:val="clear" w:color="auto" w:fill="FFFFFF"/>
          <w:lang w:bidi="ar"/>
        </w:rPr>
        <w:t xml:space="preserve"> </w:t>
      </w:r>
    </w:p>
    <w:p w14:paraId="15BBCED6" w14:textId="77777777" w:rsidR="006C35D5"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2026年度安排政府采购预算0万元。</w:t>
      </w:r>
    </w:p>
    <w:p w14:paraId="60FAB2BE" w14:textId="77777777" w:rsidR="006C35D5" w:rsidRDefault="00000000" w:rsidP="00C3021D">
      <w:pPr>
        <w:pStyle w:val="71e7dc79-1ff7-45e8-997d-0ebda3762b91"/>
        <w:ind w:firstLine="588"/>
        <w:rPr>
          <w:rFonts w:hint="eastAsia"/>
          <w:shd w:val="clear" w:color="auto" w:fill="FFFFFF"/>
          <w:lang w:bidi="ar"/>
        </w:rPr>
      </w:pPr>
      <w:bookmarkStart w:id="13" w:name="_Toc221280137"/>
      <w:r>
        <w:rPr>
          <w:rFonts w:hint="eastAsia"/>
          <w:shd w:val="clear" w:color="auto" w:fill="FFFFFF"/>
          <w:lang w:bidi="ar"/>
        </w:rPr>
        <w:t>（二）政府财政国有资产占用情况</w:t>
      </w:r>
      <w:bookmarkEnd w:id="13"/>
      <w:r>
        <w:rPr>
          <w:rFonts w:hint="eastAsia"/>
          <w:shd w:val="clear" w:color="auto" w:fill="FFFFFF"/>
          <w:lang w:bidi="ar"/>
        </w:rPr>
        <w:t xml:space="preserve"> </w:t>
      </w:r>
    </w:p>
    <w:p w14:paraId="0CA81C69" w14:textId="77777777" w:rsidR="006C35D5"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截止2025年底，实际共有固定资产价值33.8万元：其中：公务用车0万元，业务用房0万元，其他固定资产33.8</w:t>
      </w:r>
      <w:r>
        <w:rPr>
          <w:rFonts w:ascii="仿宋" w:eastAsia="仿宋" w:hAnsi="仿宋" w:cs="仿宋" w:hint="eastAsia"/>
          <w:sz w:val="32"/>
          <w:szCs w:val="32"/>
        </w:rPr>
        <w:lastRenderedPageBreak/>
        <w:t>万元。</w:t>
      </w:r>
    </w:p>
    <w:p w14:paraId="2856A583" w14:textId="77777777" w:rsidR="006C35D5" w:rsidRDefault="00000000" w:rsidP="00C3021D">
      <w:pPr>
        <w:pStyle w:val="71e7dc79-1ff7-45e8-997d-0ebda3762b91"/>
        <w:ind w:firstLine="588"/>
        <w:rPr>
          <w:rFonts w:hint="eastAsia"/>
          <w:shd w:val="clear" w:color="auto" w:fill="FFFFFF"/>
          <w:lang w:bidi="ar"/>
        </w:rPr>
      </w:pPr>
      <w:bookmarkStart w:id="14" w:name="_Toc221280138"/>
      <w:r>
        <w:rPr>
          <w:rFonts w:hint="eastAsia"/>
          <w:shd w:val="clear" w:color="auto" w:fill="FFFFFF"/>
          <w:lang w:bidi="ar"/>
        </w:rPr>
        <w:t>（三）绩效目标设置情况</w:t>
      </w:r>
      <w:bookmarkEnd w:id="14"/>
    </w:p>
    <w:p w14:paraId="1F18635D" w14:textId="77777777" w:rsidR="006C35D5"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绩效目标是预算编制的前提和基础，按照“费随事定”的原则，2026年我单位项目支出按要求编制了绩效目标，从项目完成、项目效益、满意度。</w:t>
      </w:r>
    </w:p>
    <w:p w14:paraId="120A2920" w14:textId="77777777" w:rsidR="00C3021D" w:rsidRDefault="00000000" w:rsidP="00C3021D">
      <w:pPr>
        <w:pStyle w:val="21bc9c4b-6a32-43e5-beaa-fd2d792c5735"/>
        <w:ind w:firstLine="640"/>
        <w:rPr>
          <w:rFonts w:ascii="黑体" w:eastAsia="黑体" w:hAnsi="黑体"/>
        </w:rPr>
      </w:pPr>
      <w:bookmarkStart w:id="15" w:name="_Toc221280139"/>
      <w:r w:rsidRPr="00C3021D">
        <w:rPr>
          <w:rFonts w:hint="eastAsia"/>
        </w:rPr>
        <w:t>十、名词解释</w:t>
      </w:r>
      <w:bookmarkEnd w:id="15"/>
    </w:p>
    <w:p w14:paraId="2A2E0132" w14:textId="77777777" w:rsidR="00C3021D" w:rsidRDefault="00000000" w:rsidP="00C3021D">
      <w:pPr>
        <w:pStyle w:val="21bc9c4b-6a32-43e5-beaa-fd2d792c5735"/>
        <w:ind w:firstLine="640"/>
        <w:rPr>
          <w:rFonts w:ascii="仿宋" w:eastAsia="仿宋" w:hAnsi="仿宋" w:cs="仿宋"/>
          <w:b w:val="0"/>
          <w:bCs w:val="0"/>
          <w:color w:val="auto"/>
          <w:kern w:val="2"/>
        </w:rPr>
      </w:pPr>
      <w:bookmarkStart w:id="16" w:name="_Toc221280140"/>
      <w:r w:rsidRPr="00C3021D">
        <w:rPr>
          <w:rFonts w:ascii="仿宋" w:eastAsia="仿宋" w:hAnsi="仿宋" w:cs="仿宋" w:hint="eastAsia"/>
          <w:b w:val="0"/>
          <w:bCs w:val="0"/>
          <w:color w:val="auto"/>
          <w:kern w:val="2"/>
        </w:rPr>
        <w:t>1.财政拨款收入：指财政部门核拨给单位的财政预算资金。</w:t>
      </w:r>
      <w:bookmarkEnd w:id="16"/>
      <w:r w:rsidRPr="00C3021D">
        <w:rPr>
          <w:rFonts w:ascii="仿宋" w:eastAsia="仿宋" w:hAnsi="仿宋" w:cs="仿宋" w:hint="eastAsia"/>
          <w:b w:val="0"/>
          <w:bCs w:val="0"/>
          <w:color w:val="auto"/>
          <w:kern w:val="2"/>
        </w:rPr>
        <w:t xml:space="preserve"> </w:t>
      </w:r>
    </w:p>
    <w:p w14:paraId="05A8B949" w14:textId="49E9D21A" w:rsidR="006C35D5" w:rsidRPr="00C3021D" w:rsidRDefault="00000000" w:rsidP="00C3021D">
      <w:pPr>
        <w:pStyle w:val="21bc9c4b-6a32-43e5-beaa-fd2d792c5735"/>
        <w:ind w:firstLine="640"/>
        <w:rPr>
          <w:rFonts w:ascii="仿宋" w:eastAsia="仿宋" w:hAnsi="仿宋" w:cs="仿宋" w:hint="eastAsia"/>
          <w:b w:val="0"/>
          <w:bCs w:val="0"/>
          <w:color w:val="auto"/>
          <w:kern w:val="2"/>
        </w:rPr>
      </w:pPr>
      <w:bookmarkStart w:id="17" w:name="_Toc221280141"/>
      <w:r w:rsidRPr="00C3021D">
        <w:rPr>
          <w:rFonts w:ascii="仿宋" w:eastAsia="仿宋" w:hAnsi="仿宋" w:cs="仿宋" w:hint="eastAsia"/>
          <w:b w:val="0"/>
          <w:bCs w:val="0"/>
          <w:color w:val="auto"/>
          <w:kern w:val="2"/>
        </w:rPr>
        <w:t>2.其他收入：指除上述财政部门拨付单位以外的收入。</w:t>
      </w:r>
      <w:bookmarkEnd w:id="17"/>
    </w:p>
    <w:p w14:paraId="34D8D879" w14:textId="77777777" w:rsidR="006C35D5"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3.基本支出：指为保障单位机关正常运转、完成日常工作任务而发生的人员支出和公用支出。</w:t>
      </w:r>
      <w:r>
        <w:rPr>
          <w:rFonts w:ascii="仿宋" w:eastAsia="仿宋" w:hAnsi="仿宋" w:cs="仿宋" w:hint="eastAsia"/>
          <w:sz w:val="32"/>
          <w:szCs w:val="32"/>
        </w:rPr>
        <w:br/>
        <w:t xml:space="preserve">    4.项目支出：指在基本支出之外为完成特定行政任务和事业发展目标所发生的支出。</w:t>
      </w:r>
      <w:r>
        <w:rPr>
          <w:rFonts w:ascii="仿宋" w:eastAsia="仿宋" w:hAnsi="仿宋" w:cs="仿宋" w:hint="eastAsia"/>
          <w:sz w:val="32"/>
          <w:szCs w:val="32"/>
        </w:rPr>
        <w:br/>
        <w:t xml:space="preserve">    5.机关运行经费：为保障单位机关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DF56136" w14:textId="77777777" w:rsidR="006C35D5" w:rsidRDefault="006C35D5">
      <w:pPr>
        <w:spacing w:line="560" w:lineRule="exact"/>
        <w:ind w:firstLineChars="200" w:firstLine="640"/>
        <w:rPr>
          <w:rFonts w:ascii="仿宋" w:eastAsia="仿宋" w:hAnsi="仿宋" w:cs="仿宋" w:hint="eastAsia"/>
          <w:sz w:val="32"/>
          <w:szCs w:val="32"/>
        </w:rPr>
      </w:pPr>
    </w:p>
    <w:p w14:paraId="499F4ADB" w14:textId="77777777" w:rsidR="006C35D5" w:rsidRDefault="00000000">
      <w:pPr>
        <w:spacing w:line="560" w:lineRule="exact"/>
        <w:ind w:firstLineChars="200" w:firstLine="640"/>
        <w:rPr>
          <w:rFonts w:ascii="仿宋" w:eastAsia="仿宋" w:hAnsi="仿宋" w:cs="仿宋" w:hint="eastAsia"/>
          <w:sz w:val="32"/>
          <w:szCs w:val="32"/>
        </w:rPr>
      </w:pPr>
      <w:r>
        <w:rPr>
          <w:rFonts w:ascii="仿宋" w:eastAsia="仿宋" w:hAnsi="仿宋" w:cs="仿宋" w:hint="eastAsia"/>
          <w:sz w:val="32"/>
          <w:szCs w:val="32"/>
        </w:rPr>
        <w:t>附件：表1.部门收支总表</w:t>
      </w:r>
    </w:p>
    <w:p w14:paraId="7F077F4F" w14:textId="77777777" w:rsidR="006C35D5"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表2.部门收入总表</w:t>
      </w:r>
    </w:p>
    <w:p w14:paraId="5DABEC0A" w14:textId="77777777" w:rsidR="006C35D5"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表3.部门支出总表</w:t>
      </w:r>
    </w:p>
    <w:p w14:paraId="278B1CAB" w14:textId="77777777" w:rsidR="006C35D5"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表4.财政拨款收支预算总表</w:t>
      </w:r>
    </w:p>
    <w:p w14:paraId="1ED78837" w14:textId="77777777" w:rsidR="006C35D5"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表5.财政拨款支出预算表（部门经济分类科目）</w:t>
      </w:r>
    </w:p>
    <w:p w14:paraId="4D917362" w14:textId="77777777" w:rsidR="006C35D5"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lastRenderedPageBreak/>
        <w:t>表6.一般公共预算支出预算表</w:t>
      </w:r>
    </w:p>
    <w:p w14:paraId="6004426D" w14:textId="77777777" w:rsidR="006C35D5"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表7.一般公共预算基本支出预算表</w:t>
      </w:r>
    </w:p>
    <w:p w14:paraId="1E7548E9" w14:textId="77777777" w:rsidR="006C35D5"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表8.一般公共预算项目支出预算表</w:t>
      </w:r>
    </w:p>
    <w:p w14:paraId="147AC90C" w14:textId="77777777" w:rsidR="006C35D5"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表9.一般公共预算“三公”经费支出预算表</w:t>
      </w:r>
    </w:p>
    <w:p w14:paraId="457F7FE4" w14:textId="77777777" w:rsidR="006C35D5"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表10.政府性基金支出预算表</w:t>
      </w:r>
    </w:p>
    <w:p w14:paraId="475A1FF3" w14:textId="77777777" w:rsidR="006C35D5"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表11.政府性基金预算“三公”经费支出预算表</w:t>
      </w:r>
    </w:p>
    <w:p w14:paraId="67888A1D" w14:textId="77777777" w:rsidR="006C35D5"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表12.国有资本经营预算支出预算表</w:t>
      </w:r>
    </w:p>
    <w:p w14:paraId="7C275665" w14:textId="77777777" w:rsidR="006C35D5" w:rsidRDefault="00000000">
      <w:pPr>
        <w:spacing w:line="560" w:lineRule="exact"/>
        <w:ind w:firstLineChars="500" w:firstLine="1600"/>
        <w:rPr>
          <w:rFonts w:ascii="仿宋" w:eastAsia="仿宋" w:hAnsi="仿宋" w:cs="仿宋" w:hint="eastAsia"/>
          <w:sz w:val="32"/>
          <w:szCs w:val="32"/>
        </w:rPr>
      </w:pPr>
      <w:r>
        <w:rPr>
          <w:rFonts w:ascii="仿宋" w:eastAsia="仿宋" w:hAnsi="仿宋" w:cs="仿宋" w:hint="eastAsia"/>
          <w:sz w:val="32"/>
          <w:szCs w:val="32"/>
        </w:rPr>
        <w:t>表13.部门项目支出绩效目标表（2026年度）</w:t>
      </w:r>
    </w:p>
    <w:p w14:paraId="0C2A550F" w14:textId="77777777" w:rsidR="006C35D5" w:rsidRDefault="006C35D5">
      <w:pPr>
        <w:rPr>
          <w:rFonts w:ascii="仿宋" w:eastAsia="仿宋" w:hAnsi="仿宋" w:cs="仿宋" w:hint="eastAsia"/>
          <w:sz w:val="32"/>
          <w:szCs w:val="32"/>
        </w:rPr>
      </w:pPr>
    </w:p>
    <w:p w14:paraId="4F0DD75F" w14:textId="77777777" w:rsidR="006C35D5" w:rsidRDefault="006C35D5"/>
    <w:sectPr w:rsidR="006C35D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小标宋">
    <w:altName w:val="微软雅黑"/>
    <w:charset w:val="86"/>
    <w:family w:val="auto"/>
    <w:pitch w:val="default"/>
    <w:sig w:usb0="00000000" w:usb1="00000000" w:usb2="0000000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6A17BF9"/>
    <w:rsid w:val="006C35D5"/>
    <w:rsid w:val="007D198B"/>
    <w:rsid w:val="00C3021D"/>
    <w:rsid w:val="00CD6643"/>
    <w:rsid w:val="00FE147F"/>
    <w:rsid w:val="1211724E"/>
    <w:rsid w:val="2A3875F5"/>
    <w:rsid w:val="33EC48CA"/>
    <w:rsid w:val="36A17BF9"/>
    <w:rsid w:val="3BCF1B5C"/>
    <w:rsid w:val="3DEF3D4C"/>
    <w:rsid w:val="5B9E69E7"/>
    <w:rsid w:val="6CA24F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C9C564"/>
  <w15:docId w15:val="{DB7DFC47-4A30-4FC2-AE56-E66FA99EB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qFormat="1"/>
    <w:lsdException w:name="caption" w:semiHidden="1" w:unhideWhenUsed="1" w:qFormat="1"/>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2"/>
    <w:qFormat/>
    <w:pPr>
      <w:widowControl w:val="0"/>
      <w:jc w:val="both"/>
    </w:pPr>
    <w:rPr>
      <w:rFonts w:asciiTheme="minorHAnsi" w:hAnsiTheme="minorHAnsi" w:cstheme="minorBidi"/>
      <w:kern w:val="2"/>
      <w:sz w:val="21"/>
      <w:szCs w:val="24"/>
    </w:rPr>
  </w:style>
  <w:style w:type="paragraph" w:styleId="1">
    <w:name w:val="heading 1"/>
    <w:basedOn w:val="a"/>
    <w:next w:val="a"/>
    <w:link w:val="10"/>
    <w:qFormat/>
    <w:rsid w:val="00C3021D"/>
    <w:pPr>
      <w:keepNext/>
      <w:keepLines/>
      <w:spacing w:before="340" w:after="330" w:line="578" w:lineRule="auto"/>
      <w:outlineLvl w:val="0"/>
    </w:pPr>
    <w:rPr>
      <w:b/>
      <w:bCs/>
      <w:kern w:val="44"/>
      <w:sz w:val="44"/>
      <w:szCs w:val="44"/>
    </w:rPr>
  </w:style>
  <w:style w:type="paragraph" w:styleId="2">
    <w:name w:val="heading 2"/>
    <w:basedOn w:val="a"/>
    <w:next w:val="a"/>
    <w:uiPriority w:val="9"/>
    <w:unhideWhenUsed/>
    <w:qFormat/>
    <w:pPr>
      <w:spacing w:before="100" w:beforeAutospacing="1" w:after="100" w:afterAutospacing="1"/>
      <w:jc w:val="left"/>
      <w:outlineLvl w:val="1"/>
    </w:pPr>
    <w:rPr>
      <w:rFonts w:ascii="宋体" w:hAnsi="宋体" w:cs="Times New Roman" w:hint="eastAsia"/>
      <w:b/>
      <w:kern w:val="0"/>
      <w:sz w:val="36"/>
      <w:szCs w:val="3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pPr>
      <w:spacing w:beforeLines="30" w:before="93"/>
    </w:pPr>
    <w:rPr>
      <w:rFonts w:ascii="仿宋_GB2312" w:eastAsia="仿宋_GB2312"/>
      <w:sz w:val="30"/>
    </w:rPr>
  </w:style>
  <w:style w:type="paragraph" w:styleId="a5">
    <w:name w:val="footer"/>
    <w:basedOn w:val="a"/>
    <w:qFormat/>
    <w:pPr>
      <w:tabs>
        <w:tab w:val="center" w:pos="4153"/>
        <w:tab w:val="right" w:pos="8306"/>
      </w:tabs>
      <w:snapToGrid w:val="0"/>
      <w:jc w:val="left"/>
    </w:pPr>
    <w:rPr>
      <w:sz w:val="18"/>
    </w:rPr>
  </w:style>
  <w:style w:type="paragraph" w:styleId="a6">
    <w:name w:val="Normal (Web)"/>
    <w:basedOn w:val="a"/>
    <w:next w:val="a5"/>
    <w:qFormat/>
    <w:pPr>
      <w:spacing w:beforeAutospacing="1" w:afterAutospacing="1"/>
      <w:jc w:val="left"/>
    </w:pPr>
    <w:rPr>
      <w:rFonts w:cs="Times New Roman"/>
      <w:kern w:val="0"/>
      <w:sz w:val="24"/>
    </w:rPr>
  </w:style>
  <w:style w:type="paragraph" w:customStyle="1" w:styleId="21bc9c4b-6a32-43e5-beaa-fd2d792c5735">
    <w:name w:val="21bc9c4b-6a32-43e5-beaa-fd2d792c5735"/>
    <w:basedOn w:val="1"/>
    <w:next w:val="acbfdd8b-e11b-4d36-88ff-6049b138f862"/>
    <w:link w:val="21bc9c4b-6a32-43e5-beaa-fd2d792c57350"/>
    <w:rsid w:val="00C3021D"/>
    <w:pPr>
      <w:adjustRightInd w:val="0"/>
      <w:spacing w:before="0" w:after="0" w:line="288" w:lineRule="auto"/>
      <w:ind w:firstLineChars="200"/>
      <w:jc w:val="left"/>
    </w:pPr>
    <w:rPr>
      <w:rFonts w:ascii="微软雅黑" w:eastAsia="微软雅黑" w:hAnsi="微软雅黑" w:cs="黑体"/>
      <w:color w:val="000000"/>
      <w:sz w:val="32"/>
      <w:szCs w:val="32"/>
    </w:rPr>
  </w:style>
  <w:style w:type="character" w:customStyle="1" w:styleId="21bc9c4b-6a32-43e5-beaa-fd2d792c57350">
    <w:name w:val="21bc9c4b-6a32-43e5-beaa-fd2d792c5735 字符"/>
    <w:basedOn w:val="a0"/>
    <w:link w:val="21bc9c4b-6a32-43e5-beaa-fd2d792c5735"/>
    <w:rsid w:val="00C3021D"/>
    <w:rPr>
      <w:rFonts w:ascii="微软雅黑" w:eastAsia="微软雅黑" w:hAnsi="微软雅黑" w:cs="黑体"/>
      <w:b/>
      <w:bCs/>
      <w:color w:val="000000"/>
      <w:kern w:val="44"/>
      <w:sz w:val="32"/>
      <w:szCs w:val="32"/>
    </w:rPr>
  </w:style>
  <w:style w:type="character" w:customStyle="1" w:styleId="10">
    <w:name w:val="标题 1 字符"/>
    <w:basedOn w:val="a0"/>
    <w:link w:val="1"/>
    <w:rsid w:val="00C3021D"/>
    <w:rPr>
      <w:rFonts w:asciiTheme="minorHAnsi" w:hAnsiTheme="minorHAnsi" w:cstheme="minorBidi"/>
      <w:b/>
      <w:bCs/>
      <w:kern w:val="44"/>
      <w:sz w:val="44"/>
      <w:szCs w:val="44"/>
    </w:rPr>
  </w:style>
  <w:style w:type="paragraph" w:customStyle="1" w:styleId="acbfdd8b-e11b-4d36-88ff-6049b138f862">
    <w:name w:val="acbfdd8b-e11b-4d36-88ff-6049b138f862"/>
    <w:basedOn w:val="a"/>
    <w:link w:val="acbfdd8b-e11b-4d36-88ff-6049b138f8620"/>
    <w:rsid w:val="00C3021D"/>
    <w:pPr>
      <w:adjustRightInd w:val="0"/>
      <w:spacing w:line="288" w:lineRule="auto"/>
      <w:ind w:firstLineChars="200"/>
      <w:jc w:val="left"/>
    </w:pPr>
    <w:rPr>
      <w:rFonts w:ascii="微软雅黑" w:eastAsia="微软雅黑" w:hAnsi="微软雅黑" w:cs="黑体"/>
      <w:color w:val="000000"/>
      <w:sz w:val="22"/>
      <w:szCs w:val="32"/>
    </w:rPr>
  </w:style>
  <w:style w:type="character" w:customStyle="1" w:styleId="acbfdd8b-e11b-4d36-88ff-6049b138f8620">
    <w:name w:val="acbfdd8b-e11b-4d36-88ff-6049b138f862 字符"/>
    <w:basedOn w:val="a0"/>
    <w:link w:val="acbfdd8b-e11b-4d36-88ff-6049b138f862"/>
    <w:rsid w:val="00C3021D"/>
    <w:rPr>
      <w:rFonts w:ascii="微软雅黑" w:eastAsia="微软雅黑" w:hAnsi="微软雅黑" w:cs="黑体"/>
      <w:color w:val="000000"/>
      <w:kern w:val="2"/>
      <w:sz w:val="22"/>
      <w:szCs w:val="32"/>
    </w:rPr>
  </w:style>
  <w:style w:type="paragraph" w:customStyle="1" w:styleId="71e7dc79-1ff7-45e8-997d-0ebda3762b91">
    <w:name w:val="71e7dc79-1ff7-45e8-997d-0ebda3762b91"/>
    <w:basedOn w:val="2"/>
    <w:next w:val="acbfdd8b-e11b-4d36-88ff-6049b138f862"/>
    <w:link w:val="71e7dc79-1ff7-45e8-997d-0ebda3762b910"/>
    <w:rsid w:val="00C3021D"/>
    <w:pPr>
      <w:adjustRightInd w:val="0"/>
      <w:snapToGrid w:val="0"/>
      <w:spacing w:before="0" w:beforeAutospacing="0" w:after="0" w:afterAutospacing="0" w:line="288" w:lineRule="auto"/>
      <w:ind w:firstLineChars="210"/>
    </w:pPr>
    <w:rPr>
      <w:rFonts w:ascii="微软雅黑" w:eastAsia="微软雅黑" w:hAnsi="微软雅黑" w:cs="楷体" w:hint="default"/>
      <w:color w:val="000000"/>
      <w:kern w:val="2"/>
      <w:sz w:val="28"/>
      <w:szCs w:val="32"/>
    </w:rPr>
  </w:style>
  <w:style w:type="character" w:customStyle="1" w:styleId="a4">
    <w:name w:val="正文文本 字符"/>
    <w:basedOn w:val="a0"/>
    <w:link w:val="a3"/>
    <w:rsid w:val="00C3021D"/>
    <w:rPr>
      <w:rFonts w:ascii="仿宋_GB2312" w:eastAsia="仿宋_GB2312" w:hAnsiTheme="minorHAnsi" w:cstheme="minorBidi"/>
      <w:kern w:val="2"/>
      <w:sz w:val="30"/>
      <w:szCs w:val="24"/>
    </w:rPr>
  </w:style>
  <w:style w:type="character" w:customStyle="1" w:styleId="71e7dc79-1ff7-45e8-997d-0ebda3762b910">
    <w:name w:val="71e7dc79-1ff7-45e8-997d-0ebda3762b91 字符"/>
    <w:basedOn w:val="a4"/>
    <w:link w:val="71e7dc79-1ff7-45e8-997d-0ebda3762b91"/>
    <w:rsid w:val="00C3021D"/>
    <w:rPr>
      <w:rFonts w:ascii="微软雅黑" w:eastAsia="微软雅黑" w:hAnsi="微软雅黑" w:cs="楷体"/>
      <w:b/>
      <w:color w:val="000000"/>
      <w:kern w:val="2"/>
      <w:sz w:val="28"/>
      <w:szCs w:val="32"/>
    </w:rPr>
  </w:style>
  <w:style w:type="paragraph" w:styleId="TOC">
    <w:name w:val="TOC Heading"/>
    <w:basedOn w:val="1"/>
    <w:next w:val="a"/>
    <w:uiPriority w:val="39"/>
    <w:unhideWhenUsed/>
    <w:qFormat/>
    <w:rsid w:val="00C3021D"/>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TOC1">
    <w:name w:val="toc 1"/>
    <w:basedOn w:val="a"/>
    <w:next w:val="a"/>
    <w:autoRedefine/>
    <w:uiPriority w:val="39"/>
    <w:rsid w:val="00C3021D"/>
  </w:style>
  <w:style w:type="paragraph" w:styleId="TOC2">
    <w:name w:val="toc 2"/>
    <w:basedOn w:val="a"/>
    <w:next w:val="a"/>
    <w:autoRedefine/>
    <w:uiPriority w:val="39"/>
    <w:rsid w:val="00C3021D"/>
    <w:pPr>
      <w:ind w:leftChars="200" w:left="420"/>
    </w:pPr>
  </w:style>
  <w:style w:type="character" w:styleId="a7">
    <w:name w:val="Hyperlink"/>
    <w:basedOn w:val="a0"/>
    <w:uiPriority w:val="99"/>
    <w:unhideWhenUsed/>
    <w:rsid w:val="00C302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C2F7BDE-B856-45DA-B5DC-DD3A9F418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8</Pages>
  <Words>2025</Words>
  <Characters>2187</Characters>
  <Application>Microsoft Office Word</Application>
  <DocSecurity>0</DocSecurity>
  <Lines>109</Lines>
  <Paragraphs>84</Paragraphs>
  <ScaleCrop>false</ScaleCrop>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投资股-李仕昂</dc:creator>
  <cp:lastModifiedBy>永容 田</cp:lastModifiedBy>
  <cp:revision>4</cp:revision>
  <dcterms:created xsi:type="dcterms:W3CDTF">2026-02-01T11:53:00Z</dcterms:created>
  <dcterms:modified xsi:type="dcterms:W3CDTF">2026-02-06T06:22:00Z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292B3183DED646459FE73445FBD92293</vt:lpwstr>
  </property>
</Properties>
</file>