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8F94D" w14:textId="77777777" w:rsidR="00423182" w:rsidRDefault="00423182" w:rsidP="00423182">
      <w:pPr>
        <w:spacing w:line="360" w:lineRule="auto"/>
        <w:jc w:val="center"/>
        <w:rPr>
          <w:rFonts w:ascii="黑体" w:eastAsia="黑体" w:hAnsi="黑体" w:cs="小标宋"/>
          <w:bCs/>
          <w:sz w:val="72"/>
          <w:szCs w:val="72"/>
        </w:rPr>
      </w:pPr>
    </w:p>
    <w:p w14:paraId="26E252CB" w14:textId="1A1BDAE3" w:rsidR="00991310" w:rsidRPr="00423182" w:rsidRDefault="00000000" w:rsidP="00423182">
      <w:pPr>
        <w:spacing w:line="360" w:lineRule="auto"/>
        <w:jc w:val="center"/>
        <w:rPr>
          <w:rFonts w:ascii="黑体" w:eastAsia="黑体" w:hAnsi="黑体" w:cs="小标宋" w:hint="eastAsia"/>
          <w:bCs/>
          <w:sz w:val="72"/>
          <w:szCs w:val="72"/>
        </w:rPr>
      </w:pPr>
      <w:r w:rsidRPr="00423182">
        <w:rPr>
          <w:rFonts w:ascii="黑体" w:eastAsia="黑体" w:hAnsi="黑体" w:cs="小标宋" w:hint="eastAsia"/>
          <w:bCs/>
          <w:sz w:val="72"/>
          <w:szCs w:val="72"/>
        </w:rPr>
        <w:t>红原县民族宗教局</w:t>
      </w:r>
    </w:p>
    <w:p w14:paraId="538F0B17" w14:textId="77777777" w:rsidR="00991310" w:rsidRPr="00423182" w:rsidRDefault="00000000" w:rsidP="00423182">
      <w:pPr>
        <w:spacing w:line="360" w:lineRule="auto"/>
        <w:jc w:val="center"/>
        <w:rPr>
          <w:rFonts w:ascii="黑体" w:eastAsia="黑体" w:hAnsi="黑体" w:cs="小标宋" w:hint="eastAsia"/>
          <w:bCs/>
          <w:sz w:val="72"/>
          <w:szCs w:val="72"/>
        </w:rPr>
      </w:pPr>
      <w:r w:rsidRPr="00423182">
        <w:rPr>
          <w:rFonts w:ascii="黑体" w:eastAsia="黑体" w:hAnsi="黑体" w:cs="小标宋" w:hint="eastAsia"/>
          <w:bCs/>
          <w:sz w:val="72"/>
          <w:szCs w:val="72"/>
        </w:rPr>
        <w:t>关于2026年部门预算编制的说明</w:t>
      </w:r>
    </w:p>
    <w:p w14:paraId="31A946ED" w14:textId="77777777" w:rsidR="00991310" w:rsidRDefault="00000000">
      <w:pPr>
        <w:pStyle w:val="a4"/>
        <w:adjustRightInd w:val="0"/>
        <w:snapToGrid w:val="0"/>
        <w:spacing w:beforeLines="0" w:before="0" w:line="560" w:lineRule="exact"/>
        <w:rPr>
          <w:rFonts w:ascii="宋体" w:eastAsia="宋体" w:hAnsi="宋体" w:hint="eastAsia"/>
          <w:b/>
          <w:sz w:val="44"/>
          <w:szCs w:val="44"/>
        </w:rPr>
      </w:pPr>
      <w:r>
        <w:rPr>
          <w:rFonts w:ascii="宋体" w:eastAsia="宋体" w:hAnsi="宋体" w:hint="eastAsia"/>
          <w:b/>
          <w:sz w:val="44"/>
          <w:szCs w:val="44"/>
        </w:rPr>
        <w:t xml:space="preserve">    </w:t>
      </w:r>
    </w:p>
    <w:p w14:paraId="472A92B6" w14:textId="77777777" w:rsidR="00423182" w:rsidRDefault="00423182">
      <w:pPr>
        <w:pStyle w:val="a4"/>
        <w:adjustRightInd w:val="0"/>
        <w:snapToGrid w:val="0"/>
        <w:spacing w:line="560" w:lineRule="exact"/>
        <w:ind w:firstLineChars="200" w:firstLine="640"/>
        <w:rPr>
          <w:rFonts w:ascii="仿宋" w:eastAsia="仿宋" w:hAnsi="仿宋" w:cs="仿宋"/>
          <w:sz w:val="32"/>
          <w:szCs w:val="32"/>
        </w:rPr>
      </w:pPr>
    </w:p>
    <w:p w14:paraId="2B86B74E" w14:textId="77777777" w:rsidR="00423182" w:rsidRDefault="00423182">
      <w:pPr>
        <w:pStyle w:val="a4"/>
        <w:adjustRightInd w:val="0"/>
        <w:snapToGrid w:val="0"/>
        <w:spacing w:line="560" w:lineRule="exact"/>
        <w:ind w:firstLineChars="200" w:firstLine="640"/>
        <w:rPr>
          <w:rFonts w:ascii="仿宋" w:eastAsia="仿宋" w:hAnsi="仿宋" w:cs="仿宋"/>
          <w:sz w:val="32"/>
          <w:szCs w:val="32"/>
        </w:rPr>
      </w:pPr>
    </w:p>
    <w:p w14:paraId="3EEDA877" w14:textId="77777777" w:rsidR="00423182" w:rsidRDefault="00423182">
      <w:pPr>
        <w:pStyle w:val="a4"/>
        <w:adjustRightInd w:val="0"/>
        <w:snapToGrid w:val="0"/>
        <w:spacing w:line="560" w:lineRule="exact"/>
        <w:ind w:firstLineChars="200" w:firstLine="640"/>
        <w:rPr>
          <w:rFonts w:ascii="仿宋" w:eastAsia="仿宋" w:hAnsi="仿宋" w:cs="仿宋"/>
          <w:sz w:val="32"/>
          <w:szCs w:val="32"/>
        </w:rPr>
      </w:pPr>
    </w:p>
    <w:p w14:paraId="3762EFA3" w14:textId="77777777" w:rsidR="00423182" w:rsidRDefault="00423182">
      <w:pPr>
        <w:pStyle w:val="a4"/>
        <w:adjustRightInd w:val="0"/>
        <w:snapToGrid w:val="0"/>
        <w:spacing w:line="560" w:lineRule="exact"/>
        <w:ind w:firstLineChars="200" w:firstLine="640"/>
        <w:rPr>
          <w:rFonts w:ascii="仿宋" w:eastAsia="仿宋" w:hAnsi="仿宋" w:cs="仿宋"/>
          <w:sz w:val="32"/>
          <w:szCs w:val="32"/>
        </w:rPr>
      </w:pPr>
    </w:p>
    <w:p w14:paraId="56251533" w14:textId="77777777" w:rsidR="00423182" w:rsidRDefault="00423182">
      <w:pPr>
        <w:pStyle w:val="a4"/>
        <w:adjustRightInd w:val="0"/>
        <w:snapToGrid w:val="0"/>
        <w:spacing w:line="560" w:lineRule="exact"/>
        <w:ind w:firstLineChars="200" w:firstLine="640"/>
        <w:rPr>
          <w:rFonts w:ascii="仿宋" w:eastAsia="仿宋" w:hAnsi="仿宋" w:cs="仿宋"/>
          <w:sz w:val="32"/>
          <w:szCs w:val="32"/>
        </w:rPr>
      </w:pPr>
    </w:p>
    <w:p w14:paraId="5E5CF3AE" w14:textId="77777777" w:rsidR="00423182" w:rsidRDefault="00423182">
      <w:pPr>
        <w:pStyle w:val="a4"/>
        <w:adjustRightInd w:val="0"/>
        <w:snapToGrid w:val="0"/>
        <w:spacing w:line="560" w:lineRule="exact"/>
        <w:ind w:firstLineChars="200" w:firstLine="640"/>
        <w:rPr>
          <w:rFonts w:ascii="仿宋" w:eastAsia="仿宋" w:hAnsi="仿宋" w:cs="仿宋"/>
          <w:sz w:val="32"/>
          <w:szCs w:val="32"/>
        </w:rPr>
      </w:pPr>
    </w:p>
    <w:p w14:paraId="46C7BA19" w14:textId="77777777" w:rsidR="00423182" w:rsidRDefault="00423182">
      <w:pPr>
        <w:pStyle w:val="a4"/>
        <w:adjustRightInd w:val="0"/>
        <w:snapToGrid w:val="0"/>
        <w:spacing w:line="560" w:lineRule="exact"/>
        <w:ind w:firstLineChars="200" w:firstLine="640"/>
        <w:rPr>
          <w:rFonts w:ascii="仿宋" w:eastAsia="仿宋" w:hAnsi="仿宋" w:cs="仿宋"/>
          <w:sz w:val="32"/>
          <w:szCs w:val="32"/>
        </w:rPr>
      </w:pPr>
    </w:p>
    <w:p w14:paraId="31389072" w14:textId="77777777" w:rsidR="00423182" w:rsidRDefault="00423182">
      <w:pPr>
        <w:pStyle w:val="a4"/>
        <w:adjustRightInd w:val="0"/>
        <w:snapToGrid w:val="0"/>
        <w:spacing w:line="560" w:lineRule="exact"/>
        <w:ind w:firstLineChars="200" w:firstLine="640"/>
        <w:rPr>
          <w:rFonts w:ascii="仿宋" w:eastAsia="仿宋" w:hAnsi="仿宋" w:cs="仿宋"/>
          <w:sz w:val="32"/>
          <w:szCs w:val="32"/>
        </w:rPr>
      </w:pPr>
    </w:p>
    <w:p w14:paraId="3CDC014A" w14:textId="77777777" w:rsidR="00423182" w:rsidRDefault="00423182">
      <w:pPr>
        <w:pStyle w:val="a4"/>
        <w:adjustRightInd w:val="0"/>
        <w:snapToGrid w:val="0"/>
        <w:spacing w:line="560" w:lineRule="exact"/>
        <w:ind w:firstLineChars="200" w:firstLine="640"/>
        <w:rPr>
          <w:rFonts w:ascii="仿宋" w:eastAsia="仿宋" w:hAnsi="仿宋" w:cs="仿宋"/>
          <w:sz w:val="32"/>
          <w:szCs w:val="32"/>
        </w:rPr>
      </w:pPr>
    </w:p>
    <w:p w14:paraId="71C9E859" w14:textId="77777777" w:rsidR="00423182" w:rsidRDefault="00423182">
      <w:pPr>
        <w:pStyle w:val="a4"/>
        <w:adjustRightInd w:val="0"/>
        <w:snapToGrid w:val="0"/>
        <w:spacing w:line="560" w:lineRule="exact"/>
        <w:ind w:firstLineChars="200" w:firstLine="640"/>
        <w:rPr>
          <w:rFonts w:ascii="仿宋" w:eastAsia="仿宋" w:hAnsi="仿宋" w:cs="仿宋"/>
          <w:sz w:val="32"/>
          <w:szCs w:val="32"/>
        </w:rPr>
      </w:pPr>
    </w:p>
    <w:p w14:paraId="5823EF1B" w14:textId="77777777" w:rsidR="00423182" w:rsidRDefault="00423182">
      <w:pPr>
        <w:pStyle w:val="a4"/>
        <w:adjustRightInd w:val="0"/>
        <w:snapToGrid w:val="0"/>
        <w:spacing w:line="560" w:lineRule="exact"/>
        <w:ind w:firstLineChars="200" w:firstLine="640"/>
        <w:rPr>
          <w:rFonts w:ascii="仿宋" w:eastAsia="仿宋" w:hAnsi="仿宋" w:cs="仿宋"/>
          <w:sz w:val="32"/>
          <w:szCs w:val="32"/>
        </w:rPr>
      </w:pPr>
    </w:p>
    <w:p w14:paraId="0B43DF83" w14:textId="77777777" w:rsidR="00423182" w:rsidRDefault="00423182">
      <w:pPr>
        <w:pStyle w:val="a4"/>
        <w:adjustRightInd w:val="0"/>
        <w:snapToGrid w:val="0"/>
        <w:spacing w:line="560" w:lineRule="exact"/>
        <w:ind w:firstLineChars="200" w:firstLine="640"/>
        <w:rPr>
          <w:rFonts w:ascii="仿宋" w:eastAsia="仿宋" w:hAnsi="仿宋" w:cs="仿宋" w:hint="eastAsia"/>
          <w:sz w:val="32"/>
          <w:szCs w:val="32"/>
        </w:rPr>
      </w:pPr>
    </w:p>
    <w:p w14:paraId="5A674711" w14:textId="77777777" w:rsidR="00423182" w:rsidRPr="00423182" w:rsidRDefault="00423182" w:rsidP="00423182">
      <w:pPr>
        <w:pStyle w:val="a4"/>
        <w:rPr>
          <w:rFonts w:ascii="仿宋" w:eastAsia="仿宋" w:hAnsi="仿宋" w:cs="仿宋"/>
          <w:sz w:val="32"/>
          <w:szCs w:val="32"/>
        </w:rPr>
      </w:pPr>
      <w:r w:rsidRPr="00423182">
        <w:rPr>
          <w:rFonts w:ascii="仿宋" w:eastAsia="仿宋" w:hAnsi="仿宋" w:cs="仿宋" w:hint="eastAsia"/>
          <w:sz w:val="32"/>
          <w:szCs w:val="32"/>
        </w:rPr>
        <w:t>保密审查情况：已审查，内容审定</w:t>
      </w:r>
    </w:p>
    <w:p w14:paraId="4A5908FA" w14:textId="77777777" w:rsidR="00423182" w:rsidRDefault="00423182" w:rsidP="00423182">
      <w:pPr>
        <w:pStyle w:val="a4"/>
        <w:adjustRightInd w:val="0"/>
        <w:snapToGrid w:val="0"/>
        <w:spacing w:line="560" w:lineRule="exact"/>
        <w:rPr>
          <w:rFonts w:ascii="仿宋" w:eastAsia="仿宋" w:hAnsi="仿宋" w:cs="仿宋"/>
          <w:sz w:val="32"/>
          <w:szCs w:val="32"/>
        </w:rPr>
      </w:pPr>
      <w:r w:rsidRPr="00423182">
        <w:rPr>
          <w:rFonts w:ascii="仿宋" w:eastAsia="仿宋" w:hAnsi="仿宋" w:cs="仿宋" w:hint="eastAsia"/>
          <w:sz w:val="32"/>
          <w:szCs w:val="32"/>
        </w:rPr>
        <w:t>部门主要负责人审签情况：已审签，同意</w:t>
      </w:r>
    </w:p>
    <w:p w14:paraId="670534FD" w14:textId="77777777" w:rsidR="005241BF" w:rsidRDefault="005241BF" w:rsidP="00423182">
      <w:pPr>
        <w:pStyle w:val="a4"/>
        <w:adjustRightInd w:val="0"/>
        <w:snapToGrid w:val="0"/>
        <w:spacing w:line="560" w:lineRule="exact"/>
        <w:ind w:firstLineChars="200" w:firstLine="640"/>
        <w:rPr>
          <w:rFonts w:ascii="仿宋" w:eastAsia="仿宋" w:hAnsi="仿宋" w:cs="仿宋"/>
          <w:sz w:val="32"/>
          <w:szCs w:val="32"/>
        </w:rPr>
      </w:pPr>
    </w:p>
    <w:sdt>
      <w:sdtPr>
        <w:rPr>
          <w:lang w:val="zh-CN"/>
        </w:rPr>
        <w:id w:val="-1426656943"/>
        <w:docPartObj>
          <w:docPartGallery w:val="Table of Contents"/>
          <w:docPartUnique/>
        </w:docPartObj>
      </w:sdtPr>
      <w:sdtEndPr>
        <w:rPr>
          <w:rFonts w:asciiTheme="minorHAnsi" w:eastAsia="宋体" w:hAnsiTheme="minorHAnsi" w:cstheme="minorBidi"/>
          <w:b/>
          <w:bCs/>
          <w:color w:val="auto"/>
          <w:kern w:val="2"/>
          <w:sz w:val="21"/>
          <w:szCs w:val="24"/>
        </w:rPr>
      </w:sdtEndPr>
      <w:sdtContent>
        <w:p w14:paraId="70C22B4E" w14:textId="6328A5F0" w:rsidR="005241BF" w:rsidRPr="005241BF" w:rsidRDefault="005241BF" w:rsidP="005241BF">
          <w:pPr>
            <w:pStyle w:val="TOC"/>
            <w:jc w:val="center"/>
            <w:rPr>
              <w:rFonts w:ascii="方正小标宋简体" w:eastAsia="方正小标宋简体" w:hint="eastAsia"/>
              <w:color w:val="auto"/>
              <w:sz w:val="44"/>
              <w:szCs w:val="44"/>
            </w:rPr>
          </w:pPr>
          <w:r w:rsidRPr="005241BF">
            <w:rPr>
              <w:rFonts w:ascii="方正小标宋简体" w:eastAsia="方正小标宋简体" w:hint="eastAsia"/>
              <w:color w:val="auto"/>
              <w:sz w:val="44"/>
              <w:szCs w:val="44"/>
              <w:lang w:val="zh-CN"/>
            </w:rPr>
            <w:t>目录</w:t>
          </w:r>
        </w:p>
        <w:p w14:paraId="75F64231" w14:textId="0A70B493" w:rsidR="005241BF" w:rsidRPr="005241BF" w:rsidRDefault="005241BF">
          <w:pPr>
            <w:pStyle w:val="TOC1"/>
            <w:tabs>
              <w:tab w:val="right" w:leader="dot" w:pos="8296"/>
            </w:tabs>
            <w:rPr>
              <w:rFonts w:ascii="仿宋_GB2312" w:eastAsia="仿宋_GB2312" w:hint="eastAsia"/>
              <w:noProof/>
              <w:sz w:val="32"/>
              <w:szCs w:val="32"/>
            </w:rPr>
          </w:pPr>
          <w:r>
            <w:fldChar w:fldCharType="begin"/>
          </w:r>
          <w:r>
            <w:instrText xml:space="preserve"> TOC \o "1-3" \h \z \u </w:instrText>
          </w:r>
          <w:r>
            <w:rPr>
              <w:rFonts w:hint="eastAsia"/>
            </w:rPr>
            <w:fldChar w:fldCharType="separate"/>
          </w:r>
          <w:hyperlink w:anchor="_Toc221279929" w:history="1">
            <w:r w:rsidRPr="005241BF">
              <w:rPr>
                <w:rStyle w:val="a6"/>
                <w:rFonts w:ascii="仿宋_GB2312" w:eastAsia="仿宋_GB2312" w:hint="eastAsia"/>
                <w:noProof/>
                <w:sz w:val="32"/>
                <w:szCs w:val="32"/>
              </w:rPr>
              <w:t>一、基本职能及主要工作</w:t>
            </w:r>
            <w:r w:rsidRPr="005241BF">
              <w:rPr>
                <w:rFonts w:ascii="仿宋_GB2312" w:eastAsia="仿宋_GB2312" w:hint="eastAsia"/>
                <w:noProof/>
                <w:webHidden/>
                <w:sz w:val="32"/>
                <w:szCs w:val="32"/>
              </w:rPr>
              <w:tab/>
            </w:r>
            <w:r w:rsidRPr="005241BF">
              <w:rPr>
                <w:rFonts w:ascii="仿宋_GB2312" w:eastAsia="仿宋_GB2312" w:hint="eastAsia"/>
                <w:noProof/>
                <w:webHidden/>
                <w:sz w:val="32"/>
                <w:szCs w:val="32"/>
              </w:rPr>
              <w:fldChar w:fldCharType="begin"/>
            </w:r>
            <w:r w:rsidRPr="005241BF">
              <w:rPr>
                <w:rFonts w:ascii="仿宋_GB2312" w:eastAsia="仿宋_GB2312" w:hint="eastAsia"/>
                <w:noProof/>
                <w:webHidden/>
                <w:sz w:val="32"/>
                <w:szCs w:val="32"/>
              </w:rPr>
              <w:instrText xml:space="preserve"> PAGEREF _Toc221279929 \h </w:instrText>
            </w:r>
            <w:r w:rsidRPr="005241BF">
              <w:rPr>
                <w:rFonts w:ascii="仿宋_GB2312" w:eastAsia="仿宋_GB2312" w:hint="eastAsia"/>
                <w:noProof/>
                <w:webHidden/>
                <w:sz w:val="32"/>
                <w:szCs w:val="32"/>
              </w:rPr>
            </w:r>
            <w:r w:rsidRPr="005241BF">
              <w:rPr>
                <w:rFonts w:ascii="仿宋_GB2312" w:eastAsia="仿宋_GB2312" w:hint="eastAsia"/>
                <w:noProof/>
                <w:webHidden/>
                <w:sz w:val="32"/>
                <w:szCs w:val="32"/>
              </w:rPr>
              <w:fldChar w:fldCharType="separate"/>
            </w:r>
            <w:r w:rsidRPr="005241BF">
              <w:rPr>
                <w:rFonts w:ascii="仿宋_GB2312" w:eastAsia="仿宋_GB2312" w:hint="eastAsia"/>
                <w:noProof/>
                <w:webHidden/>
                <w:sz w:val="32"/>
                <w:szCs w:val="32"/>
              </w:rPr>
              <w:t>2</w:t>
            </w:r>
            <w:r w:rsidRPr="005241BF">
              <w:rPr>
                <w:rFonts w:ascii="仿宋_GB2312" w:eastAsia="仿宋_GB2312" w:hint="eastAsia"/>
                <w:noProof/>
                <w:webHidden/>
                <w:sz w:val="32"/>
                <w:szCs w:val="32"/>
              </w:rPr>
              <w:fldChar w:fldCharType="end"/>
            </w:r>
          </w:hyperlink>
        </w:p>
        <w:p w14:paraId="03565574" w14:textId="527307C7" w:rsidR="005241BF" w:rsidRPr="005241BF" w:rsidRDefault="005241BF">
          <w:pPr>
            <w:pStyle w:val="TOC2"/>
            <w:tabs>
              <w:tab w:val="right" w:leader="dot" w:pos="8296"/>
            </w:tabs>
            <w:rPr>
              <w:rFonts w:ascii="仿宋_GB2312" w:eastAsia="仿宋_GB2312" w:hint="eastAsia"/>
              <w:noProof/>
              <w:sz w:val="32"/>
              <w:szCs w:val="32"/>
            </w:rPr>
          </w:pPr>
          <w:hyperlink w:anchor="_Toc221279930" w:history="1">
            <w:r w:rsidRPr="005241BF">
              <w:rPr>
                <w:rStyle w:val="a6"/>
                <w:rFonts w:ascii="仿宋_GB2312" w:eastAsia="仿宋_GB2312" w:hint="eastAsia"/>
                <w:noProof/>
                <w:sz w:val="32"/>
                <w:szCs w:val="32"/>
              </w:rPr>
              <w:t>（一）基本职能</w:t>
            </w:r>
            <w:r w:rsidRPr="005241BF">
              <w:rPr>
                <w:rFonts w:ascii="仿宋_GB2312" w:eastAsia="仿宋_GB2312" w:hint="eastAsia"/>
                <w:noProof/>
                <w:webHidden/>
                <w:sz w:val="32"/>
                <w:szCs w:val="32"/>
              </w:rPr>
              <w:tab/>
            </w:r>
            <w:r w:rsidRPr="005241BF">
              <w:rPr>
                <w:rFonts w:ascii="仿宋_GB2312" w:eastAsia="仿宋_GB2312" w:hint="eastAsia"/>
                <w:noProof/>
                <w:webHidden/>
                <w:sz w:val="32"/>
                <w:szCs w:val="32"/>
              </w:rPr>
              <w:fldChar w:fldCharType="begin"/>
            </w:r>
            <w:r w:rsidRPr="005241BF">
              <w:rPr>
                <w:rFonts w:ascii="仿宋_GB2312" w:eastAsia="仿宋_GB2312" w:hint="eastAsia"/>
                <w:noProof/>
                <w:webHidden/>
                <w:sz w:val="32"/>
                <w:szCs w:val="32"/>
              </w:rPr>
              <w:instrText xml:space="preserve"> PAGEREF _Toc221279930 \h </w:instrText>
            </w:r>
            <w:r w:rsidRPr="005241BF">
              <w:rPr>
                <w:rFonts w:ascii="仿宋_GB2312" w:eastAsia="仿宋_GB2312" w:hint="eastAsia"/>
                <w:noProof/>
                <w:webHidden/>
                <w:sz w:val="32"/>
                <w:szCs w:val="32"/>
              </w:rPr>
            </w:r>
            <w:r w:rsidRPr="005241BF">
              <w:rPr>
                <w:rFonts w:ascii="仿宋_GB2312" w:eastAsia="仿宋_GB2312" w:hint="eastAsia"/>
                <w:noProof/>
                <w:webHidden/>
                <w:sz w:val="32"/>
                <w:szCs w:val="32"/>
              </w:rPr>
              <w:fldChar w:fldCharType="separate"/>
            </w:r>
            <w:r w:rsidRPr="005241BF">
              <w:rPr>
                <w:rFonts w:ascii="仿宋_GB2312" w:eastAsia="仿宋_GB2312" w:hint="eastAsia"/>
                <w:noProof/>
                <w:webHidden/>
                <w:sz w:val="32"/>
                <w:szCs w:val="32"/>
              </w:rPr>
              <w:t>2</w:t>
            </w:r>
            <w:r w:rsidRPr="005241BF">
              <w:rPr>
                <w:rFonts w:ascii="仿宋_GB2312" w:eastAsia="仿宋_GB2312" w:hint="eastAsia"/>
                <w:noProof/>
                <w:webHidden/>
                <w:sz w:val="32"/>
                <w:szCs w:val="32"/>
              </w:rPr>
              <w:fldChar w:fldCharType="end"/>
            </w:r>
          </w:hyperlink>
        </w:p>
        <w:p w14:paraId="2218FC2A" w14:textId="345319F5" w:rsidR="005241BF" w:rsidRPr="005241BF" w:rsidRDefault="005241BF">
          <w:pPr>
            <w:pStyle w:val="TOC2"/>
            <w:tabs>
              <w:tab w:val="right" w:leader="dot" w:pos="8296"/>
            </w:tabs>
            <w:rPr>
              <w:rFonts w:ascii="仿宋_GB2312" w:eastAsia="仿宋_GB2312" w:hint="eastAsia"/>
              <w:noProof/>
              <w:sz w:val="32"/>
              <w:szCs w:val="32"/>
            </w:rPr>
          </w:pPr>
          <w:hyperlink w:anchor="_Toc221279931" w:history="1">
            <w:r w:rsidRPr="005241BF">
              <w:rPr>
                <w:rStyle w:val="a6"/>
                <w:rFonts w:ascii="仿宋_GB2312" w:eastAsia="仿宋_GB2312" w:hint="eastAsia"/>
                <w:noProof/>
                <w:sz w:val="32"/>
                <w:szCs w:val="32"/>
              </w:rPr>
              <w:t>（二）2026年重点工作任务</w:t>
            </w:r>
            <w:r w:rsidRPr="005241BF">
              <w:rPr>
                <w:rFonts w:ascii="仿宋_GB2312" w:eastAsia="仿宋_GB2312" w:hint="eastAsia"/>
                <w:noProof/>
                <w:webHidden/>
                <w:sz w:val="32"/>
                <w:szCs w:val="32"/>
              </w:rPr>
              <w:tab/>
            </w:r>
            <w:r w:rsidRPr="005241BF">
              <w:rPr>
                <w:rFonts w:ascii="仿宋_GB2312" w:eastAsia="仿宋_GB2312" w:hint="eastAsia"/>
                <w:noProof/>
                <w:webHidden/>
                <w:sz w:val="32"/>
                <w:szCs w:val="32"/>
              </w:rPr>
              <w:fldChar w:fldCharType="begin"/>
            </w:r>
            <w:r w:rsidRPr="005241BF">
              <w:rPr>
                <w:rFonts w:ascii="仿宋_GB2312" w:eastAsia="仿宋_GB2312" w:hint="eastAsia"/>
                <w:noProof/>
                <w:webHidden/>
                <w:sz w:val="32"/>
                <w:szCs w:val="32"/>
              </w:rPr>
              <w:instrText xml:space="preserve"> PAGEREF _Toc221279931 \h </w:instrText>
            </w:r>
            <w:r w:rsidRPr="005241BF">
              <w:rPr>
                <w:rFonts w:ascii="仿宋_GB2312" w:eastAsia="仿宋_GB2312" w:hint="eastAsia"/>
                <w:noProof/>
                <w:webHidden/>
                <w:sz w:val="32"/>
                <w:szCs w:val="32"/>
              </w:rPr>
            </w:r>
            <w:r w:rsidRPr="005241BF">
              <w:rPr>
                <w:rFonts w:ascii="仿宋_GB2312" w:eastAsia="仿宋_GB2312" w:hint="eastAsia"/>
                <w:noProof/>
                <w:webHidden/>
                <w:sz w:val="32"/>
                <w:szCs w:val="32"/>
              </w:rPr>
              <w:fldChar w:fldCharType="separate"/>
            </w:r>
            <w:r w:rsidRPr="005241BF">
              <w:rPr>
                <w:rFonts w:ascii="仿宋_GB2312" w:eastAsia="仿宋_GB2312" w:hint="eastAsia"/>
                <w:noProof/>
                <w:webHidden/>
                <w:sz w:val="32"/>
                <w:szCs w:val="32"/>
              </w:rPr>
              <w:t>5</w:t>
            </w:r>
            <w:r w:rsidRPr="005241BF">
              <w:rPr>
                <w:rFonts w:ascii="仿宋_GB2312" w:eastAsia="仿宋_GB2312" w:hint="eastAsia"/>
                <w:noProof/>
                <w:webHidden/>
                <w:sz w:val="32"/>
                <w:szCs w:val="32"/>
              </w:rPr>
              <w:fldChar w:fldCharType="end"/>
            </w:r>
          </w:hyperlink>
        </w:p>
        <w:p w14:paraId="338E9380" w14:textId="6E8132C8" w:rsidR="005241BF" w:rsidRPr="005241BF" w:rsidRDefault="005241BF">
          <w:pPr>
            <w:pStyle w:val="TOC1"/>
            <w:tabs>
              <w:tab w:val="right" w:leader="dot" w:pos="8296"/>
            </w:tabs>
            <w:rPr>
              <w:rFonts w:ascii="仿宋_GB2312" w:eastAsia="仿宋_GB2312" w:hint="eastAsia"/>
              <w:noProof/>
              <w:sz w:val="32"/>
              <w:szCs w:val="32"/>
            </w:rPr>
          </w:pPr>
          <w:hyperlink w:anchor="_Toc221279932" w:history="1">
            <w:r w:rsidRPr="005241BF">
              <w:rPr>
                <w:rStyle w:val="a6"/>
                <w:rFonts w:ascii="仿宋_GB2312" w:eastAsia="仿宋_GB2312" w:hint="eastAsia"/>
                <w:noProof/>
                <w:sz w:val="32"/>
                <w:szCs w:val="32"/>
              </w:rPr>
              <w:t>二、部门预算单位构成</w:t>
            </w:r>
            <w:r w:rsidRPr="005241BF">
              <w:rPr>
                <w:rFonts w:ascii="仿宋_GB2312" w:eastAsia="仿宋_GB2312" w:hint="eastAsia"/>
                <w:noProof/>
                <w:webHidden/>
                <w:sz w:val="32"/>
                <w:szCs w:val="32"/>
              </w:rPr>
              <w:tab/>
            </w:r>
            <w:r w:rsidRPr="005241BF">
              <w:rPr>
                <w:rFonts w:ascii="仿宋_GB2312" w:eastAsia="仿宋_GB2312" w:hint="eastAsia"/>
                <w:noProof/>
                <w:webHidden/>
                <w:sz w:val="32"/>
                <w:szCs w:val="32"/>
              </w:rPr>
              <w:fldChar w:fldCharType="begin"/>
            </w:r>
            <w:r w:rsidRPr="005241BF">
              <w:rPr>
                <w:rFonts w:ascii="仿宋_GB2312" w:eastAsia="仿宋_GB2312" w:hint="eastAsia"/>
                <w:noProof/>
                <w:webHidden/>
                <w:sz w:val="32"/>
                <w:szCs w:val="32"/>
              </w:rPr>
              <w:instrText xml:space="preserve"> PAGEREF _Toc221279932 \h </w:instrText>
            </w:r>
            <w:r w:rsidRPr="005241BF">
              <w:rPr>
                <w:rFonts w:ascii="仿宋_GB2312" w:eastAsia="仿宋_GB2312" w:hint="eastAsia"/>
                <w:noProof/>
                <w:webHidden/>
                <w:sz w:val="32"/>
                <w:szCs w:val="32"/>
              </w:rPr>
            </w:r>
            <w:r w:rsidRPr="005241BF">
              <w:rPr>
                <w:rFonts w:ascii="仿宋_GB2312" w:eastAsia="仿宋_GB2312" w:hint="eastAsia"/>
                <w:noProof/>
                <w:webHidden/>
                <w:sz w:val="32"/>
                <w:szCs w:val="32"/>
              </w:rPr>
              <w:fldChar w:fldCharType="separate"/>
            </w:r>
            <w:r w:rsidRPr="005241BF">
              <w:rPr>
                <w:rFonts w:ascii="仿宋_GB2312" w:eastAsia="仿宋_GB2312" w:hint="eastAsia"/>
                <w:noProof/>
                <w:webHidden/>
                <w:sz w:val="32"/>
                <w:szCs w:val="32"/>
              </w:rPr>
              <w:t>6</w:t>
            </w:r>
            <w:r w:rsidRPr="005241BF">
              <w:rPr>
                <w:rFonts w:ascii="仿宋_GB2312" w:eastAsia="仿宋_GB2312" w:hint="eastAsia"/>
                <w:noProof/>
                <w:webHidden/>
                <w:sz w:val="32"/>
                <w:szCs w:val="32"/>
              </w:rPr>
              <w:fldChar w:fldCharType="end"/>
            </w:r>
          </w:hyperlink>
        </w:p>
        <w:p w14:paraId="7FBD70D6" w14:textId="4E55DF45" w:rsidR="005241BF" w:rsidRPr="005241BF" w:rsidRDefault="005241BF">
          <w:pPr>
            <w:pStyle w:val="TOC1"/>
            <w:tabs>
              <w:tab w:val="right" w:leader="dot" w:pos="8296"/>
            </w:tabs>
            <w:rPr>
              <w:rFonts w:ascii="仿宋_GB2312" w:eastAsia="仿宋_GB2312" w:hint="eastAsia"/>
              <w:noProof/>
              <w:sz w:val="32"/>
              <w:szCs w:val="32"/>
            </w:rPr>
          </w:pPr>
          <w:hyperlink w:anchor="_Toc221279933" w:history="1">
            <w:r w:rsidRPr="005241BF">
              <w:rPr>
                <w:rStyle w:val="a6"/>
                <w:rFonts w:ascii="仿宋_GB2312" w:eastAsia="仿宋_GB2312" w:hint="eastAsia"/>
                <w:noProof/>
                <w:sz w:val="32"/>
                <w:szCs w:val="32"/>
              </w:rPr>
              <w:t>三、收支预算总体情况</w:t>
            </w:r>
            <w:r w:rsidRPr="005241BF">
              <w:rPr>
                <w:rFonts w:ascii="仿宋_GB2312" w:eastAsia="仿宋_GB2312" w:hint="eastAsia"/>
                <w:noProof/>
                <w:webHidden/>
                <w:sz w:val="32"/>
                <w:szCs w:val="32"/>
              </w:rPr>
              <w:tab/>
            </w:r>
            <w:r w:rsidRPr="005241BF">
              <w:rPr>
                <w:rFonts w:ascii="仿宋_GB2312" w:eastAsia="仿宋_GB2312" w:hint="eastAsia"/>
                <w:noProof/>
                <w:webHidden/>
                <w:sz w:val="32"/>
                <w:szCs w:val="32"/>
              </w:rPr>
              <w:fldChar w:fldCharType="begin"/>
            </w:r>
            <w:r w:rsidRPr="005241BF">
              <w:rPr>
                <w:rFonts w:ascii="仿宋_GB2312" w:eastAsia="仿宋_GB2312" w:hint="eastAsia"/>
                <w:noProof/>
                <w:webHidden/>
                <w:sz w:val="32"/>
                <w:szCs w:val="32"/>
              </w:rPr>
              <w:instrText xml:space="preserve"> PAGEREF _Toc221279933 \h </w:instrText>
            </w:r>
            <w:r w:rsidRPr="005241BF">
              <w:rPr>
                <w:rFonts w:ascii="仿宋_GB2312" w:eastAsia="仿宋_GB2312" w:hint="eastAsia"/>
                <w:noProof/>
                <w:webHidden/>
                <w:sz w:val="32"/>
                <w:szCs w:val="32"/>
              </w:rPr>
            </w:r>
            <w:r w:rsidRPr="005241BF">
              <w:rPr>
                <w:rFonts w:ascii="仿宋_GB2312" w:eastAsia="仿宋_GB2312" w:hint="eastAsia"/>
                <w:noProof/>
                <w:webHidden/>
                <w:sz w:val="32"/>
                <w:szCs w:val="32"/>
              </w:rPr>
              <w:fldChar w:fldCharType="separate"/>
            </w:r>
            <w:r w:rsidRPr="005241BF">
              <w:rPr>
                <w:rFonts w:ascii="仿宋_GB2312" w:eastAsia="仿宋_GB2312" w:hint="eastAsia"/>
                <w:noProof/>
                <w:webHidden/>
                <w:sz w:val="32"/>
                <w:szCs w:val="32"/>
              </w:rPr>
              <w:t>7</w:t>
            </w:r>
            <w:r w:rsidRPr="005241BF">
              <w:rPr>
                <w:rFonts w:ascii="仿宋_GB2312" w:eastAsia="仿宋_GB2312" w:hint="eastAsia"/>
                <w:noProof/>
                <w:webHidden/>
                <w:sz w:val="32"/>
                <w:szCs w:val="32"/>
              </w:rPr>
              <w:fldChar w:fldCharType="end"/>
            </w:r>
          </w:hyperlink>
        </w:p>
        <w:p w14:paraId="219EABB1" w14:textId="2EC7BA8E" w:rsidR="005241BF" w:rsidRPr="005241BF" w:rsidRDefault="005241BF">
          <w:pPr>
            <w:pStyle w:val="TOC1"/>
            <w:tabs>
              <w:tab w:val="right" w:leader="dot" w:pos="8296"/>
            </w:tabs>
            <w:rPr>
              <w:rFonts w:ascii="仿宋_GB2312" w:eastAsia="仿宋_GB2312" w:hint="eastAsia"/>
              <w:noProof/>
              <w:sz w:val="32"/>
              <w:szCs w:val="32"/>
            </w:rPr>
          </w:pPr>
          <w:hyperlink w:anchor="_Toc221279934" w:history="1">
            <w:r w:rsidRPr="005241BF">
              <w:rPr>
                <w:rStyle w:val="a6"/>
                <w:rFonts w:ascii="仿宋_GB2312" w:eastAsia="仿宋_GB2312" w:hint="eastAsia"/>
                <w:noProof/>
                <w:sz w:val="32"/>
                <w:szCs w:val="32"/>
              </w:rPr>
              <w:t>四、支出预算安排情况</w:t>
            </w:r>
            <w:r w:rsidRPr="005241BF">
              <w:rPr>
                <w:rFonts w:ascii="仿宋_GB2312" w:eastAsia="仿宋_GB2312" w:hint="eastAsia"/>
                <w:noProof/>
                <w:webHidden/>
                <w:sz w:val="32"/>
                <w:szCs w:val="32"/>
              </w:rPr>
              <w:tab/>
            </w:r>
            <w:r w:rsidRPr="005241BF">
              <w:rPr>
                <w:rFonts w:ascii="仿宋_GB2312" w:eastAsia="仿宋_GB2312" w:hint="eastAsia"/>
                <w:noProof/>
                <w:webHidden/>
                <w:sz w:val="32"/>
                <w:szCs w:val="32"/>
              </w:rPr>
              <w:fldChar w:fldCharType="begin"/>
            </w:r>
            <w:r w:rsidRPr="005241BF">
              <w:rPr>
                <w:rFonts w:ascii="仿宋_GB2312" w:eastAsia="仿宋_GB2312" w:hint="eastAsia"/>
                <w:noProof/>
                <w:webHidden/>
                <w:sz w:val="32"/>
                <w:szCs w:val="32"/>
              </w:rPr>
              <w:instrText xml:space="preserve"> PAGEREF _Toc221279934 \h </w:instrText>
            </w:r>
            <w:r w:rsidRPr="005241BF">
              <w:rPr>
                <w:rFonts w:ascii="仿宋_GB2312" w:eastAsia="仿宋_GB2312" w:hint="eastAsia"/>
                <w:noProof/>
                <w:webHidden/>
                <w:sz w:val="32"/>
                <w:szCs w:val="32"/>
              </w:rPr>
            </w:r>
            <w:r w:rsidRPr="005241BF">
              <w:rPr>
                <w:rFonts w:ascii="仿宋_GB2312" w:eastAsia="仿宋_GB2312" w:hint="eastAsia"/>
                <w:noProof/>
                <w:webHidden/>
                <w:sz w:val="32"/>
                <w:szCs w:val="32"/>
              </w:rPr>
              <w:fldChar w:fldCharType="separate"/>
            </w:r>
            <w:r w:rsidRPr="005241BF">
              <w:rPr>
                <w:rFonts w:ascii="仿宋_GB2312" w:eastAsia="仿宋_GB2312" w:hint="eastAsia"/>
                <w:noProof/>
                <w:webHidden/>
                <w:sz w:val="32"/>
                <w:szCs w:val="32"/>
              </w:rPr>
              <w:t>7</w:t>
            </w:r>
            <w:r w:rsidRPr="005241BF">
              <w:rPr>
                <w:rFonts w:ascii="仿宋_GB2312" w:eastAsia="仿宋_GB2312" w:hint="eastAsia"/>
                <w:noProof/>
                <w:webHidden/>
                <w:sz w:val="32"/>
                <w:szCs w:val="32"/>
              </w:rPr>
              <w:fldChar w:fldCharType="end"/>
            </w:r>
          </w:hyperlink>
        </w:p>
        <w:p w14:paraId="5F2D7925" w14:textId="792DD510" w:rsidR="005241BF" w:rsidRPr="005241BF" w:rsidRDefault="005241BF">
          <w:pPr>
            <w:pStyle w:val="TOC1"/>
            <w:tabs>
              <w:tab w:val="right" w:leader="dot" w:pos="8296"/>
            </w:tabs>
            <w:rPr>
              <w:rFonts w:ascii="仿宋_GB2312" w:eastAsia="仿宋_GB2312" w:hint="eastAsia"/>
              <w:noProof/>
              <w:sz w:val="32"/>
              <w:szCs w:val="32"/>
            </w:rPr>
          </w:pPr>
          <w:hyperlink w:anchor="_Toc221279935" w:history="1">
            <w:r w:rsidRPr="005241BF">
              <w:rPr>
                <w:rStyle w:val="a6"/>
                <w:rFonts w:ascii="仿宋_GB2312" w:eastAsia="仿宋_GB2312" w:hint="eastAsia"/>
                <w:noProof/>
                <w:sz w:val="32"/>
                <w:szCs w:val="32"/>
              </w:rPr>
              <w:t>五、较上年度增减变化</w:t>
            </w:r>
            <w:r w:rsidRPr="005241BF">
              <w:rPr>
                <w:rFonts w:ascii="仿宋_GB2312" w:eastAsia="仿宋_GB2312" w:hint="eastAsia"/>
                <w:noProof/>
                <w:webHidden/>
                <w:sz w:val="32"/>
                <w:szCs w:val="32"/>
              </w:rPr>
              <w:tab/>
            </w:r>
            <w:r w:rsidRPr="005241BF">
              <w:rPr>
                <w:rFonts w:ascii="仿宋_GB2312" w:eastAsia="仿宋_GB2312" w:hint="eastAsia"/>
                <w:noProof/>
                <w:webHidden/>
                <w:sz w:val="32"/>
                <w:szCs w:val="32"/>
              </w:rPr>
              <w:fldChar w:fldCharType="begin"/>
            </w:r>
            <w:r w:rsidRPr="005241BF">
              <w:rPr>
                <w:rFonts w:ascii="仿宋_GB2312" w:eastAsia="仿宋_GB2312" w:hint="eastAsia"/>
                <w:noProof/>
                <w:webHidden/>
                <w:sz w:val="32"/>
                <w:szCs w:val="32"/>
              </w:rPr>
              <w:instrText xml:space="preserve"> PAGEREF _Toc221279935 \h </w:instrText>
            </w:r>
            <w:r w:rsidRPr="005241BF">
              <w:rPr>
                <w:rFonts w:ascii="仿宋_GB2312" w:eastAsia="仿宋_GB2312" w:hint="eastAsia"/>
                <w:noProof/>
                <w:webHidden/>
                <w:sz w:val="32"/>
                <w:szCs w:val="32"/>
              </w:rPr>
            </w:r>
            <w:r w:rsidRPr="005241BF">
              <w:rPr>
                <w:rFonts w:ascii="仿宋_GB2312" w:eastAsia="仿宋_GB2312" w:hint="eastAsia"/>
                <w:noProof/>
                <w:webHidden/>
                <w:sz w:val="32"/>
                <w:szCs w:val="32"/>
              </w:rPr>
              <w:fldChar w:fldCharType="separate"/>
            </w:r>
            <w:r w:rsidRPr="005241BF">
              <w:rPr>
                <w:rFonts w:ascii="仿宋_GB2312" w:eastAsia="仿宋_GB2312" w:hint="eastAsia"/>
                <w:noProof/>
                <w:webHidden/>
                <w:sz w:val="32"/>
                <w:szCs w:val="32"/>
              </w:rPr>
              <w:t>8</w:t>
            </w:r>
            <w:r w:rsidRPr="005241BF">
              <w:rPr>
                <w:rFonts w:ascii="仿宋_GB2312" w:eastAsia="仿宋_GB2312" w:hint="eastAsia"/>
                <w:noProof/>
                <w:webHidden/>
                <w:sz w:val="32"/>
                <w:szCs w:val="32"/>
              </w:rPr>
              <w:fldChar w:fldCharType="end"/>
            </w:r>
          </w:hyperlink>
        </w:p>
        <w:p w14:paraId="6E8D6418" w14:textId="2042E7FA" w:rsidR="005241BF" w:rsidRPr="005241BF" w:rsidRDefault="005241BF">
          <w:pPr>
            <w:pStyle w:val="TOC1"/>
            <w:tabs>
              <w:tab w:val="right" w:leader="dot" w:pos="8296"/>
            </w:tabs>
            <w:rPr>
              <w:rFonts w:ascii="仿宋_GB2312" w:eastAsia="仿宋_GB2312" w:hint="eastAsia"/>
              <w:noProof/>
              <w:sz w:val="32"/>
              <w:szCs w:val="32"/>
            </w:rPr>
          </w:pPr>
          <w:hyperlink w:anchor="_Toc221279936" w:history="1">
            <w:r w:rsidRPr="005241BF">
              <w:rPr>
                <w:rStyle w:val="a6"/>
                <w:rFonts w:ascii="仿宋_GB2312" w:eastAsia="仿宋_GB2312" w:hint="eastAsia"/>
                <w:noProof/>
                <w:sz w:val="32"/>
                <w:szCs w:val="32"/>
              </w:rPr>
              <w:t>六、“三公”经费预算</w:t>
            </w:r>
            <w:r w:rsidRPr="005241BF">
              <w:rPr>
                <w:rFonts w:ascii="仿宋_GB2312" w:eastAsia="仿宋_GB2312" w:hint="eastAsia"/>
                <w:noProof/>
                <w:webHidden/>
                <w:sz w:val="32"/>
                <w:szCs w:val="32"/>
              </w:rPr>
              <w:tab/>
            </w:r>
            <w:r w:rsidRPr="005241BF">
              <w:rPr>
                <w:rFonts w:ascii="仿宋_GB2312" w:eastAsia="仿宋_GB2312" w:hint="eastAsia"/>
                <w:noProof/>
                <w:webHidden/>
                <w:sz w:val="32"/>
                <w:szCs w:val="32"/>
              </w:rPr>
              <w:fldChar w:fldCharType="begin"/>
            </w:r>
            <w:r w:rsidRPr="005241BF">
              <w:rPr>
                <w:rFonts w:ascii="仿宋_GB2312" w:eastAsia="仿宋_GB2312" w:hint="eastAsia"/>
                <w:noProof/>
                <w:webHidden/>
                <w:sz w:val="32"/>
                <w:szCs w:val="32"/>
              </w:rPr>
              <w:instrText xml:space="preserve"> PAGEREF _Toc221279936 \h </w:instrText>
            </w:r>
            <w:r w:rsidRPr="005241BF">
              <w:rPr>
                <w:rFonts w:ascii="仿宋_GB2312" w:eastAsia="仿宋_GB2312" w:hint="eastAsia"/>
                <w:noProof/>
                <w:webHidden/>
                <w:sz w:val="32"/>
                <w:szCs w:val="32"/>
              </w:rPr>
            </w:r>
            <w:r w:rsidRPr="005241BF">
              <w:rPr>
                <w:rFonts w:ascii="仿宋_GB2312" w:eastAsia="仿宋_GB2312" w:hint="eastAsia"/>
                <w:noProof/>
                <w:webHidden/>
                <w:sz w:val="32"/>
                <w:szCs w:val="32"/>
              </w:rPr>
              <w:fldChar w:fldCharType="separate"/>
            </w:r>
            <w:r w:rsidRPr="005241BF">
              <w:rPr>
                <w:rFonts w:ascii="仿宋_GB2312" w:eastAsia="仿宋_GB2312" w:hint="eastAsia"/>
                <w:noProof/>
                <w:webHidden/>
                <w:sz w:val="32"/>
                <w:szCs w:val="32"/>
              </w:rPr>
              <w:t>8</w:t>
            </w:r>
            <w:r w:rsidRPr="005241BF">
              <w:rPr>
                <w:rFonts w:ascii="仿宋_GB2312" w:eastAsia="仿宋_GB2312" w:hint="eastAsia"/>
                <w:noProof/>
                <w:webHidden/>
                <w:sz w:val="32"/>
                <w:szCs w:val="32"/>
              </w:rPr>
              <w:fldChar w:fldCharType="end"/>
            </w:r>
          </w:hyperlink>
        </w:p>
        <w:p w14:paraId="4145DCE3" w14:textId="02AAFEBF" w:rsidR="005241BF" w:rsidRPr="005241BF" w:rsidRDefault="005241BF">
          <w:pPr>
            <w:pStyle w:val="TOC1"/>
            <w:tabs>
              <w:tab w:val="right" w:leader="dot" w:pos="8296"/>
            </w:tabs>
            <w:rPr>
              <w:rFonts w:ascii="仿宋_GB2312" w:eastAsia="仿宋_GB2312" w:hint="eastAsia"/>
              <w:noProof/>
              <w:sz w:val="32"/>
              <w:szCs w:val="32"/>
            </w:rPr>
          </w:pPr>
          <w:hyperlink w:anchor="_Toc221279937" w:history="1">
            <w:r w:rsidRPr="005241BF">
              <w:rPr>
                <w:rStyle w:val="a6"/>
                <w:rFonts w:ascii="仿宋_GB2312" w:eastAsia="仿宋_GB2312" w:hint="eastAsia"/>
                <w:noProof/>
                <w:sz w:val="32"/>
                <w:szCs w:val="32"/>
              </w:rPr>
              <w:t>七、政府性基金预算收支情况说明</w:t>
            </w:r>
            <w:r w:rsidRPr="005241BF">
              <w:rPr>
                <w:rFonts w:ascii="仿宋_GB2312" w:eastAsia="仿宋_GB2312" w:hint="eastAsia"/>
                <w:noProof/>
                <w:webHidden/>
                <w:sz w:val="32"/>
                <w:szCs w:val="32"/>
              </w:rPr>
              <w:tab/>
            </w:r>
            <w:r w:rsidRPr="005241BF">
              <w:rPr>
                <w:rFonts w:ascii="仿宋_GB2312" w:eastAsia="仿宋_GB2312" w:hint="eastAsia"/>
                <w:noProof/>
                <w:webHidden/>
                <w:sz w:val="32"/>
                <w:szCs w:val="32"/>
              </w:rPr>
              <w:fldChar w:fldCharType="begin"/>
            </w:r>
            <w:r w:rsidRPr="005241BF">
              <w:rPr>
                <w:rFonts w:ascii="仿宋_GB2312" w:eastAsia="仿宋_GB2312" w:hint="eastAsia"/>
                <w:noProof/>
                <w:webHidden/>
                <w:sz w:val="32"/>
                <w:szCs w:val="32"/>
              </w:rPr>
              <w:instrText xml:space="preserve"> PAGEREF _Toc221279937 \h </w:instrText>
            </w:r>
            <w:r w:rsidRPr="005241BF">
              <w:rPr>
                <w:rFonts w:ascii="仿宋_GB2312" w:eastAsia="仿宋_GB2312" w:hint="eastAsia"/>
                <w:noProof/>
                <w:webHidden/>
                <w:sz w:val="32"/>
                <w:szCs w:val="32"/>
              </w:rPr>
            </w:r>
            <w:r w:rsidRPr="005241BF">
              <w:rPr>
                <w:rFonts w:ascii="仿宋_GB2312" w:eastAsia="仿宋_GB2312" w:hint="eastAsia"/>
                <w:noProof/>
                <w:webHidden/>
                <w:sz w:val="32"/>
                <w:szCs w:val="32"/>
              </w:rPr>
              <w:fldChar w:fldCharType="separate"/>
            </w:r>
            <w:r w:rsidRPr="005241BF">
              <w:rPr>
                <w:rFonts w:ascii="仿宋_GB2312" w:eastAsia="仿宋_GB2312" w:hint="eastAsia"/>
                <w:noProof/>
                <w:webHidden/>
                <w:sz w:val="32"/>
                <w:szCs w:val="32"/>
              </w:rPr>
              <w:t>8</w:t>
            </w:r>
            <w:r w:rsidRPr="005241BF">
              <w:rPr>
                <w:rFonts w:ascii="仿宋_GB2312" w:eastAsia="仿宋_GB2312" w:hint="eastAsia"/>
                <w:noProof/>
                <w:webHidden/>
                <w:sz w:val="32"/>
                <w:szCs w:val="32"/>
              </w:rPr>
              <w:fldChar w:fldCharType="end"/>
            </w:r>
          </w:hyperlink>
        </w:p>
        <w:p w14:paraId="3037C728" w14:textId="75A80AFD" w:rsidR="005241BF" w:rsidRPr="005241BF" w:rsidRDefault="005241BF">
          <w:pPr>
            <w:pStyle w:val="TOC1"/>
            <w:tabs>
              <w:tab w:val="right" w:leader="dot" w:pos="8296"/>
            </w:tabs>
            <w:rPr>
              <w:rFonts w:ascii="仿宋_GB2312" w:eastAsia="仿宋_GB2312" w:hint="eastAsia"/>
              <w:noProof/>
              <w:sz w:val="32"/>
              <w:szCs w:val="32"/>
            </w:rPr>
          </w:pPr>
          <w:hyperlink w:anchor="_Toc221279938" w:history="1">
            <w:r w:rsidRPr="005241BF">
              <w:rPr>
                <w:rStyle w:val="a6"/>
                <w:rFonts w:ascii="仿宋_GB2312" w:eastAsia="仿宋_GB2312" w:hint="eastAsia"/>
                <w:noProof/>
                <w:sz w:val="32"/>
                <w:szCs w:val="32"/>
              </w:rPr>
              <w:t>八、国有资本经营预算收支情况说明</w:t>
            </w:r>
            <w:r w:rsidRPr="005241BF">
              <w:rPr>
                <w:rFonts w:ascii="仿宋_GB2312" w:eastAsia="仿宋_GB2312" w:hint="eastAsia"/>
                <w:noProof/>
                <w:webHidden/>
                <w:sz w:val="32"/>
                <w:szCs w:val="32"/>
              </w:rPr>
              <w:tab/>
            </w:r>
            <w:r w:rsidRPr="005241BF">
              <w:rPr>
                <w:rFonts w:ascii="仿宋_GB2312" w:eastAsia="仿宋_GB2312" w:hint="eastAsia"/>
                <w:noProof/>
                <w:webHidden/>
                <w:sz w:val="32"/>
                <w:szCs w:val="32"/>
              </w:rPr>
              <w:fldChar w:fldCharType="begin"/>
            </w:r>
            <w:r w:rsidRPr="005241BF">
              <w:rPr>
                <w:rFonts w:ascii="仿宋_GB2312" w:eastAsia="仿宋_GB2312" w:hint="eastAsia"/>
                <w:noProof/>
                <w:webHidden/>
                <w:sz w:val="32"/>
                <w:szCs w:val="32"/>
              </w:rPr>
              <w:instrText xml:space="preserve"> PAGEREF _Toc221279938 \h </w:instrText>
            </w:r>
            <w:r w:rsidRPr="005241BF">
              <w:rPr>
                <w:rFonts w:ascii="仿宋_GB2312" w:eastAsia="仿宋_GB2312" w:hint="eastAsia"/>
                <w:noProof/>
                <w:webHidden/>
                <w:sz w:val="32"/>
                <w:szCs w:val="32"/>
              </w:rPr>
            </w:r>
            <w:r w:rsidRPr="005241BF">
              <w:rPr>
                <w:rFonts w:ascii="仿宋_GB2312" w:eastAsia="仿宋_GB2312" w:hint="eastAsia"/>
                <w:noProof/>
                <w:webHidden/>
                <w:sz w:val="32"/>
                <w:szCs w:val="32"/>
              </w:rPr>
              <w:fldChar w:fldCharType="separate"/>
            </w:r>
            <w:r w:rsidRPr="005241BF">
              <w:rPr>
                <w:rFonts w:ascii="仿宋_GB2312" w:eastAsia="仿宋_GB2312" w:hint="eastAsia"/>
                <w:noProof/>
                <w:webHidden/>
                <w:sz w:val="32"/>
                <w:szCs w:val="32"/>
              </w:rPr>
              <w:t>9</w:t>
            </w:r>
            <w:r w:rsidRPr="005241BF">
              <w:rPr>
                <w:rFonts w:ascii="仿宋_GB2312" w:eastAsia="仿宋_GB2312" w:hint="eastAsia"/>
                <w:noProof/>
                <w:webHidden/>
                <w:sz w:val="32"/>
                <w:szCs w:val="32"/>
              </w:rPr>
              <w:fldChar w:fldCharType="end"/>
            </w:r>
          </w:hyperlink>
        </w:p>
        <w:p w14:paraId="66E02970" w14:textId="6EE66594" w:rsidR="005241BF" w:rsidRPr="005241BF" w:rsidRDefault="005241BF">
          <w:pPr>
            <w:pStyle w:val="TOC1"/>
            <w:tabs>
              <w:tab w:val="right" w:leader="dot" w:pos="8296"/>
            </w:tabs>
            <w:rPr>
              <w:rFonts w:ascii="仿宋_GB2312" w:eastAsia="仿宋_GB2312" w:hint="eastAsia"/>
              <w:noProof/>
              <w:sz w:val="32"/>
              <w:szCs w:val="32"/>
            </w:rPr>
          </w:pPr>
          <w:hyperlink w:anchor="_Toc221279939" w:history="1">
            <w:r w:rsidRPr="005241BF">
              <w:rPr>
                <w:rStyle w:val="a6"/>
                <w:rFonts w:ascii="仿宋_GB2312" w:eastAsia="仿宋_GB2312" w:hint="eastAsia"/>
                <w:noProof/>
                <w:sz w:val="32"/>
                <w:szCs w:val="32"/>
              </w:rPr>
              <w:t>九、其他重要事项的情况说明</w:t>
            </w:r>
            <w:r w:rsidRPr="005241BF">
              <w:rPr>
                <w:rFonts w:ascii="仿宋_GB2312" w:eastAsia="仿宋_GB2312" w:hint="eastAsia"/>
                <w:noProof/>
                <w:webHidden/>
                <w:sz w:val="32"/>
                <w:szCs w:val="32"/>
              </w:rPr>
              <w:tab/>
            </w:r>
            <w:r w:rsidRPr="005241BF">
              <w:rPr>
                <w:rFonts w:ascii="仿宋_GB2312" w:eastAsia="仿宋_GB2312" w:hint="eastAsia"/>
                <w:noProof/>
                <w:webHidden/>
                <w:sz w:val="32"/>
                <w:szCs w:val="32"/>
              </w:rPr>
              <w:fldChar w:fldCharType="begin"/>
            </w:r>
            <w:r w:rsidRPr="005241BF">
              <w:rPr>
                <w:rFonts w:ascii="仿宋_GB2312" w:eastAsia="仿宋_GB2312" w:hint="eastAsia"/>
                <w:noProof/>
                <w:webHidden/>
                <w:sz w:val="32"/>
                <w:szCs w:val="32"/>
              </w:rPr>
              <w:instrText xml:space="preserve"> PAGEREF _Toc221279939 \h </w:instrText>
            </w:r>
            <w:r w:rsidRPr="005241BF">
              <w:rPr>
                <w:rFonts w:ascii="仿宋_GB2312" w:eastAsia="仿宋_GB2312" w:hint="eastAsia"/>
                <w:noProof/>
                <w:webHidden/>
                <w:sz w:val="32"/>
                <w:szCs w:val="32"/>
              </w:rPr>
            </w:r>
            <w:r w:rsidRPr="005241BF">
              <w:rPr>
                <w:rFonts w:ascii="仿宋_GB2312" w:eastAsia="仿宋_GB2312" w:hint="eastAsia"/>
                <w:noProof/>
                <w:webHidden/>
                <w:sz w:val="32"/>
                <w:szCs w:val="32"/>
              </w:rPr>
              <w:fldChar w:fldCharType="separate"/>
            </w:r>
            <w:r w:rsidRPr="005241BF">
              <w:rPr>
                <w:rFonts w:ascii="仿宋_GB2312" w:eastAsia="仿宋_GB2312" w:hint="eastAsia"/>
                <w:noProof/>
                <w:webHidden/>
                <w:sz w:val="32"/>
                <w:szCs w:val="32"/>
              </w:rPr>
              <w:t>9</w:t>
            </w:r>
            <w:r w:rsidRPr="005241BF">
              <w:rPr>
                <w:rFonts w:ascii="仿宋_GB2312" w:eastAsia="仿宋_GB2312" w:hint="eastAsia"/>
                <w:noProof/>
                <w:webHidden/>
                <w:sz w:val="32"/>
                <w:szCs w:val="32"/>
              </w:rPr>
              <w:fldChar w:fldCharType="end"/>
            </w:r>
          </w:hyperlink>
        </w:p>
        <w:p w14:paraId="40A29AB5" w14:textId="315238FD" w:rsidR="005241BF" w:rsidRPr="005241BF" w:rsidRDefault="005241BF">
          <w:pPr>
            <w:pStyle w:val="TOC2"/>
            <w:tabs>
              <w:tab w:val="right" w:leader="dot" w:pos="8296"/>
            </w:tabs>
            <w:rPr>
              <w:rFonts w:ascii="仿宋_GB2312" w:eastAsia="仿宋_GB2312" w:hint="eastAsia"/>
              <w:noProof/>
              <w:sz w:val="32"/>
              <w:szCs w:val="32"/>
            </w:rPr>
          </w:pPr>
          <w:hyperlink w:anchor="_Toc221279940" w:history="1">
            <w:r w:rsidRPr="005241BF">
              <w:rPr>
                <w:rStyle w:val="a6"/>
                <w:rFonts w:ascii="仿宋_GB2312" w:eastAsia="仿宋_GB2312" w:hint="eastAsia"/>
                <w:noProof/>
                <w:sz w:val="32"/>
                <w:szCs w:val="32"/>
                <w:shd w:val="clear" w:color="auto" w:fill="FFFFFF"/>
                <w:lang w:bidi="ar"/>
              </w:rPr>
              <w:t>（一）政府采购预算情况</w:t>
            </w:r>
            <w:r w:rsidRPr="005241BF">
              <w:rPr>
                <w:rFonts w:ascii="仿宋_GB2312" w:eastAsia="仿宋_GB2312" w:hint="eastAsia"/>
                <w:noProof/>
                <w:webHidden/>
                <w:sz w:val="32"/>
                <w:szCs w:val="32"/>
              </w:rPr>
              <w:tab/>
            </w:r>
            <w:r w:rsidRPr="005241BF">
              <w:rPr>
                <w:rFonts w:ascii="仿宋_GB2312" w:eastAsia="仿宋_GB2312" w:hint="eastAsia"/>
                <w:noProof/>
                <w:webHidden/>
                <w:sz w:val="32"/>
                <w:szCs w:val="32"/>
              </w:rPr>
              <w:fldChar w:fldCharType="begin"/>
            </w:r>
            <w:r w:rsidRPr="005241BF">
              <w:rPr>
                <w:rFonts w:ascii="仿宋_GB2312" w:eastAsia="仿宋_GB2312" w:hint="eastAsia"/>
                <w:noProof/>
                <w:webHidden/>
                <w:sz w:val="32"/>
                <w:szCs w:val="32"/>
              </w:rPr>
              <w:instrText xml:space="preserve"> PAGEREF _Toc221279940 \h </w:instrText>
            </w:r>
            <w:r w:rsidRPr="005241BF">
              <w:rPr>
                <w:rFonts w:ascii="仿宋_GB2312" w:eastAsia="仿宋_GB2312" w:hint="eastAsia"/>
                <w:noProof/>
                <w:webHidden/>
                <w:sz w:val="32"/>
                <w:szCs w:val="32"/>
              </w:rPr>
            </w:r>
            <w:r w:rsidRPr="005241BF">
              <w:rPr>
                <w:rFonts w:ascii="仿宋_GB2312" w:eastAsia="仿宋_GB2312" w:hint="eastAsia"/>
                <w:noProof/>
                <w:webHidden/>
                <w:sz w:val="32"/>
                <w:szCs w:val="32"/>
              </w:rPr>
              <w:fldChar w:fldCharType="separate"/>
            </w:r>
            <w:r w:rsidRPr="005241BF">
              <w:rPr>
                <w:rFonts w:ascii="仿宋_GB2312" w:eastAsia="仿宋_GB2312" w:hint="eastAsia"/>
                <w:noProof/>
                <w:webHidden/>
                <w:sz w:val="32"/>
                <w:szCs w:val="32"/>
              </w:rPr>
              <w:t>9</w:t>
            </w:r>
            <w:r w:rsidRPr="005241BF">
              <w:rPr>
                <w:rFonts w:ascii="仿宋_GB2312" w:eastAsia="仿宋_GB2312" w:hint="eastAsia"/>
                <w:noProof/>
                <w:webHidden/>
                <w:sz w:val="32"/>
                <w:szCs w:val="32"/>
              </w:rPr>
              <w:fldChar w:fldCharType="end"/>
            </w:r>
          </w:hyperlink>
        </w:p>
        <w:p w14:paraId="3915F69C" w14:textId="39A08FDD" w:rsidR="005241BF" w:rsidRPr="005241BF" w:rsidRDefault="005241BF">
          <w:pPr>
            <w:pStyle w:val="TOC2"/>
            <w:tabs>
              <w:tab w:val="right" w:leader="dot" w:pos="8296"/>
            </w:tabs>
            <w:rPr>
              <w:rFonts w:ascii="仿宋_GB2312" w:eastAsia="仿宋_GB2312" w:hint="eastAsia"/>
              <w:noProof/>
              <w:sz w:val="32"/>
              <w:szCs w:val="32"/>
            </w:rPr>
          </w:pPr>
          <w:hyperlink w:anchor="_Toc221279941" w:history="1">
            <w:r w:rsidRPr="005241BF">
              <w:rPr>
                <w:rStyle w:val="a6"/>
                <w:rFonts w:ascii="仿宋_GB2312" w:eastAsia="仿宋_GB2312" w:hint="eastAsia"/>
                <w:noProof/>
                <w:sz w:val="32"/>
                <w:szCs w:val="32"/>
                <w:shd w:val="clear" w:color="auto" w:fill="FFFFFF"/>
                <w:lang w:bidi="ar"/>
              </w:rPr>
              <w:t>（二）政府财政国有资产占用情况</w:t>
            </w:r>
            <w:r w:rsidRPr="005241BF">
              <w:rPr>
                <w:rFonts w:ascii="仿宋_GB2312" w:eastAsia="仿宋_GB2312" w:hint="eastAsia"/>
                <w:noProof/>
                <w:webHidden/>
                <w:sz w:val="32"/>
                <w:szCs w:val="32"/>
              </w:rPr>
              <w:tab/>
            </w:r>
            <w:r w:rsidRPr="005241BF">
              <w:rPr>
                <w:rFonts w:ascii="仿宋_GB2312" w:eastAsia="仿宋_GB2312" w:hint="eastAsia"/>
                <w:noProof/>
                <w:webHidden/>
                <w:sz w:val="32"/>
                <w:szCs w:val="32"/>
              </w:rPr>
              <w:fldChar w:fldCharType="begin"/>
            </w:r>
            <w:r w:rsidRPr="005241BF">
              <w:rPr>
                <w:rFonts w:ascii="仿宋_GB2312" w:eastAsia="仿宋_GB2312" w:hint="eastAsia"/>
                <w:noProof/>
                <w:webHidden/>
                <w:sz w:val="32"/>
                <w:szCs w:val="32"/>
              </w:rPr>
              <w:instrText xml:space="preserve"> PAGEREF _Toc221279941 \h </w:instrText>
            </w:r>
            <w:r w:rsidRPr="005241BF">
              <w:rPr>
                <w:rFonts w:ascii="仿宋_GB2312" w:eastAsia="仿宋_GB2312" w:hint="eastAsia"/>
                <w:noProof/>
                <w:webHidden/>
                <w:sz w:val="32"/>
                <w:szCs w:val="32"/>
              </w:rPr>
            </w:r>
            <w:r w:rsidRPr="005241BF">
              <w:rPr>
                <w:rFonts w:ascii="仿宋_GB2312" w:eastAsia="仿宋_GB2312" w:hint="eastAsia"/>
                <w:noProof/>
                <w:webHidden/>
                <w:sz w:val="32"/>
                <w:szCs w:val="32"/>
              </w:rPr>
              <w:fldChar w:fldCharType="separate"/>
            </w:r>
            <w:r w:rsidRPr="005241BF">
              <w:rPr>
                <w:rFonts w:ascii="仿宋_GB2312" w:eastAsia="仿宋_GB2312" w:hint="eastAsia"/>
                <w:noProof/>
                <w:webHidden/>
                <w:sz w:val="32"/>
                <w:szCs w:val="32"/>
              </w:rPr>
              <w:t>9</w:t>
            </w:r>
            <w:r w:rsidRPr="005241BF">
              <w:rPr>
                <w:rFonts w:ascii="仿宋_GB2312" w:eastAsia="仿宋_GB2312" w:hint="eastAsia"/>
                <w:noProof/>
                <w:webHidden/>
                <w:sz w:val="32"/>
                <w:szCs w:val="32"/>
              </w:rPr>
              <w:fldChar w:fldCharType="end"/>
            </w:r>
          </w:hyperlink>
        </w:p>
        <w:p w14:paraId="1AA284E2" w14:textId="463DE78C" w:rsidR="005241BF" w:rsidRPr="005241BF" w:rsidRDefault="005241BF">
          <w:pPr>
            <w:pStyle w:val="TOC2"/>
            <w:tabs>
              <w:tab w:val="right" w:leader="dot" w:pos="8296"/>
            </w:tabs>
            <w:rPr>
              <w:rFonts w:ascii="仿宋_GB2312" w:eastAsia="仿宋_GB2312" w:hint="eastAsia"/>
              <w:noProof/>
              <w:sz w:val="32"/>
              <w:szCs w:val="32"/>
            </w:rPr>
          </w:pPr>
          <w:hyperlink w:anchor="_Toc221279942" w:history="1">
            <w:r w:rsidRPr="005241BF">
              <w:rPr>
                <w:rStyle w:val="a6"/>
                <w:rFonts w:ascii="仿宋_GB2312" w:eastAsia="仿宋_GB2312" w:hint="eastAsia"/>
                <w:noProof/>
                <w:sz w:val="32"/>
                <w:szCs w:val="32"/>
                <w:shd w:val="clear" w:color="auto" w:fill="FFFFFF"/>
                <w:lang w:bidi="ar"/>
              </w:rPr>
              <w:t>（三）绩效目标设置情况</w:t>
            </w:r>
            <w:r w:rsidRPr="005241BF">
              <w:rPr>
                <w:rFonts w:ascii="仿宋_GB2312" w:eastAsia="仿宋_GB2312" w:hint="eastAsia"/>
                <w:noProof/>
                <w:webHidden/>
                <w:sz w:val="32"/>
                <w:szCs w:val="32"/>
              </w:rPr>
              <w:tab/>
            </w:r>
            <w:r w:rsidRPr="005241BF">
              <w:rPr>
                <w:rFonts w:ascii="仿宋_GB2312" w:eastAsia="仿宋_GB2312" w:hint="eastAsia"/>
                <w:noProof/>
                <w:webHidden/>
                <w:sz w:val="32"/>
                <w:szCs w:val="32"/>
              </w:rPr>
              <w:fldChar w:fldCharType="begin"/>
            </w:r>
            <w:r w:rsidRPr="005241BF">
              <w:rPr>
                <w:rFonts w:ascii="仿宋_GB2312" w:eastAsia="仿宋_GB2312" w:hint="eastAsia"/>
                <w:noProof/>
                <w:webHidden/>
                <w:sz w:val="32"/>
                <w:szCs w:val="32"/>
              </w:rPr>
              <w:instrText xml:space="preserve"> PAGEREF _Toc221279942 \h </w:instrText>
            </w:r>
            <w:r w:rsidRPr="005241BF">
              <w:rPr>
                <w:rFonts w:ascii="仿宋_GB2312" w:eastAsia="仿宋_GB2312" w:hint="eastAsia"/>
                <w:noProof/>
                <w:webHidden/>
                <w:sz w:val="32"/>
                <w:szCs w:val="32"/>
              </w:rPr>
            </w:r>
            <w:r w:rsidRPr="005241BF">
              <w:rPr>
                <w:rFonts w:ascii="仿宋_GB2312" w:eastAsia="仿宋_GB2312" w:hint="eastAsia"/>
                <w:noProof/>
                <w:webHidden/>
                <w:sz w:val="32"/>
                <w:szCs w:val="32"/>
              </w:rPr>
              <w:fldChar w:fldCharType="separate"/>
            </w:r>
            <w:r w:rsidRPr="005241BF">
              <w:rPr>
                <w:rFonts w:ascii="仿宋_GB2312" w:eastAsia="仿宋_GB2312" w:hint="eastAsia"/>
                <w:noProof/>
                <w:webHidden/>
                <w:sz w:val="32"/>
                <w:szCs w:val="32"/>
              </w:rPr>
              <w:t>9</w:t>
            </w:r>
            <w:r w:rsidRPr="005241BF">
              <w:rPr>
                <w:rFonts w:ascii="仿宋_GB2312" w:eastAsia="仿宋_GB2312" w:hint="eastAsia"/>
                <w:noProof/>
                <w:webHidden/>
                <w:sz w:val="32"/>
                <w:szCs w:val="32"/>
              </w:rPr>
              <w:fldChar w:fldCharType="end"/>
            </w:r>
          </w:hyperlink>
        </w:p>
        <w:p w14:paraId="67D08D25" w14:textId="30FA9196" w:rsidR="005241BF" w:rsidRPr="005241BF" w:rsidRDefault="005241BF">
          <w:pPr>
            <w:pStyle w:val="TOC1"/>
            <w:tabs>
              <w:tab w:val="right" w:leader="dot" w:pos="8296"/>
            </w:tabs>
            <w:rPr>
              <w:rFonts w:ascii="仿宋_GB2312" w:eastAsia="仿宋_GB2312" w:hint="eastAsia"/>
              <w:noProof/>
              <w:sz w:val="32"/>
              <w:szCs w:val="32"/>
            </w:rPr>
          </w:pPr>
          <w:hyperlink w:anchor="_Toc221279943" w:history="1">
            <w:r w:rsidRPr="005241BF">
              <w:rPr>
                <w:rStyle w:val="a6"/>
                <w:rFonts w:ascii="仿宋_GB2312" w:eastAsia="仿宋_GB2312" w:hint="eastAsia"/>
                <w:noProof/>
                <w:sz w:val="32"/>
                <w:szCs w:val="32"/>
              </w:rPr>
              <w:t>十、名词解释</w:t>
            </w:r>
            <w:r w:rsidRPr="005241BF">
              <w:rPr>
                <w:rFonts w:ascii="仿宋_GB2312" w:eastAsia="仿宋_GB2312" w:hint="eastAsia"/>
                <w:noProof/>
                <w:webHidden/>
                <w:sz w:val="32"/>
                <w:szCs w:val="32"/>
              </w:rPr>
              <w:tab/>
            </w:r>
            <w:r w:rsidRPr="005241BF">
              <w:rPr>
                <w:rFonts w:ascii="仿宋_GB2312" w:eastAsia="仿宋_GB2312" w:hint="eastAsia"/>
                <w:noProof/>
                <w:webHidden/>
                <w:sz w:val="32"/>
                <w:szCs w:val="32"/>
              </w:rPr>
              <w:fldChar w:fldCharType="begin"/>
            </w:r>
            <w:r w:rsidRPr="005241BF">
              <w:rPr>
                <w:rFonts w:ascii="仿宋_GB2312" w:eastAsia="仿宋_GB2312" w:hint="eastAsia"/>
                <w:noProof/>
                <w:webHidden/>
                <w:sz w:val="32"/>
                <w:szCs w:val="32"/>
              </w:rPr>
              <w:instrText xml:space="preserve"> PAGEREF _Toc221279943 \h </w:instrText>
            </w:r>
            <w:r w:rsidRPr="005241BF">
              <w:rPr>
                <w:rFonts w:ascii="仿宋_GB2312" w:eastAsia="仿宋_GB2312" w:hint="eastAsia"/>
                <w:noProof/>
                <w:webHidden/>
                <w:sz w:val="32"/>
                <w:szCs w:val="32"/>
              </w:rPr>
            </w:r>
            <w:r w:rsidRPr="005241BF">
              <w:rPr>
                <w:rFonts w:ascii="仿宋_GB2312" w:eastAsia="仿宋_GB2312" w:hint="eastAsia"/>
                <w:noProof/>
                <w:webHidden/>
                <w:sz w:val="32"/>
                <w:szCs w:val="32"/>
              </w:rPr>
              <w:fldChar w:fldCharType="separate"/>
            </w:r>
            <w:r w:rsidRPr="005241BF">
              <w:rPr>
                <w:rFonts w:ascii="仿宋_GB2312" w:eastAsia="仿宋_GB2312" w:hint="eastAsia"/>
                <w:noProof/>
                <w:webHidden/>
                <w:sz w:val="32"/>
                <w:szCs w:val="32"/>
              </w:rPr>
              <w:t>9</w:t>
            </w:r>
            <w:r w:rsidRPr="005241BF">
              <w:rPr>
                <w:rFonts w:ascii="仿宋_GB2312" w:eastAsia="仿宋_GB2312" w:hint="eastAsia"/>
                <w:noProof/>
                <w:webHidden/>
                <w:sz w:val="32"/>
                <w:szCs w:val="32"/>
              </w:rPr>
              <w:fldChar w:fldCharType="end"/>
            </w:r>
          </w:hyperlink>
        </w:p>
        <w:p w14:paraId="46C3A360" w14:textId="53FF64C5" w:rsidR="005241BF" w:rsidRPr="005241BF" w:rsidRDefault="005241BF">
          <w:pPr>
            <w:pStyle w:val="TOC1"/>
            <w:tabs>
              <w:tab w:val="right" w:leader="dot" w:pos="8296"/>
            </w:tabs>
            <w:rPr>
              <w:rFonts w:ascii="仿宋_GB2312" w:eastAsia="仿宋_GB2312" w:hint="eastAsia"/>
              <w:noProof/>
              <w:sz w:val="32"/>
              <w:szCs w:val="32"/>
            </w:rPr>
          </w:pPr>
          <w:hyperlink w:anchor="_Toc221279944" w:history="1">
            <w:r w:rsidRPr="005241BF">
              <w:rPr>
                <w:rStyle w:val="a6"/>
                <w:rFonts w:ascii="仿宋_GB2312" w:eastAsia="仿宋_GB2312" w:hAnsi="仿宋" w:cs="仿宋" w:hint="eastAsia"/>
                <w:noProof/>
                <w:sz w:val="32"/>
                <w:szCs w:val="32"/>
              </w:rPr>
              <w:t>1.财政拨款收入：指财政部门核拨给单位的财政预算资金。</w:t>
            </w:r>
            <w:r w:rsidRPr="005241BF">
              <w:rPr>
                <w:rFonts w:ascii="仿宋_GB2312" w:eastAsia="仿宋_GB2312" w:hint="eastAsia"/>
                <w:noProof/>
                <w:webHidden/>
                <w:sz w:val="32"/>
                <w:szCs w:val="32"/>
              </w:rPr>
              <w:tab/>
            </w:r>
            <w:r w:rsidRPr="005241BF">
              <w:rPr>
                <w:rFonts w:ascii="仿宋_GB2312" w:eastAsia="仿宋_GB2312" w:hint="eastAsia"/>
                <w:noProof/>
                <w:webHidden/>
                <w:sz w:val="32"/>
                <w:szCs w:val="32"/>
              </w:rPr>
              <w:fldChar w:fldCharType="begin"/>
            </w:r>
            <w:r w:rsidRPr="005241BF">
              <w:rPr>
                <w:rFonts w:ascii="仿宋_GB2312" w:eastAsia="仿宋_GB2312" w:hint="eastAsia"/>
                <w:noProof/>
                <w:webHidden/>
                <w:sz w:val="32"/>
                <w:szCs w:val="32"/>
              </w:rPr>
              <w:instrText xml:space="preserve"> PAGEREF _Toc221279944 \h </w:instrText>
            </w:r>
            <w:r w:rsidRPr="005241BF">
              <w:rPr>
                <w:rFonts w:ascii="仿宋_GB2312" w:eastAsia="仿宋_GB2312" w:hint="eastAsia"/>
                <w:noProof/>
                <w:webHidden/>
                <w:sz w:val="32"/>
                <w:szCs w:val="32"/>
              </w:rPr>
            </w:r>
            <w:r w:rsidRPr="005241BF">
              <w:rPr>
                <w:rFonts w:ascii="仿宋_GB2312" w:eastAsia="仿宋_GB2312" w:hint="eastAsia"/>
                <w:noProof/>
                <w:webHidden/>
                <w:sz w:val="32"/>
                <w:szCs w:val="32"/>
              </w:rPr>
              <w:fldChar w:fldCharType="separate"/>
            </w:r>
            <w:r w:rsidRPr="005241BF">
              <w:rPr>
                <w:rFonts w:ascii="仿宋_GB2312" w:eastAsia="仿宋_GB2312" w:hint="eastAsia"/>
                <w:noProof/>
                <w:webHidden/>
                <w:sz w:val="32"/>
                <w:szCs w:val="32"/>
              </w:rPr>
              <w:t>9</w:t>
            </w:r>
            <w:r w:rsidRPr="005241BF">
              <w:rPr>
                <w:rFonts w:ascii="仿宋_GB2312" w:eastAsia="仿宋_GB2312" w:hint="eastAsia"/>
                <w:noProof/>
                <w:webHidden/>
                <w:sz w:val="32"/>
                <w:szCs w:val="32"/>
              </w:rPr>
              <w:fldChar w:fldCharType="end"/>
            </w:r>
          </w:hyperlink>
        </w:p>
        <w:p w14:paraId="5A5F7908" w14:textId="5F9592B8" w:rsidR="005241BF" w:rsidRDefault="005241BF">
          <w:pPr>
            <w:pStyle w:val="TOC1"/>
            <w:tabs>
              <w:tab w:val="right" w:leader="dot" w:pos="8296"/>
            </w:tabs>
            <w:rPr>
              <w:rFonts w:hint="eastAsia"/>
              <w:noProof/>
            </w:rPr>
          </w:pPr>
          <w:hyperlink w:anchor="_Toc221279945" w:history="1">
            <w:r w:rsidRPr="005241BF">
              <w:rPr>
                <w:rStyle w:val="a6"/>
                <w:rFonts w:ascii="仿宋_GB2312" w:eastAsia="仿宋_GB2312" w:hAnsi="仿宋" w:cs="仿宋" w:hint="eastAsia"/>
                <w:noProof/>
                <w:sz w:val="32"/>
                <w:szCs w:val="32"/>
              </w:rPr>
              <w:t>2.其他收入：指除上述财政部门拨付单位以外的收入。</w:t>
            </w:r>
            <w:r w:rsidRPr="005241BF">
              <w:rPr>
                <w:rFonts w:ascii="仿宋_GB2312" w:eastAsia="仿宋_GB2312" w:hint="eastAsia"/>
                <w:noProof/>
                <w:webHidden/>
                <w:sz w:val="32"/>
                <w:szCs w:val="32"/>
              </w:rPr>
              <w:tab/>
            </w:r>
            <w:r w:rsidRPr="005241BF">
              <w:rPr>
                <w:rFonts w:ascii="仿宋_GB2312" w:eastAsia="仿宋_GB2312" w:hint="eastAsia"/>
                <w:noProof/>
                <w:webHidden/>
                <w:sz w:val="32"/>
                <w:szCs w:val="32"/>
              </w:rPr>
              <w:fldChar w:fldCharType="begin"/>
            </w:r>
            <w:r w:rsidRPr="005241BF">
              <w:rPr>
                <w:rFonts w:ascii="仿宋_GB2312" w:eastAsia="仿宋_GB2312" w:hint="eastAsia"/>
                <w:noProof/>
                <w:webHidden/>
                <w:sz w:val="32"/>
                <w:szCs w:val="32"/>
              </w:rPr>
              <w:instrText xml:space="preserve"> PAGEREF _Toc221279945 \h </w:instrText>
            </w:r>
            <w:r w:rsidRPr="005241BF">
              <w:rPr>
                <w:rFonts w:ascii="仿宋_GB2312" w:eastAsia="仿宋_GB2312" w:hint="eastAsia"/>
                <w:noProof/>
                <w:webHidden/>
                <w:sz w:val="32"/>
                <w:szCs w:val="32"/>
              </w:rPr>
            </w:r>
            <w:r w:rsidRPr="005241BF">
              <w:rPr>
                <w:rFonts w:ascii="仿宋_GB2312" w:eastAsia="仿宋_GB2312" w:hint="eastAsia"/>
                <w:noProof/>
                <w:webHidden/>
                <w:sz w:val="32"/>
                <w:szCs w:val="32"/>
              </w:rPr>
              <w:fldChar w:fldCharType="separate"/>
            </w:r>
            <w:r w:rsidRPr="005241BF">
              <w:rPr>
                <w:rFonts w:ascii="仿宋_GB2312" w:eastAsia="仿宋_GB2312" w:hint="eastAsia"/>
                <w:noProof/>
                <w:webHidden/>
                <w:sz w:val="32"/>
                <w:szCs w:val="32"/>
              </w:rPr>
              <w:t>9</w:t>
            </w:r>
            <w:r w:rsidRPr="005241BF">
              <w:rPr>
                <w:rFonts w:ascii="仿宋_GB2312" w:eastAsia="仿宋_GB2312" w:hint="eastAsia"/>
                <w:noProof/>
                <w:webHidden/>
                <w:sz w:val="32"/>
                <w:szCs w:val="32"/>
              </w:rPr>
              <w:fldChar w:fldCharType="end"/>
            </w:r>
          </w:hyperlink>
        </w:p>
        <w:p w14:paraId="6404554E" w14:textId="082A8B24" w:rsidR="005241BF" w:rsidRDefault="005241BF">
          <w:pPr>
            <w:rPr>
              <w:rFonts w:hint="eastAsia"/>
            </w:rPr>
          </w:pPr>
          <w:r>
            <w:rPr>
              <w:b/>
              <w:bCs/>
              <w:lang w:val="zh-CN"/>
            </w:rPr>
            <w:fldChar w:fldCharType="end"/>
          </w:r>
        </w:p>
      </w:sdtContent>
    </w:sdt>
    <w:p w14:paraId="0F61BBC2" w14:textId="77777777" w:rsidR="005241BF" w:rsidRDefault="005241BF" w:rsidP="00423182">
      <w:pPr>
        <w:pStyle w:val="a4"/>
        <w:adjustRightInd w:val="0"/>
        <w:snapToGrid w:val="0"/>
        <w:spacing w:line="560" w:lineRule="exact"/>
        <w:ind w:firstLineChars="200" w:firstLine="640"/>
        <w:rPr>
          <w:rFonts w:ascii="仿宋" w:eastAsia="仿宋" w:hAnsi="仿宋" w:cs="仿宋"/>
          <w:sz w:val="32"/>
          <w:szCs w:val="32"/>
        </w:rPr>
      </w:pPr>
    </w:p>
    <w:p w14:paraId="4612B635" w14:textId="6558B329" w:rsidR="00991310" w:rsidRDefault="00423182" w:rsidP="00423182">
      <w:pPr>
        <w:pStyle w:val="a4"/>
        <w:adjustRightInd w:val="0"/>
        <w:snapToGrid w:val="0"/>
        <w:spacing w:line="560" w:lineRule="exact"/>
        <w:ind w:firstLineChars="200" w:firstLine="640"/>
        <w:rPr>
          <w:rFonts w:ascii="仿宋" w:eastAsia="仿宋" w:hAnsi="仿宋" w:cs="仿宋" w:hint="eastAsia"/>
          <w:b/>
          <w:sz w:val="32"/>
          <w:szCs w:val="32"/>
        </w:rPr>
      </w:pPr>
      <w:r w:rsidRPr="00423182">
        <w:rPr>
          <w:rFonts w:ascii="仿宋" w:eastAsia="仿宋" w:hAnsi="仿宋" w:cs="仿宋" w:hint="eastAsia"/>
          <w:sz w:val="32"/>
          <w:szCs w:val="32"/>
        </w:rPr>
        <w:lastRenderedPageBreak/>
        <w:t>对</w:t>
      </w:r>
      <w:r w:rsidR="00000000">
        <w:rPr>
          <w:rFonts w:ascii="仿宋" w:eastAsia="仿宋" w:hAnsi="仿宋" w:cs="仿宋" w:hint="eastAsia"/>
          <w:sz w:val="32"/>
          <w:szCs w:val="32"/>
        </w:rPr>
        <w:t>按照预算管理有关规定，目前部门预算的编制实行综合预算制度，即全部收入和支出都反映在预算中。</w:t>
      </w:r>
    </w:p>
    <w:p w14:paraId="56E4ED5D" w14:textId="77777777" w:rsidR="00991310" w:rsidRDefault="00000000" w:rsidP="005241BF">
      <w:pPr>
        <w:pStyle w:val="21bc9c4b-6a32-43e5-beaa-fd2d792c5735"/>
        <w:ind w:firstLine="640"/>
        <w:rPr>
          <w:rFonts w:hint="eastAsia"/>
        </w:rPr>
      </w:pPr>
      <w:bookmarkStart w:id="0" w:name="_Toc221279929"/>
      <w:r>
        <w:rPr>
          <w:rFonts w:hint="eastAsia"/>
        </w:rPr>
        <w:t>一、基本职能及主要工作</w:t>
      </w:r>
      <w:bookmarkEnd w:id="0"/>
    </w:p>
    <w:p w14:paraId="2772E805" w14:textId="77777777" w:rsidR="00991310" w:rsidRDefault="00000000" w:rsidP="005241BF">
      <w:pPr>
        <w:pStyle w:val="71e7dc79-1ff7-45e8-997d-0ebda3762b91"/>
        <w:ind w:firstLine="588"/>
        <w:rPr>
          <w:rFonts w:hint="eastAsia"/>
        </w:rPr>
      </w:pPr>
      <w:bookmarkStart w:id="1" w:name="_Toc221279930"/>
      <w:r>
        <w:rPr>
          <w:rFonts w:hint="eastAsia"/>
        </w:rPr>
        <w:t>（一）基本职能</w:t>
      </w:r>
      <w:bookmarkEnd w:id="1"/>
    </w:p>
    <w:p w14:paraId="7E3BDC7B" w14:textId="77777777" w:rsidR="00991310" w:rsidRDefault="00000000">
      <w:pPr>
        <w:spacing w:before="93" w:line="560" w:lineRule="auto"/>
        <w:ind w:firstLine="672"/>
        <w:rPr>
          <w:rFonts w:ascii="仿宋_GB2312" w:eastAsia="仿宋_GB2312" w:hAnsi="仿宋_GB2312" w:cs="仿宋_GB2312"/>
          <w:sz w:val="32"/>
        </w:rPr>
      </w:pPr>
      <w:bookmarkStart w:id="2" w:name="_Toc30143"/>
      <w:bookmarkStart w:id="3" w:name="_Toc30548"/>
      <w:r>
        <w:rPr>
          <w:rFonts w:ascii="仿宋_GB2312" w:eastAsia="仿宋_GB2312" w:hAnsi="仿宋_GB2312" w:cs="仿宋_GB2312"/>
          <w:sz w:val="32"/>
        </w:rPr>
        <w:t>1、贯彻执行党和国家关于民族、宗教工作的方针、政策和法规，负责组织指导全县民族、宗教政策和法律法规及民族基本知识的宣传教育工作，提出有关民族、宗教工作的政策建议，当好县委、县政府民族、宗教工作方面的参谋助手，依法协调各民族间关系，会同处理民族关系中的重大事项，促进各民族共同团结奋斗、共同繁荣发展，维护民族团结、社会稳定和国家统一；</w:t>
      </w:r>
      <w:bookmarkEnd w:id="2"/>
      <w:bookmarkEnd w:id="3"/>
    </w:p>
    <w:p w14:paraId="598664A0" w14:textId="77777777" w:rsidR="00991310" w:rsidRDefault="00000000">
      <w:pPr>
        <w:spacing w:before="93" w:line="560" w:lineRule="auto"/>
        <w:ind w:firstLine="672"/>
        <w:rPr>
          <w:rFonts w:ascii="仿宋_GB2312" w:eastAsia="仿宋_GB2312" w:hAnsi="仿宋_GB2312" w:cs="仿宋_GB2312"/>
          <w:sz w:val="32"/>
        </w:rPr>
      </w:pPr>
      <w:bookmarkStart w:id="4" w:name="_Toc15474"/>
      <w:bookmarkStart w:id="5" w:name="_Toc24929"/>
      <w:r>
        <w:rPr>
          <w:rFonts w:ascii="仿宋_GB2312" w:eastAsia="仿宋_GB2312" w:hAnsi="仿宋_GB2312" w:cs="仿宋_GB2312"/>
          <w:sz w:val="32"/>
        </w:rPr>
        <w:t>2、组织开展民族宗教政策、理论和民族宗教工作等重大课题的综合调研，掌握全县民族、宗教情况和动态，研究制定我县民族、宗教方面的规范性文件，并负责组织实施和监督检查，保障少数民族的合法权益，指导、督查、协调“一法两规定</w:t>
      </w:r>
      <w:proofErr w:type="gramStart"/>
      <w:r>
        <w:rPr>
          <w:rFonts w:ascii="仿宋_GB2312" w:eastAsia="仿宋_GB2312" w:hAnsi="仿宋_GB2312" w:cs="仿宋_GB2312"/>
          <w:sz w:val="32"/>
        </w:rPr>
        <w:t>一</w:t>
      </w:r>
      <w:proofErr w:type="gramEnd"/>
      <w:r>
        <w:rPr>
          <w:rFonts w:ascii="仿宋_GB2312" w:eastAsia="仿宋_GB2312" w:hAnsi="仿宋_GB2312" w:cs="仿宋_GB2312"/>
          <w:sz w:val="32"/>
        </w:rPr>
        <w:t>条例”等民族法律法规的贯彻落实；</w:t>
      </w:r>
      <w:bookmarkEnd w:id="4"/>
      <w:bookmarkEnd w:id="5"/>
    </w:p>
    <w:p w14:paraId="13CF3767" w14:textId="77777777" w:rsidR="00991310" w:rsidRDefault="00000000">
      <w:pPr>
        <w:spacing w:before="93" w:line="560" w:lineRule="auto"/>
        <w:ind w:firstLine="672"/>
        <w:rPr>
          <w:rFonts w:ascii="仿宋_GB2312" w:eastAsia="仿宋_GB2312" w:hAnsi="仿宋_GB2312" w:cs="仿宋_GB2312"/>
          <w:sz w:val="32"/>
        </w:rPr>
      </w:pPr>
      <w:bookmarkStart w:id="6" w:name="_Toc8238"/>
      <w:bookmarkStart w:id="7" w:name="_Toc16856"/>
      <w:r>
        <w:rPr>
          <w:rFonts w:ascii="仿宋_GB2312" w:eastAsia="仿宋_GB2312" w:hAnsi="仿宋_GB2312" w:cs="仿宋_GB2312"/>
          <w:sz w:val="32"/>
        </w:rPr>
        <w:t>3、负责协调推动有关部门履行民族工作相关职责，对全县民族工作实施管理、指导，促进民族政策在经济发展和社会事业等相关领域的实施、衔接。参与制定全县社会经济</w:t>
      </w:r>
      <w:r>
        <w:rPr>
          <w:rFonts w:ascii="仿宋_GB2312" w:eastAsia="仿宋_GB2312" w:hAnsi="仿宋_GB2312" w:cs="仿宋_GB2312"/>
          <w:sz w:val="32"/>
        </w:rPr>
        <w:lastRenderedPageBreak/>
        <w:t>和教育、文化、科技、卫生、体育等项事业发展的中长期规划和年度计划，促进建立和完善少数民族事业发展综合评价检测体系，推进民族事务服务体系和民族事务管理信息化建设；组织协调实施县委、县政府民生工程的相关工作，参与协调全县移民、扶贫开发等相关工作；</w:t>
      </w:r>
      <w:bookmarkEnd w:id="6"/>
      <w:bookmarkEnd w:id="7"/>
    </w:p>
    <w:p w14:paraId="0F8D25C4" w14:textId="77777777" w:rsidR="00991310" w:rsidRDefault="00000000">
      <w:pPr>
        <w:spacing w:before="93" w:line="560" w:lineRule="auto"/>
        <w:ind w:firstLine="672"/>
        <w:rPr>
          <w:rFonts w:ascii="仿宋_GB2312" w:eastAsia="仿宋_GB2312" w:hAnsi="仿宋_GB2312" w:cs="仿宋_GB2312"/>
          <w:sz w:val="32"/>
        </w:rPr>
      </w:pPr>
      <w:bookmarkStart w:id="8" w:name="_Toc5217"/>
      <w:bookmarkStart w:id="9" w:name="_Toc24533"/>
      <w:r>
        <w:rPr>
          <w:rFonts w:ascii="仿宋_GB2312" w:eastAsia="仿宋_GB2312" w:hAnsi="仿宋_GB2312" w:cs="仿宋_GB2312"/>
          <w:sz w:val="32"/>
        </w:rPr>
        <w:t>4、依法加强对宗教事务的管理，保护公民宗教信仰自由，保护宗教教职人员履行正常的教务活动，保护宗教</w:t>
      </w:r>
      <w:proofErr w:type="gramStart"/>
      <w:r>
        <w:rPr>
          <w:rFonts w:ascii="仿宋_GB2312" w:eastAsia="仿宋_GB2312" w:hAnsi="仿宋_GB2312" w:cs="仿宋_GB2312"/>
          <w:sz w:val="32"/>
        </w:rPr>
        <w:t>教</w:t>
      </w:r>
      <w:proofErr w:type="gramEnd"/>
      <w:r>
        <w:rPr>
          <w:rFonts w:ascii="仿宋_GB2312" w:eastAsia="仿宋_GB2312" w:hAnsi="仿宋_GB2312" w:cs="仿宋_GB2312"/>
          <w:sz w:val="32"/>
        </w:rPr>
        <w:t>团和宗教活动场所的合法权益，巩固和发展同宗教界人士进行爱国主义、社会主义、拥护祖国统一和民族团结的自我教育，引导宗教与社会主义社会相适应，团结和动员广大信教群众为改革开放和经济建设服务；</w:t>
      </w:r>
      <w:bookmarkEnd w:id="8"/>
      <w:bookmarkEnd w:id="9"/>
    </w:p>
    <w:p w14:paraId="34EE7E49" w14:textId="77777777" w:rsidR="00991310" w:rsidRDefault="00000000">
      <w:pPr>
        <w:spacing w:before="93" w:line="560" w:lineRule="auto"/>
        <w:ind w:firstLine="672"/>
        <w:rPr>
          <w:rFonts w:ascii="仿宋_GB2312" w:eastAsia="仿宋_GB2312" w:hAnsi="仿宋_GB2312" w:cs="仿宋_GB2312"/>
          <w:sz w:val="32"/>
        </w:rPr>
      </w:pPr>
      <w:bookmarkStart w:id="10" w:name="_Toc13826"/>
      <w:bookmarkStart w:id="11" w:name="_Toc17637"/>
      <w:r>
        <w:rPr>
          <w:rFonts w:ascii="仿宋_GB2312" w:eastAsia="仿宋_GB2312" w:hAnsi="仿宋_GB2312" w:cs="仿宋_GB2312"/>
          <w:sz w:val="32"/>
        </w:rPr>
        <w:t>5、承办县委、县政府民族团结进步表彰活动，组织开展民族团结进步创建活动，负责组织协调全县民族工作领域有关对</w:t>
      </w:r>
      <w:r>
        <w:rPr>
          <w:rFonts w:ascii="仿宋_GB2312" w:eastAsia="仿宋_GB2312" w:hAnsi="仿宋_GB2312" w:cs="仿宋_GB2312" w:hint="eastAsia"/>
          <w:sz w:val="32"/>
        </w:rPr>
        <w:t>外</w:t>
      </w:r>
      <w:r>
        <w:rPr>
          <w:rFonts w:ascii="仿宋_GB2312" w:eastAsia="仿宋_GB2312" w:hAnsi="仿宋_GB2312" w:cs="仿宋_GB2312"/>
          <w:sz w:val="32"/>
        </w:rPr>
        <w:t>和对港澳台的交流与合作，参与涉及民族事务的对外宣传工作，做好民族上层人士、宗教界人士参观及学习等各项管理工作，组织少数民族开展健康有益的文化、体育、爱国卫生及民俗活动；</w:t>
      </w:r>
      <w:bookmarkEnd w:id="10"/>
      <w:bookmarkEnd w:id="11"/>
    </w:p>
    <w:p w14:paraId="3C6F8532" w14:textId="77777777" w:rsidR="00991310" w:rsidRDefault="00000000">
      <w:pPr>
        <w:spacing w:before="93" w:line="560" w:lineRule="auto"/>
        <w:ind w:firstLine="672"/>
        <w:rPr>
          <w:rFonts w:ascii="仿宋_GB2312" w:eastAsia="仿宋_GB2312" w:hAnsi="仿宋_GB2312" w:cs="仿宋_GB2312"/>
          <w:sz w:val="32"/>
        </w:rPr>
      </w:pPr>
      <w:bookmarkStart w:id="12" w:name="_Toc28461"/>
      <w:bookmarkStart w:id="13" w:name="_Toc13058"/>
      <w:r>
        <w:rPr>
          <w:rFonts w:ascii="仿宋_GB2312" w:eastAsia="仿宋_GB2312" w:hAnsi="仿宋_GB2312" w:cs="仿宋_GB2312"/>
          <w:sz w:val="32"/>
        </w:rPr>
        <w:t>6、参与拟订全县少数民族人才队伍建设规划；会同有关部门做好少数民族干部的培养、教育和使用工作；</w:t>
      </w:r>
      <w:bookmarkEnd w:id="12"/>
      <w:bookmarkEnd w:id="13"/>
    </w:p>
    <w:p w14:paraId="1D559E5E" w14:textId="77777777" w:rsidR="00991310" w:rsidRDefault="00000000">
      <w:pPr>
        <w:spacing w:before="93" w:line="560" w:lineRule="auto"/>
        <w:ind w:firstLine="672"/>
        <w:rPr>
          <w:rFonts w:ascii="仿宋_GB2312" w:eastAsia="仿宋_GB2312" w:hAnsi="仿宋_GB2312" w:cs="仿宋_GB2312"/>
          <w:sz w:val="32"/>
        </w:rPr>
      </w:pPr>
      <w:bookmarkStart w:id="14" w:name="_Toc21325"/>
      <w:bookmarkStart w:id="15" w:name="_Toc19870"/>
      <w:r>
        <w:rPr>
          <w:rFonts w:ascii="仿宋_GB2312" w:eastAsia="仿宋_GB2312" w:hAnsi="仿宋_GB2312" w:cs="仿宋_GB2312"/>
          <w:sz w:val="32"/>
        </w:rPr>
        <w:lastRenderedPageBreak/>
        <w:t>7、积极争取少数民族发展专项资金项目，合理安排项目建设，做好项目资金的使用管理，加强监督检查；组织协调民族贸易、民族特需用品生产和民族地区对位写作；</w:t>
      </w:r>
      <w:bookmarkEnd w:id="14"/>
      <w:bookmarkEnd w:id="15"/>
    </w:p>
    <w:p w14:paraId="78A92F65" w14:textId="77777777" w:rsidR="00991310" w:rsidRDefault="00000000">
      <w:pPr>
        <w:spacing w:before="93" w:line="560" w:lineRule="auto"/>
        <w:ind w:firstLine="672"/>
        <w:rPr>
          <w:rFonts w:ascii="仿宋_GB2312" w:eastAsia="仿宋_GB2312" w:hAnsi="仿宋_GB2312" w:cs="仿宋_GB2312"/>
          <w:sz w:val="32"/>
        </w:rPr>
      </w:pPr>
      <w:bookmarkStart w:id="16" w:name="_Toc31413"/>
      <w:bookmarkStart w:id="17" w:name="_Toc22625"/>
      <w:r>
        <w:rPr>
          <w:rFonts w:ascii="仿宋_GB2312" w:eastAsia="仿宋_GB2312" w:hAnsi="仿宋_GB2312" w:cs="仿宋_GB2312"/>
          <w:sz w:val="32"/>
        </w:rPr>
        <w:t>8、引导宗教在法律、法规和政策范围内活动，预防和制止不法分子利用宗教进行的非法、违法活动；、抵制境内外敌对势力利用宗教对我进行的参透；</w:t>
      </w:r>
      <w:bookmarkEnd w:id="16"/>
      <w:bookmarkEnd w:id="17"/>
    </w:p>
    <w:p w14:paraId="0D8C3F30" w14:textId="77777777" w:rsidR="00991310" w:rsidRDefault="00000000">
      <w:pPr>
        <w:spacing w:before="93" w:line="560" w:lineRule="auto"/>
        <w:ind w:firstLine="672"/>
        <w:rPr>
          <w:rFonts w:ascii="仿宋_GB2312" w:eastAsia="仿宋_GB2312" w:hAnsi="仿宋_GB2312" w:cs="仿宋_GB2312"/>
          <w:sz w:val="32"/>
        </w:rPr>
      </w:pPr>
      <w:bookmarkStart w:id="18" w:name="_Toc14847"/>
      <w:bookmarkStart w:id="19" w:name="_Toc21264"/>
      <w:r>
        <w:rPr>
          <w:rFonts w:ascii="仿宋_GB2312" w:eastAsia="仿宋_GB2312" w:hAnsi="仿宋_GB2312" w:cs="仿宋_GB2312"/>
          <w:sz w:val="32"/>
        </w:rPr>
        <w:t>9、指导宗教团体在宪法、法律和政策允许的范围内按照独立自主、自办教会的原则，搞好自身建设；帮助宗教团体培养、教育宗教教职人员，做好有关培训组织工作；办理宗教团体需政府协助或协调的事务；</w:t>
      </w:r>
      <w:bookmarkEnd w:id="18"/>
      <w:bookmarkEnd w:id="19"/>
    </w:p>
    <w:p w14:paraId="5860D3E7" w14:textId="77777777" w:rsidR="00991310" w:rsidRDefault="00000000">
      <w:pPr>
        <w:spacing w:before="93" w:line="560" w:lineRule="auto"/>
        <w:ind w:firstLine="672"/>
        <w:rPr>
          <w:rFonts w:ascii="仿宋_GB2312" w:eastAsia="仿宋_GB2312" w:hAnsi="仿宋_GB2312" w:cs="仿宋_GB2312"/>
          <w:sz w:val="32"/>
        </w:rPr>
      </w:pPr>
      <w:bookmarkStart w:id="20" w:name="_Toc16504"/>
      <w:bookmarkStart w:id="21" w:name="_Toc6757"/>
      <w:r>
        <w:rPr>
          <w:rFonts w:ascii="仿宋_GB2312" w:eastAsia="仿宋_GB2312" w:hAnsi="仿宋_GB2312" w:cs="仿宋_GB2312"/>
          <w:sz w:val="32"/>
        </w:rPr>
        <w:t>10、负责宣传贯彻国家关于少数民族语言文字方面的政策、法规并监督实施；指导管理藏语语言文字的学习使用、社会市面用文的检查、整顿及藏文翻译工作；指导少数民族语言文字的翻译、出版和少数民族古籍的收集、整理、出版工作，会同有关部门对少数民族题材文化作品（产品）进行审查；</w:t>
      </w:r>
      <w:bookmarkEnd w:id="20"/>
      <w:bookmarkEnd w:id="21"/>
    </w:p>
    <w:p w14:paraId="15AE18FE" w14:textId="77777777" w:rsidR="00991310" w:rsidRDefault="00000000">
      <w:pPr>
        <w:spacing w:before="93" w:line="560" w:lineRule="auto"/>
        <w:ind w:firstLine="672"/>
        <w:rPr>
          <w:rFonts w:ascii="仿宋_GB2312" w:eastAsia="仿宋_GB2312" w:hAnsi="仿宋_GB2312" w:cs="仿宋_GB2312"/>
          <w:sz w:val="32"/>
        </w:rPr>
      </w:pPr>
      <w:bookmarkStart w:id="22" w:name="_Toc2216"/>
      <w:bookmarkStart w:id="23" w:name="_Toc11850"/>
      <w:r>
        <w:rPr>
          <w:rFonts w:ascii="仿宋_GB2312" w:eastAsia="仿宋_GB2312" w:hAnsi="仿宋_GB2312" w:cs="仿宋_GB2312"/>
          <w:sz w:val="32"/>
        </w:rPr>
        <w:t>11、贯彻执行国家和省、州有关</w:t>
      </w:r>
      <w:r>
        <w:rPr>
          <w:rFonts w:ascii="仿宋_GB2312" w:eastAsia="仿宋_GB2312" w:hAnsi="仿宋_GB2312" w:cs="仿宋_GB2312" w:hint="eastAsia"/>
          <w:sz w:val="32"/>
        </w:rPr>
        <w:t>专</w:t>
      </w:r>
      <w:r>
        <w:rPr>
          <w:rFonts w:ascii="仿宋_GB2312" w:eastAsia="仿宋_GB2312" w:hAnsi="仿宋_GB2312" w:cs="仿宋_GB2312"/>
          <w:sz w:val="32"/>
        </w:rPr>
        <w:t>项资金管理工作的政策和规定，依法管理</w:t>
      </w:r>
      <w:r>
        <w:rPr>
          <w:rFonts w:ascii="仿宋_GB2312" w:eastAsia="仿宋_GB2312" w:hAnsi="仿宋_GB2312" w:cs="仿宋_GB2312" w:hint="eastAsia"/>
          <w:sz w:val="32"/>
        </w:rPr>
        <w:t>专</w:t>
      </w:r>
      <w:r>
        <w:rPr>
          <w:rFonts w:ascii="仿宋_GB2312" w:eastAsia="仿宋_GB2312" w:hAnsi="仿宋_GB2312" w:cs="仿宋_GB2312"/>
          <w:sz w:val="32"/>
        </w:rPr>
        <w:t>项资金投资的项目和资金，制定实施</w:t>
      </w:r>
      <w:proofErr w:type="gramStart"/>
      <w:r>
        <w:rPr>
          <w:rFonts w:ascii="仿宋_GB2312" w:eastAsia="仿宋_GB2312" w:hAnsi="仿宋_GB2312" w:cs="仿宋_GB2312"/>
          <w:sz w:val="32"/>
        </w:rPr>
        <w:lastRenderedPageBreak/>
        <w:t>全县</w:t>
      </w:r>
      <w:r>
        <w:rPr>
          <w:rFonts w:ascii="仿宋_GB2312" w:eastAsia="仿宋_GB2312" w:hAnsi="仿宋_GB2312" w:cs="仿宋_GB2312" w:hint="eastAsia"/>
          <w:sz w:val="32"/>
        </w:rPr>
        <w:t>专</w:t>
      </w:r>
      <w:r>
        <w:rPr>
          <w:rFonts w:ascii="仿宋_GB2312" w:eastAsia="仿宋_GB2312" w:hAnsi="仿宋_GB2312" w:cs="仿宋_GB2312"/>
          <w:sz w:val="32"/>
        </w:rPr>
        <w:t>项</w:t>
      </w:r>
      <w:proofErr w:type="gramEnd"/>
      <w:r>
        <w:rPr>
          <w:rFonts w:ascii="仿宋_GB2312" w:eastAsia="仿宋_GB2312" w:hAnsi="仿宋_GB2312" w:cs="仿宋_GB2312"/>
          <w:sz w:val="32"/>
        </w:rPr>
        <w:t>资金管理工作的具体办法和意见；对</w:t>
      </w:r>
      <w:r>
        <w:rPr>
          <w:rFonts w:ascii="仿宋_GB2312" w:eastAsia="仿宋_GB2312" w:hAnsi="仿宋_GB2312" w:cs="仿宋_GB2312" w:hint="eastAsia"/>
          <w:sz w:val="32"/>
        </w:rPr>
        <w:t>专</w:t>
      </w:r>
      <w:r>
        <w:rPr>
          <w:rFonts w:ascii="仿宋_GB2312" w:eastAsia="仿宋_GB2312" w:hAnsi="仿宋_GB2312" w:cs="仿宋_GB2312"/>
          <w:sz w:val="32"/>
        </w:rPr>
        <w:t>项资金投资项目的审查、报批、实施、验收等全过程进行管理和监督；</w:t>
      </w:r>
      <w:bookmarkEnd w:id="22"/>
      <w:bookmarkEnd w:id="23"/>
    </w:p>
    <w:p w14:paraId="5301741B" w14:textId="77777777" w:rsidR="00991310" w:rsidRDefault="00000000">
      <w:pPr>
        <w:spacing w:before="93" w:line="560" w:lineRule="auto"/>
        <w:ind w:firstLine="672"/>
        <w:rPr>
          <w:rFonts w:ascii="仿宋_GB2312" w:eastAsia="仿宋_GB2312" w:hAnsi="仿宋_GB2312" w:cs="仿宋_GB2312"/>
          <w:sz w:val="32"/>
        </w:rPr>
      </w:pPr>
      <w:bookmarkStart w:id="24" w:name="_Toc13928"/>
      <w:bookmarkStart w:id="25" w:name="_Toc29165"/>
      <w:r>
        <w:rPr>
          <w:rFonts w:ascii="仿宋_GB2312" w:eastAsia="仿宋_GB2312" w:hAnsi="仿宋_GB2312" w:cs="仿宋_GB2312"/>
          <w:sz w:val="32"/>
        </w:rPr>
        <w:t>12、承办县委、县政府交办的其他事项。</w:t>
      </w:r>
      <w:bookmarkEnd w:id="24"/>
      <w:bookmarkEnd w:id="25"/>
    </w:p>
    <w:p w14:paraId="79D0139C" w14:textId="77777777" w:rsidR="00991310" w:rsidRDefault="00000000" w:rsidP="005241BF">
      <w:pPr>
        <w:pStyle w:val="71e7dc79-1ff7-45e8-997d-0ebda3762b91"/>
        <w:ind w:firstLine="588"/>
        <w:rPr>
          <w:rFonts w:hint="eastAsia"/>
        </w:rPr>
      </w:pPr>
      <w:bookmarkStart w:id="26" w:name="_Toc221279931"/>
      <w:r>
        <w:rPr>
          <w:rFonts w:hint="eastAsia"/>
        </w:rPr>
        <w:t>（二）2026年重点工作任务</w:t>
      </w:r>
      <w:bookmarkEnd w:id="26"/>
    </w:p>
    <w:p w14:paraId="3E8D45C7" w14:textId="77777777" w:rsidR="00991310" w:rsidRDefault="00000000">
      <w:pPr>
        <w:spacing w:before="93" w:line="560" w:lineRule="auto"/>
        <w:ind w:firstLine="672"/>
        <w:rPr>
          <w:rFonts w:ascii="仿宋_GB2312" w:eastAsia="仿宋_GB2312" w:hAnsi="仿宋_GB2312" w:cs="仿宋_GB2312"/>
          <w:sz w:val="32"/>
        </w:rPr>
      </w:pPr>
      <w:r>
        <w:rPr>
          <w:rFonts w:ascii="仿宋_GB2312" w:eastAsia="仿宋_GB2312" w:hAnsi="仿宋_GB2312" w:cs="仿宋_GB2312" w:hint="eastAsia"/>
          <w:sz w:val="32"/>
        </w:rPr>
        <w:t>1.</w:t>
      </w:r>
      <w:r>
        <w:rPr>
          <w:rFonts w:ascii="仿宋_GB2312" w:eastAsia="仿宋_GB2312" w:hAnsi="仿宋_GB2312" w:cs="仿宋_GB2312"/>
          <w:sz w:val="32"/>
        </w:rPr>
        <w:t>民族团结进步创建工作</w:t>
      </w:r>
      <w:r>
        <w:rPr>
          <w:rFonts w:ascii="仿宋_GB2312" w:eastAsia="仿宋_GB2312" w:hAnsi="仿宋_GB2312" w:cs="仿宋_GB2312" w:hint="eastAsia"/>
          <w:sz w:val="32"/>
        </w:rPr>
        <w:t>：</w:t>
      </w:r>
      <w:r>
        <w:rPr>
          <w:rFonts w:ascii="仿宋_GB2312" w:eastAsia="仿宋_GB2312" w:hAnsi="仿宋_GB2312" w:cs="仿宋_GB2312"/>
          <w:sz w:val="32"/>
        </w:rPr>
        <w:t>一是按照</w:t>
      </w:r>
      <w:proofErr w:type="gramStart"/>
      <w:r>
        <w:rPr>
          <w:rFonts w:ascii="仿宋_GB2312" w:eastAsia="仿宋_GB2312" w:hAnsi="仿宋_GB2312" w:cs="仿宋_GB2312"/>
          <w:sz w:val="32"/>
        </w:rPr>
        <w:t>州创建</w:t>
      </w:r>
      <w:proofErr w:type="gramEnd"/>
      <w:r>
        <w:rPr>
          <w:rFonts w:ascii="仿宋_GB2312" w:eastAsia="仿宋_GB2312" w:hAnsi="仿宋_GB2312" w:cs="仿宋_GB2312"/>
          <w:sz w:val="32"/>
        </w:rPr>
        <w:t>办部署，持续做好相关工作配合，扎实推进阿坝州新一轮全国民族团结进步示范</w:t>
      </w:r>
      <w:proofErr w:type="gramStart"/>
      <w:r>
        <w:rPr>
          <w:rFonts w:ascii="仿宋_GB2312" w:eastAsia="仿宋_GB2312" w:hAnsi="仿宋_GB2312" w:cs="仿宋_GB2312"/>
          <w:sz w:val="32"/>
        </w:rPr>
        <w:t>州创建</w:t>
      </w:r>
      <w:proofErr w:type="gramEnd"/>
      <w:r>
        <w:rPr>
          <w:rFonts w:ascii="仿宋_GB2312" w:eastAsia="仿宋_GB2312" w:hAnsi="仿宋_GB2312" w:cs="仿宋_GB2312"/>
          <w:sz w:val="32"/>
        </w:rPr>
        <w:t>各项工作。二是加强统筹协调，推动创建工作均衡发展。进一步加强对创建工作的统筹协调，建立健全工作考核机制，将民族团结进步创建工作纳入各乡镇、各部门年度目标考核体系，加大考核权重。定期对各乡镇、各部门的创建工作进行督查指导，及时发现问题并督促整改，推动创建工作均衡发展。三是加强人才队伍建设，提升工作能力和水平。制定培训计划，定期组织开展民族团结进步创建工作业务培训，邀请专家学者进行授课，提高工作人员的业务能力和综合素质。通过组织外出学习考察、经验交流等活动，拓宽工作人员的视野，学习借鉴先进地区的创建经验，打造一支高素质的民族团结进步创建工作人才队伍。</w:t>
      </w:r>
    </w:p>
    <w:p w14:paraId="4CBAB1BE" w14:textId="77777777" w:rsidR="00991310" w:rsidRDefault="00000000">
      <w:pPr>
        <w:spacing w:before="93" w:line="560" w:lineRule="auto"/>
        <w:ind w:firstLine="672"/>
        <w:rPr>
          <w:rFonts w:ascii="仿宋_GB2312" w:eastAsia="仿宋_GB2312" w:hAnsi="仿宋_GB2312" w:cs="仿宋_GB2312"/>
          <w:sz w:val="32"/>
        </w:rPr>
      </w:pPr>
      <w:r>
        <w:rPr>
          <w:rFonts w:ascii="仿宋_GB2312" w:eastAsia="仿宋_GB2312" w:hAnsi="仿宋_GB2312" w:cs="仿宋_GB2312" w:hint="eastAsia"/>
          <w:sz w:val="32"/>
        </w:rPr>
        <w:t>2.</w:t>
      </w:r>
      <w:r>
        <w:rPr>
          <w:rFonts w:ascii="仿宋_GB2312" w:eastAsia="仿宋_GB2312" w:hAnsi="仿宋_GB2312" w:cs="仿宋_GB2312"/>
          <w:sz w:val="32"/>
        </w:rPr>
        <w:t>项目资金管理工作</w:t>
      </w:r>
      <w:r>
        <w:rPr>
          <w:rFonts w:ascii="仿宋_GB2312" w:eastAsia="仿宋_GB2312" w:hAnsi="仿宋_GB2312" w:cs="仿宋_GB2312" w:hint="eastAsia"/>
          <w:sz w:val="32"/>
        </w:rPr>
        <w:t>：</w:t>
      </w:r>
      <w:r>
        <w:rPr>
          <w:rFonts w:ascii="仿宋_GB2312" w:eastAsia="仿宋_GB2312" w:hAnsi="仿宋_GB2312" w:cs="仿宋_GB2312"/>
          <w:sz w:val="32"/>
        </w:rPr>
        <w:t>一是通过提前谋划、科学论证、合理储备下一年度项目，做到及时入库、规模适度、动态管</w:t>
      </w:r>
      <w:r>
        <w:rPr>
          <w:rFonts w:ascii="仿宋_GB2312" w:eastAsia="仿宋_GB2312" w:hAnsi="仿宋_GB2312" w:cs="仿宋_GB2312"/>
          <w:sz w:val="32"/>
        </w:rPr>
        <w:lastRenderedPageBreak/>
        <w:t>理，又做到量力而行、尽力而为。二是持续深入推进民族团结发展</w:t>
      </w:r>
      <w:proofErr w:type="gramStart"/>
      <w:r>
        <w:rPr>
          <w:rFonts w:ascii="仿宋_GB2312" w:eastAsia="仿宋_GB2312" w:hAnsi="仿宋_GB2312" w:cs="仿宋_GB2312"/>
          <w:sz w:val="32"/>
        </w:rPr>
        <w:t>项目对铸牢</w:t>
      </w:r>
      <w:proofErr w:type="gramEnd"/>
      <w:r>
        <w:rPr>
          <w:rFonts w:ascii="仿宋_GB2312" w:eastAsia="仿宋_GB2312" w:hAnsi="仿宋_GB2312" w:cs="仿宋_GB2312"/>
          <w:sz w:val="32"/>
        </w:rPr>
        <w:t>中华民族共同体意识的宣传引领，提升信息公开的质量和效果，采用县、乡、村三级公示制，让群众能充分了解项目的资金、实施及效益情况，保障各族群众的知情权、参与权和监督权。三是以“铸牢中华民族共同体意识”为核心，重点聚焦2026年红原县阿木乡卡口村民族团结进步示范村项目建设，通过项目带动实现“经济效益、生态效益、社会效益”相统一。</w:t>
      </w:r>
    </w:p>
    <w:p w14:paraId="3141A6AF" w14:textId="77777777" w:rsidR="00991310" w:rsidRDefault="00000000" w:rsidP="005241BF">
      <w:pPr>
        <w:pStyle w:val="21bc9c4b-6a32-43e5-beaa-fd2d792c5735"/>
        <w:ind w:firstLine="640"/>
        <w:rPr>
          <w:rFonts w:hint="eastAsia"/>
        </w:rPr>
      </w:pPr>
      <w:bookmarkStart w:id="27" w:name="_Toc221279932"/>
      <w:r>
        <w:rPr>
          <w:rFonts w:hint="eastAsia"/>
        </w:rPr>
        <w:t>二、部门预算单位构成</w:t>
      </w:r>
      <w:bookmarkEnd w:id="27"/>
    </w:p>
    <w:p w14:paraId="3EA44730" w14:textId="77777777" w:rsidR="00991310" w:rsidRDefault="00000000">
      <w:pPr>
        <w:pStyle w:val="a4"/>
        <w:adjustRightInd w:val="0"/>
        <w:snapToGrid w:val="0"/>
        <w:spacing w:line="560" w:lineRule="exact"/>
        <w:ind w:firstLineChars="210" w:firstLine="672"/>
        <w:rPr>
          <w:rFonts w:ascii="仿宋" w:eastAsia="仿宋" w:hAnsi="仿宋" w:cs="仿宋" w:hint="eastAsia"/>
          <w:sz w:val="32"/>
          <w:szCs w:val="32"/>
        </w:rPr>
      </w:pPr>
      <w:r>
        <w:rPr>
          <w:rFonts w:ascii="仿宋" w:eastAsia="仿宋" w:hAnsi="仿宋" w:cs="仿宋" w:hint="eastAsia"/>
          <w:sz w:val="32"/>
          <w:szCs w:val="32"/>
        </w:rPr>
        <w:t>红原县民族宗教局部门下设单位2个，其中行政单位1个，公益一类事业单位</w:t>
      </w:r>
      <w:r>
        <w:rPr>
          <w:rFonts w:ascii="仿宋" w:eastAsia="仿宋" w:hAnsi="仿宋" w:cs="仿宋" w:hint="eastAsia"/>
          <w:bCs/>
          <w:sz w:val="32"/>
          <w:szCs w:val="32"/>
        </w:rPr>
        <w:t>1</w:t>
      </w:r>
      <w:r>
        <w:rPr>
          <w:rFonts w:ascii="仿宋" w:eastAsia="仿宋" w:hAnsi="仿宋" w:cs="仿宋" w:hint="eastAsia"/>
          <w:sz w:val="32"/>
          <w:szCs w:val="32"/>
        </w:rPr>
        <w:t>个，其他事业单位0个。</w:t>
      </w:r>
    </w:p>
    <w:p w14:paraId="3F4BDE72" w14:textId="77777777" w:rsidR="00991310" w:rsidRDefault="00000000" w:rsidP="005241BF">
      <w:pPr>
        <w:pStyle w:val="21bc9c4b-6a32-43e5-beaa-fd2d792c5735"/>
        <w:ind w:firstLine="640"/>
        <w:rPr>
          <w:rFonts w:hint="eastAsia"/>
        </w:rPr>
      </w:pPr>
      <w:bookmarkStart w:id="28" w:name="_Toc221279933"/>
      <w:r>
        <w:rPr>
          <w:rFonts w:hint="eastAsia"/>
        </w:rPr>
        <w:t>三、收支预算总体情况</w:t>
      </w:r>
      <w:bookmarkEnd w:id="28"/>
    </w:p>
    <w:p w14:paraId="5CA1855E" w14:textId="77777777" w:rsidR="00991310"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2026年红原县民族宗教局部门收入预算总额为418.59万元，其中：当年财政拨款收入418.59万元。相应安排支出预算418.59万元，其中：一般公共服务315.15万元，社会保障和就业54.24万元，医疗卫生19.58万元，住房保障支出29.62万元。</w:t>
      </w:r>
    </w:p>
    <w:p w14:paraId="3B864BB4" w14:textId="77777777" w:rsidR="00991310" w:rsidRDefault="00000000" w:rsidP="005241BF">
      <w:pPr>
        <w:pStyle w:val="21bc9c4b-6a32-43e5-beaa-fd2d792c5735"/>
        <w:ind w:firstLine="640"/>
        <w:rPr>
          <w:rFonts w:hint="eastAsia"/>
        </w:rPr>
      </w:pPr>
      <w:bookmarkStart w:id="29" w:name="_Toc221279934"/>
      <w:r>
        <w:rPr>
          <w:rFonts w:hint="eastAsia"/>
        </w:rPr>
        <w:t>四、支出预算安排情况</w:t>
      </w:r>
      <w:bookmarkEnd w:id="29"/>
    </w:p>
    <w:p w14:paraId="2A130917" w14:textId="77777777" w:rsidR="00991310" w:rsidRDefault="00000000">
      <w:pPr>
        <w:spacing w:line="560" w:lineRule="exact"/>
        <w:rPr>
          <w:rFonts w:ascii="仿宋" w:eastAsia="仿宋" w:hAnsi="仿宋" w:cs="仿宋" w:hint="eastAsia"/>
          <w:sz w:val="32"/>
          <w:szCs w:val="32"/>
        </w:rPr>
      </w:pPr>
      <w:r>
        <w:rPr>
          <w:rFonts w:ascii="仿宋" w:eastAsia="仿宋" w:hAnsi="仿宋" w:cs="仿宋" w:hint="eastAsia"/>
          <w:sz w:val="32"/>
          <w:szCs w:val="32"/>
        </w:rPr>
        <w:t xml:space="preserve">    红原县民族宗教局部门预算安排支出主要用于保障该部门机构正常运转、完成日常工作任务以及承担民族事业发展相关工作。  </w:t>
      </w:r>
    </w:p>
    <w:p w14:paraId="375082E2" w14:textId="77777777" w:rsidR="00991310" w:rsidRDefault="00000000">
      <w:pPr>
        <w:spacing w:line="56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基本支出405.19万元。其中人员经费支出356.74万元，</w:t>
      </w:r>
      <w:r>
        <w:rPr>
          <w:rFonts w:ascii="仿宋" w:eastAsia="仿宋" w:hAnsi="仿宋" w:cs="仿宋" w:hint="eastAsia"/>
          <w:sz w:val="32"/>
          <w:szCs w:val="32"/>
        </w:rPr>
        <w:lastRenderedPageBreak/>
        <w:t>机关运行经费48.45万元，其中：办公费7.99万元，印刷费3.8万元，手续费0.12万元，水费0.52万元，电费0.6万元，邮电费0.5万元，取暖费0.7万元，差旅费8万元，培训费0.2万元，公务接待0.28万元，委托业务费4.8万元，工会经费2.71万元，公务用车运行维护费8万元，其他商品和服务支出10.22万元。</w:t>
      </w:r>
    </w:p>
    <w:p w14:paraId="26B9F58A" w14:textId="77777777" w:rsidR="00991310"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按支出功能分类主要用于以下方面:</w:t>
      </w:r>
    </w:p>
    <w:p w14:paraId="470D7604" w14:textId="77777777" w:rsidR="00991310"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（一）一般公共服务315.15万元，主要用于机关及下属事业单位人员工资、日常运转以及为完成特定行政工作任务和事业发展目标而安排的年度项目支出。</w:t>
      </w:r>
    </w:p>
    <w:p w14:paraId="6A754AD9" w14:textId="77777777" w:rsidR="00991310"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（二）社会保障和就业54.24万元，主要用于机关及下属事业单位养老保险及职业年金缴费。</w:t>
      </w:r>
    </w:p>
    <w:p w14:paraId="30C5470B" w14:textId="77777777" w:rsidR="00991310"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（三）医疗卫生19.58万元，主要用于机关及下属事业单位按照规定标准为职工缴纳的基本医疗保险及公务员医疗补助等支出。</w:t>
      </w:r>
    </w:p>
    <w:p w14:paraId="1B432D2B" w14:textId="77777777" w:rsidR="00991310"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（四）住房保障支出29.62万元，用于机关及下属事业单位按照规定标准为职工缴纳住房公积金等支出。</w:t>
      </w:r>
    </w:p>
    <w:p w14:paraId="7B2878A0" w14:textId="77777777" w:rsidR="00991310" w:rsidRDefault="00000000" w:rsidP="005241BF">
      <w:pPr>
        <w:pStyle w:val="21bc9c4b-6a32-43e5-beaa-fd2d792c5735"/>
        <w:ind w:firstLine="640"/>
        <w:rPr>
          <w:rFonts w:hint="eastAsia"/>
        </w:rPr>
      </w:pPr>
      <w:bookmarkStart w:id="30" w:name="_Toc221279935"/>
      <w:r>
        <w:rPr>
          <w:rFonts w:hint="eastAsia"/>
        </w:rPr>
        <w:t>五、较上年度增减变化</w:t>
      </w:r>
      <w:bookmarkEnd w:id="30"/>
    </w:p>
    <w:p w14:paraId="5AA88032" w14:textId="77777777" w:rsidR="00991310"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本年度预算拨款收入418.59万元较上年度预算</w:t>
      </w:r>
      <w:r>
        <w:rPr>
          <w:rFonts w:ascii="宋体" w:hAnsi="宋体" w:cs="宋体"/>
          <w:sz w:val="24"/>
        </w:rPr>
        <w:t>429.72</w:t>
      </w:r>
      <w:r>
        <w:rPr>
          <w:rFonts w:ascii="仿宋" w:eastAsia="仿宋" w:hAnsi="仿宋" w:cs="仿宋" w:hint="eastAsia"/>
          <w:sz w:val="32"/>
          <w:szCs w:val="32"/>
        </w:rPr>
        <w:t>万元增减了-2.59%，其中基本行政运行经费预算405.19万元，占全部总预算的96.80%，较上年</w:t>
      </w:r>
      <w:r>
        <w:rPr>
          <w:rFonts w:ascii="宋体" w:hAnsi="宋体" w:cs="宋体"/>
          <w:sz w:val="24"/>
        </w:rPr>
        <w:t>416.32</w:t>
      </w:r>
      <w:r>
        <w:rPr>
          <w:rFonts w:ascii="仿宋" w:eastAsia="仿宋" w:hAnsi="仿宋" w:cs="仿宋" w:hint="eastAsia"/>
          <w:sz w:val="32"/>
          <w:szCs w:val="32"/>
        </w:rPr>
        <w:t xml:space="preserve">万元增减了-2.67%，原因为压缩各项开支，减少基本支出；专项业务工作经费预算13.4万元，占总预算的3.2%，较上年预算13.4万元持平。 </w:t>
      </w:r>
      <w:r>
        <w:rPr>
          <w:rFonts w:ascii="仿宋" w:eastAsia="仿宋" w:hAnsi="仿宋" w:cs="仿宋" w:hint="eastAsia"/>
          <w:color w:val="333333"/>
          <w:kern w:val="0"/>
          <w:sz w:val="32"/>
          <w:szCs w:val="32"/>
          <w:shd w:val="clear" w:color="auto" w:fill="FFFFFF"/>
          <w:lang w:bidi="ar"/>
        </w:rPr>
        <w:t xml:space="preserve"> </w:t>
      </w:r>
      <w:r>
        <w:rPr>
          <w:rFonts w:ascii="仿宋" w:eastAsia="仿宋" w:hAnsi="仿宋" w:cs="仿宋" w:hint="eastAsia"/>
          <w:sz w:val="32"/>
          <w:szCs w:val="32"/>
        </w:rPr>
        <w:t xml:space="preserve"> </w:t>
      </w:r>
    </w:p>
    <w:p w14:paraId="0D4AD190" w14:textId="77777777" w:rsidR="00991310" w:rsidRDefault="00000000" w:rsidP="005241BF">
      <w:pPr>
        <w:pStyle w:val="21bc9c4b-6a32-43e5-beaa-fd2d792c5735"/>
        <w:ind w:firstLine="640"/>
        <w:rPr>
          <w:rFonts w:hint="eastAsia"/>
        </w:rPr>
      </w:pPr>
      <w:bookmarkStart w:id="31" w:name="_Toc221279936"/>
      <w:r>
        <w:rPr>
          <w:rFonts w:hint="eastAsia"/>
        </w:rPr>
        <w:lastRenderedPageBreak/>
        <w:t>六、“三公”经费预算</w:t>
      </w:r>
      <w:bookmarkEnd w:id="31"/>
    </w:p>
    <w:p w14:paraId="0A563B29" w14:textId="77777777" w:rsidR="00991310"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本年度三</w:t>
      </w:r>
      <w:proofErr w:type="gramStart"/>
      <w:r>
        <w:rPr>
          <w:rFonts w:ascii="仿宋" w:eastAsia="仿宋" w:hAnsi="仿宋" w:cs="仿宋" w:hint="eastAsia"/>
          <w:sz w:val="32"/>
          <w:szCs w:val="32"/>
        </w:rPr>
        <w:t>公经费</w:t>
      </w:r>
      <w:proofErr w:type="gramEnd"/>
      <w:r>
        <w:rPr>
          <w:rFonts w:ascii="仿宋" w:eastAsia="仿宋" w:hAnsi="仿宋" w:cs="仿宋" w:hint="eastAsia"/>
          <w:sz w:val="32"/>
          <w:szCs w:val="32"/>
        </w:rPr>
        <w:t>预算安排支出为8.28万元，其中：出国费0万元，与上年持平，主要原因为未安排因公出国；公车购置费0元，与上年持平；公务用车维护费支出8万元，较上年度预算5.68万元略有增加，主要原因严格执行“八项规定、六项禁令”；二是将有关股室的工作有机地结合起来，减少不必要的资源浪费。较上年度预算增加2.32万元，主要是安排的下乡出差用车较多；公务接待费0.28万元，较上年度预算持平，主要原因为公务接待未有新增接待，本年度我们将严格执行“八项规定、六项禁令”，结合本年度工作需要，减少不必要的开支。</w:t>
      </w:r>
    </w:p>
    <w:p w14:paraId="29285010" w14:textId="77777777" w:rsidR="00991310" w:rsidRDefault="00000000" w:rsidP="005241BF">
      <w:pPr>
        <w:pStyle w:val="21bc9c4b-6a32-43e5-beaa-fd2d792c5735"/>
        <w:ind w:firstLine="640"/>
        <w:rPr>
          <w:rFonts w:hint="eastAsia"/>
        </w:rPr>
      </w:pPr>
      <w:bookmarkStart w:id="32" w:name="_Toc221279937"/>
      <w:r>
        <w:rPr>
          <w:rFonts w:hint="eastAsia"/>
        </w:rPr>
        <w:t>七、政府性基金预算收支情况说明</w:t>
      </w:r>
      <w:bookmarkEnd w:id="32"/>
    </w:p>
    <w:p w14:paraId="0A944A2F" w14:textId="77777777" w:rsidR="00991310"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2026年无使用政府性基金预算拨款安排的支出。</w:t>
      </w:r>
    </w:p>
    <w:p w14:paraId="75EEB4C7" w14:textId="77777777" w:rsidR="00991310" w:rsidRDefault="00000000" w:rsidP="005241BF">
      <w:pPr>
        <w:pStyle w:val="21bc9c4b-6a32-43e5-beaa-fd2d792c5735"/>
        <w:ind w:firstLine="640"/>
        <w:rPr>
          <w:rFonts w:hint="eastAsia"/>
        </w:rPr>
      </w:pPr>
      <w:bookmarkStart w:id="33" w:name="_Toc221279938"/>
      <w:r>
        <w:rPr>
          <w:rFonts w:hint="eastAsia"/>
        </w:rPr>
        <w:t>八、国有资本经营预算收支情况说明</w:t>
      </w:r>
      <w:bookmarkEnd w:id="33"/>
    </w:p>
    <w:p w14:paraId="619A2FFA" w14:textId="77777777" w:rsidR="00991310"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2026年无使用国有资本经营预算拨款安排的支出。</w:t>
      </w:r>
    </w:p>
    <w:p w14:paraId="732F630F" w14:textId="77777777" w:rsidR="00991310" w:rsidRDefault="00000000" w:rsidP="005241BF">
      <w:pPr>
        <w:pStyle w:val="21bc9c4b-6a32-43e5-beaa-fd2d792c5735"/>
        <w:ind w:firstLine="640"/>
        <w:rPr>
          <w:rFonts w:hint="eastAsia"/>
        </w:rPr>
      </w:pPr>
      <w:bookmarkStart w:id="34" w:name="_Toc221279939"/>
      <w:r>
        <w:rPr>
          <w:rFonts w:hint="eastAsia"/>
        </w:rPr>
        <w:t>九、其他重要事项的情况说明</w:t>
      </w:r>
      <w:bookmarkEnd w:id="34"/>
    </w:p>
    <w:p w14:paraId="7BF81D19" w14:textId="77777777" w:rsidR="00991310" w:rsidRDefault="00000000" w:rsidP="005241BF">
      <w:pPr>
        <w:pStyle w:val="71e7dc79-1ff7-45e8-997d-0ebda3762b91"/>
        <w:ind w:firstLine="588"/>
        <w:rPr>
          <w:rFonts w:ascii="仿宋" w:eastAsia="仿宋" w:hAnsi="仿宋" w:cs="仿宋" w:hint="eastAsia"/>
          <w:shd w:val="clear" w:color="auto" w:fill="FFFFFF"/>
          <w:lang w:bidi="ar"/>
        </w:rPr>
      </w:pPr>
      <w:bookmarkStart w:id="35" w:name="_Toc221279940"/>
      <w:r>
        <w:rPr>
          <w:rFonts w:hint="eastAsia"/>
          <w:shd w:val="clear" w:color="auto" w:fill="FFFFFF"/>
          <w:lang w:bidi="ar"/>
        </w:rPr>
        <w:t>（一）政府采购预算情况</w:t>
      </w:r>
      <w:bookmarkEnd w:id="35"/>
      <w:r>
        <w:rPr>
          <w:rFonts w:ascii="仿宋" w:eastAsia="仿宋" w:hAnsi="仿宋" w:cs="仿宋" w:hint="eastAsia"/>
          <w:shd w:val="clear" w:color="auto" w:fill="FFFFFF"/>
          <w:lang w:bidi="ar"/>
        </w:rPr>
        <w:t xml:space="preserve"> </w:t>
      </w:r>
    </w:p>
    <w:p w14:paraId="78814296" w14:textId="77777777" w:rsidR="00991310"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2026年度安排政府采购预算0万元。</w:t>
      </w:r>
    </w:p>
    <w:p w14:paraId="11E47419" w14:textId="77777777" w:rsidR="00991310" w:rsidRDefault="00000000" w:rsidP="005241BF">
      <w:pPr>
        <w:pStyle w:val="71e7dc79-1ff7-45e8-997d-0ebda3762b91"/>
        <w:ind w:firstLine="588"/>
        <w:rPr>
          <w:rFonts w:hint="eastAsia"/>
          <w:shd w:val="clear" w:color="auto" w:fill="FFFFFF"/>
          <w:lang w:bidi="ar"/>
        </w:rPr>
      </w:pPr>
      <w:bookmarkStart w:id="36" w:name="_Toc221279941"/>
      <w:r>
        <w:rPr>
          <w:rFonts w:hint="eastAsia"/>
          <w:shd w:val="clear" w:color="auto" w:fill="FFFFFF"/>
          <w:lang w:bidi="ar"/>
        </w:rPr>
        <w:t>（二）政府财政国有资产占用情况</w:t>
      </w:r>
      <w:bookmarkEnd w:id="36"/>
      <w:r>
        <w:rPr>
          <w:rFonts w:hint="eastAsia"/>
          <w:shd w:val="clear" w:color="auto" w:fill="FFFFFF"/>
          <w:lang w:bidi="ar"/>
        </w:rPr>
        <w:t xml:space="preserve"> </w:t>
      </w:r>
    </w:p>
    <w:p w14:paraId="0446A373" w14:textId="77777777" w:rsidR="00991310"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截止2025年底，实际共有固定资产价值61.74万元：其中：公务用车39.24万元，业务用房0万元，其他固定资产22.5万元。</w:t>
      </w:r>
    </w:p>
    <w:p w14:paraId="24F92761" w14:textId="77777777" w:rsidR="00991310" w:rsidRDefault="00000000" w:rsidP="005241BF">
      <w:pPr>
        <w:pStyle w:val="71e7dc79-1ff7-45e8-997d-0ebda3762b91"/>
        <w:ind w:firstLine="588"/>
        <w:rPr>
          <w:rFonts w:hint="eastAsia"/>
          <w:shd w:val="clear" w:color="auto" w:fill="FFFFFF"/>
          <w:lang w:bidi="ar"/>
        </w:rPr>
      </w:pPr>
      <w:bookmarkStart w:id="37" w:name="_Toc221279942"/>
      <w:r>
        <w:rPr>
          <w:rFonts w:hint="eastAsia"/>
          <w:shd w:val="clear" w:color="auto" w:fill="FFFFFF"/>
          <w:lang w:bidi="ar"/>
        </w:rPr>
        <w:t>（三）绩效目标设置情况</w:t>
      </w:r>
      <w:bookmarkEnd w:id="37"/>
    </w:p>
    <w:p w14:paraId="05687B59" w14:textId="77777777" w:rsidR="00991310"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绩效目标是预算编制的前提和基础，按照“费随事定”</w:t>
      </w:r>
      <w:r>
        <w:rPr>
          <w:rFonts w:ascii="仿宋" w:eastAsia="仿宋" w:hAnsi="仿宋" w:cs="仿宋" w:hint="eastAsia"/>
          <w:sz w:val="32"/>
          <w:szCs w:val="32"/>
        </w:rPr>
        <w:lastRenderedPageBreak/>
        <w:t>的原则，2026年我单位项目支出按要求编制了绩效目标，从项目完成、项目效益、满意度。</w:t>
      </w:r>
    </w:p>
    <w:p w14:paraId="39B64548" w14:textId="77777777" w:rsidR="005241BF" w:rsidRDefault="00000000" w:rsidP="005241BF">
      <w:pPr>
        <w:pStyle w:val="21bc9c4b-6a32-43e5-beaa-fd2d792c5735"/>
        <w:ind w:firstLine="640"/>
        <w:rPr>
          <w:rFonts w:ascii="黑体" w:eastAsia="黑体" w:hAnsi="黑体"/>
        </w:rPr>
      </w:pPr>
      <w:bookmarkStart w:id="38" w:name="_Toc221279943"/>
      <w:r w:rsidRPr="005241BF">
        <w:rPr>
          <w:rFonts w:hint="eastAsia"/>
        </w:rPr>
        <w:t>十、名词解释</w:t>
      </w:r>
      <w:bookmarkEnd w:id="38"/>
    </w:p>
    <w:p w14:paraId="59791164" w14:textId="77777777" w:rsidR="005241BF" w:rsidRDefault="00000000" w:rsidP="005241BF">
      <w:pPr>
        <w:pStyle w:val="21bc9c4b-6a32-43e5-beaa-fd2d792c5735"/>
        <w:ind w:firstLine="640"/>
        <w:rPr>
          <w:rFonts w:ascii="仿宋" w:eastAsia="仿宋" w:hAnsi="仿宋" w:cs="仿宋"/>
          <w:b w:val="0"/>
          <w:bCs w:val="0"/>
          <w:color w:val="auto"/>
          <w:kern w:val="2"/>
        </w:rPr>
      </w:pPr>
      <w:bookmarkStart w:id="39" w:name="_Toc221279944"/>
      <w:r w:rsidRPr="005241BF">
        <w:rPr>
          <w:rFonts w:ascii="仿宋" w:eastAsia="仿宋" w:hAnsi="仿宋" w:cs="仿宋" w:hint="eastAsia"/>
          <w:b w:val="0"/>
          <w:bCs w:val="0"/>
          <w:color w:val="auto"/>
          <w:kern w:val="2"/>
        </w:rPr>
        <w:t>1.财政拨款收入：指</w:t>
      </w:r>
      <w:proofErr w:type="gramStart"/>
      <w:r w:rsidRPr="005241BF">
        <w:rPr>
          <w:rFonts w:ascii="仿宋" w:eastAsia="仿宋" w:hAnsi="仿宋" w:cs="仿宋" w:hint="eastAsia"/>
          <w:b w:val="0"/>
          <w:bCs w:val="0"/>
          <w:color w:val="auto"/>
          <w:kern w:val="2"/>
        </w:rPr>
        <w:t>财政部门核拨给</w:t>
      </w:r>
      <w:proofErr w:type="gramEnd"/>
      <w:r w:rsidRPr="005241BF">
        <w:rPr>
          <w:rFonts w:ascii="仿宋" w:eastAsia="仿宋" w:hAnsi="仿宋" w:cs="仿宋" w:hint="eastAsia"/>
          <w:b w:val="0"/>
          <w:bCs w:val="0"/>
          <w:color w:val="auto"/>
          <w:kern w:val="2"/>
        </w:rPr>
        <w:t>单位的财政预算资金。</w:t>
      </w:r>
      <w:bookmarkEnd w:id="39"/>
      <w:r w:rsidRPr="005241BF">
        <w:rPr>
          <w:rFonts w:ascii="仿宋" w:eastAsia="仿宋" w:hAnsi="仿宋" w:cs="仿宋" w:hint="eastAsia"/>
          <w:b w:val="0"/>
          <w:bCs w:val="0"/>
          <w:color w:val="auto"/>
          <w:kern w:val="2"/>
        </w:rPr>
        <w:t xml:space="preserve"> </w:t>
      </w:r>
    </w:p>
    <w:p w14:paraId="1450C746" w14:textId="4E060EF8" w:rsidR="00991310" w:rsidRPr="005241BF" w:rsidRDefault="00000000" w:rsidP="005241BF">
      <w:pPr>
        <w:pStyle w:val="21bc9c4b-6a32-43e5-beaa-fd2d792c5735"/>
        <w:ind w:firstLine="640"/>
        <w:rPr>
          <w:rFonts w:ascii="仿宋" w:eastAsia="仿宋" w:hAnsi="仿宋" w:cs="仿宋" w:hint="eastAsia"/>
          <w:b w:val="0"/>
          <w:bCs w:val="0"/>
          <w:color w:val="auto"/>
          <w:kern w:val="2"/>
        </w:rPr>
      </w:pPr>
      <w:bookmarkStart w:id="40" w:name="_Toc221279945"/>
      <w:r w:rsidRPr="005241BF">
        <w:rPr>
          <w:rFonts w:ascii="仿宋" w:eastAsia="仿宋" w:hAnsi="仿宋" w:cs="仿宋" w:hint="eastAsia"/>
          <w:b w:val="0"/>
          <w:bCs w:val="0"/>
          <w:color w:val="auto"/>
          <w:kern w:val="2"/>
        </w:rPr>
        <w:t>2.其他收入：指除上述财政部门拨付单位以外的收入。</w:t>
      </w:r>
      <w:bookmarkEnd w:id="40"/>
    </w:p>
    <w:p w14:paraId="79F975E8" w14:textId="77777777" w:rsidR="00991310"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3.基本支出：指为保障单位机关正常运转、完成日常工作任务而发生的人员支出和公用支出。</w:t>
      </w:r>
      <w:r>
        <w:rPr>
          <w:rFonts w:ascii="仿宋" w:eastAsia="仿宋" w:hAnsi="仿宋" w:cs="仿宋" w:hint="eastAsia"/>
          <w:sz w:val="32"/>
          <w:szCs w:val="32"/>
        </w:rPr>
        <w:br/>
        <w:t xml:space="preserve">    4.项目支出：指在基本支出之外为完成特定行政任务和事业发展目标所发生的支出。</w:t>
      </w:r>
      <w:r>
        <w:rPr>
          <w:rFonts w:ascii="仿宋" w:eastAsia="仿宋" w:hAnsi="仿宋" w:cs="仿宋" w:hint="eastAsia"/>
          <w:sz w:val="32"/>
          <w:szCs w:val="32"/>
        </w:rPr>
        <w:b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22D4F4C" w14:textId="77777777" w:rsidR="00991310" w:rsidRDefault="00991310">
      <w:pPr>
        <w:spacing w:line="560" w:lineRule="exact"/>
        <w:ind w:firstLineChars="200" w:firstLine="640"/>
        <w:rPr>
          <w:rFonts w:ascii="仿宋" w:eastAsia="仿宋" w:hAnsi="仿宋" w:cs="仿宋" w:hint="eastAsia"/>
          <w:sz w:val="32"/>
          <w:szCs w:val="32"/>
        </w:rPr>
      </w:pPr>
    </w:p>
    <w:p w14:paraId="4F4806ED" w14:textId="77777777" w:rsidR="00991310"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附件：表1.部门收支总表</w:t>
      </w:r>
    </w:p>
    <w:p w14:paraId="193E96BB" w14:textId="77777777" w:rsidR="00991310"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表2.部门收入总表</w:t>
      </w:r>
    </w:p>
    <w:p w14:paraId="1129353D" w14:textId="77777777" w:rsidR="00991310"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表3.部门支出总表</w:t>
      </w:r>
    </w:p>
    <w:p w14:paraId="74EC2C90" w14:textId="77777777" w:rsidR="00991310"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表4.财政拨款收支预算总表</w:t>
      </w:r>
    </w:p>
    <w:p w14:paraId="2376947D" w14:textId="77777777" w:rsidR="00991310"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表5.财政拨款支出预算表（部门经济分类科目）</w:t>
      </w:r>
    </w:p>
    <w:p w14:paraId="172B42C6" w14:textId="77777777" w:rsidR="00991310"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表6.一般公共预算支出预算表</w:t>
      </w:r>
    </w:p>
    <w:p w14:paraId="71AD64B8" w14:textId="77777777" w:rsidR="00991310"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表7.一般公共预算基本支出预算表</w:t>
      </w:r>
    </w:p>
    <w:p w14:paraId="23FDC8ED" w14:textId="77777777" w:rsidR="00991310"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表8.一般公共预算项目支出预算表</w:t>
      </w:r>
    </w:p>
    <w:p w14:paraId="5A11FD18" w14:textId="77777777" w:rsidR="00991310"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lastRenderedPageBreak/>
        <w:t>表9.一般公共预算“三公”经费支出预算表</w:t>
      </w:r>
    </w:p>
    <w:p w14:paraId="7F27691E" w14:textId="77777777" w:rsidR="00991310"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表10.政府性基金支出预算表</w:t>
      </w:r>
    </w:p>
    <w:p w14:paraId="25F89737" w14:textId="77777777" w:rsidR="00991310"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表11.政府性基金预算“三公”经费支出预算表</w:t>
      </w:r>
    </w:p>
    <w:p w14:paraId="4CCDE170" w14:textId="77777777" w:rsidR="00991310"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表12.国有资本经营预算支出预算表</w:t>
      </w:r>
    </w:p>
    <w:p w14:paraId="114E51F8" w14:textId="77777777" w:rsidR="00991310"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表13.部门项目支出绩效目标表（2026年度）</w:t>
      </w:r>
    </w:p>
    <w:p w14:paraId="04AB4720" w14:textId="77777777" w:rsidR="00991310" w:rsidRDefault="00991310">
      <w:pPr>
        <w:rPr>
          <w:rFonts w:ascii="仿宋" w:eastAsia="仿宋" w:hAnsi="仿宋" w:cs="仿宋" w:hint="eastAsia"/>
          <w:sz w:val="32"/>
          <w:szCs w:val="32"/>
        </w:rPr>
      </w:pPr>
    </w:p>
    <w:p w14:paraId="39D45AA9" w14:textId="77777777" w:rsidR="00991310" w:rsidRDefault="00991310"/>
    <w:sectPr w:rsidR="0099131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小标宋">
    <w:altName w:val="微软雅黑"/>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6A17BF9"/>
    <w:rsid w:val="00423182"/>
    <w:rsid w:val="005241BF"/>
    <w:rsid w:val="005D3282"/>
    <w:rsid w:val="00991310"/>
    <w:rsid w:val="00F77286"/>
    <w:rsid w:val="00FC4576"/>
    <w:rsid w:val="08DE1378"/>
    <w:rsid w:val="0E4D706C"/>
    <w:rsid w:val="15823DD8"/>
    <w:rsid w:val="190B3EE0"/>
    <w:rsid w:val="1A215937"/>
    <w:rsid w:val="1F1532C0"/>
    <w:rsid w:val="22C148A8"/>
    <w:rsid w:val="293B6572"/>
    <w:rsid w:val="2A075466"/>
    <w:rsid w:val="33826FFE"/>
    <w:rsid w:val="36A17BF9"/>
    <w:rsid w:val="39427D5C"/>
    <w:rsid w:val="3E3000EA"/>
    <w:rsid w:val="45FE6644"/>
    <w:rsid w:val="4C3A3CAE"/>
    <w:rsid w:val="626A2742"/>
    <w:rsid w:val="6A80380B"/>
    <w:rsid w:val="6EA442C1"/>
    <w:rsid w:val="72D72820"/>
    <w:rsid w:val="74A611B8"/>
    <w:rsid w:val="7AE2798F"/>
    <w:rsid w:val="7DED4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349A4"/>
  <w15:docId w15:val="{65E4E931-5B33-4B1E-AC18-950B0E523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semiHidden="1" w:qFormat="1"/>
    <w:lsdException w:name="Body Text" w:qFormat="1"/>
    <w:lsdException w:name="Body Text Indent" w:qFormat="1"/>
    <w:lsdException w:name="Subtitle" w:qFormat="1"/>
    <w:lsdException w:name="Body Text First Indent 2"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Theme="minorHAnsi" w:hAnsiTheme="minorHAnsi" w:cstheme="minorBidi"/>
      <w:kern w:val="2"/>
      <w:sz w:val="21"/>
      <w:szCs w:val="24"/>
    </w:rPr>
  </w:style>
  <w:style w:type="paragraph" w:styleId="1">
    <w:name w:val="heading 1"/>
    <w:basedOn w:val="a"/>
    <w:next w:val="a"/>
    <w:link w:val="10"/>
    <w:qFormat/>
    <w:rsid w:val="005241BF"/>
    <w:pPr>
      <w:keepNext/>
      <w:keepLines/>
      <w:spacing w:before="340" w:after="330" w:line="578" w:lineRule="auto"/>
      <w:outlineLvl w:val="0"/>
    </w:pPr>
    <w:rPr>
      <w:b/>
      <w:bCs/>
      <w:kern w:val="44"/>
      <w:sz w:val="44"/>
      <w:szCs w:val="44"/>
    </w:rPr>
  </w:style>
  <w:style w:type="paragraph" w:styleId="20">
    <w:name w:val="heading 2"/>
    <w:basedOn w:val="a"/>
    <w:next w:val="a"/>
    <w:link w:val="21"/>
    <w:semiHidden/>
    <w:unhideWhenUsed/>
    <w:qFormat/>
    <w:rsid w:val="005241B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qFormat/>
    <w:rPr>
      <w:rFonts w:eastAsia="宋体"/>
    </w:rPr>
  </w:style>
  <w:style w:type="paragraph" w:styleId="a3">
    <w:name w:val="Body Text Indent"/>
    <w:basedOn w:val="a"/>
    <w:next w:val="2"/>
    <w:qFormat/>
    <w:pPr>
      <w:widowControl/>
      <w:spacing w:line="540" w:lineRule="exact"/>
      <w:ind w:firstLineChars="200" w:firstLine="200"/>
      <w:textAlignment w:val="baseline"/>
    </w:pPr>
    <w:rPr>
      <w:rFonts w:ascii="Times New Roman" w:eastAsia="仿宋_GB2312" w:hAnsi="Times New Roman" w:cs="Times New Roman"/>
      <w:color w:val="000000"/>
      <w:kern w:val="0"/>
      <w:sz w:val="32"/>
      <w:szCs w:val="32"/>
    </w:rPr>
  </w:style>
  <w:style w:type="paragraph" w:styleId="a4">
    <w:name w:val="Body Text"/>
    <w:basedOn w:val="a"/>
    <w:link w:val="a5"/>
    <w:qFormat/>
    <w:pPr>
      <w:spacing w:beforeLines="30" w:before="93"/>
    </w:pPr>
    <w:rPr>
      <w:rFonts w:ascii="仿宋_GB2312" w:eastAsia="仿宋_GB2312"/>
      <w:sz w:val="30"/>
    </w:rPr>
  </w:style>
  <w:style w:type="paragraph" w:customStyle="1" w:styleId="21bc9c4b-6a32-43e5-beaa-fd2d792c5735">
    <w:name w:val="21bc9c4b-6a32-43e5-beaa-fd2d792c5735"/>
    <w:basedOn w:val="1"/>
    <w:next w:val="acbfdd8b-e11b-4d36-88ff-6049b138f862"/>
    <w:link w:val="21bc9c4b-6a32-43e5-beaa-fd2d792c57350"/>
    <w:rsid w:val="005241BF"/>
    <w:pPr>
      <w:adjustRightInd w:val="0"/>
      <w:spacing w:before="0" w:after="0" w:line="288" w:lineRule="auto"/>
      <w:ind w:firstLineChars="200"/>
      <w:jc w:val="left"/>
    </w:pPr>
    <w:rPr>
      <w:rFonts w:ascii="微软雅黑" w:eastAsia="微软雅黑" w:hAnsi="微软雅黑" w:cs="黑体"/>
      <w:color w:val="000000"/>
      <w:sz w:val="32"/>
      <w:szCs w:val="32"/>
    </w:rPr>
  </w:style>
  <w:style w:type="character" w:customStyle="1" w:styleId="21bc9c4b-6a32-43e5-beaa-fd2d792c57350">
    <w:name w:val="21bc9c4b-6a32-43e5-beaa-fd2d792c5735 字符"/>
    <w:basedOn w:val="a0"/>
    <w:link w:val="21bc9c4b-6a32-43e5-beaa-fd2d792c5735"/>
    <w:rsid w:val="005241BF"/>
    <w:rPr>
      <w:rFonts w:ascii="微软雅黑" w:eastAsia="微软雅黑" w:hAnsi="微软雅黑" w:cs="黑体"/>
      <w:b/>
      <w:bCs/>
      <w:color w:val="000000"/>
      <w:kern w:val="44"/>
      <w:sz w:val="32"/>
      <w:szCs w:val="32"/>
    </w:rPr>
  </w:style>
  <w:style w:type="character" w:customStyle="1" w:styleId="10">
    <w:name w:val="标题 1 字符"/>
    <w:basedOn w:val="a0"/>
    <w:link w:val="1"/>
    <w:rsid w:val="005241BF"/>
    <w:rPr>
      <w:rFonts w:asciiTheme="minorHAnsi" w:hAnsiTheme="minorHAnsi" w:cstheme="minorBidi"/>
      <w:b/>
      <w:bCs/>
      <w:kern w:val="44"/>
      <w:sz w:val="44"/>
      <w:szCs w:val="44"/>
    </w:rPr>
  </w:style>
  <w:style w:type="paragraph" w:customStyle="1" w:styleId="acbfdd8b-e11b-4d36-88ff-6049b138f862">
    <w:name w:val="acbfdd8b-e11b-4d36-88ff-6049b138f862"/>
    <w:basedOn w:val="a"/>
    <w:link w:val="acbfdd8b-e11b-4d36-88ff-6049b138f8620"/>
    <w:rsid w:val="005241BF"/>
    <w:pPr>
      <w:adjustRightInd w:val="0"/>
      <w:spacing w:line="288" w:lineRule="auto"/>
      <w:ind w:firstLineChars="200"/>
      <w:jc w:val="left"/>
    </w:pPr>
    <w:rPr>
      <w:rFonts w:ascii="微软雅黑" w:eastAsia="微软雅黑" w:hAnsi="微软雅黑" w:cs="黑体"/>
      <w:color w:val="000000"/>
      <w:sz w:val="22"/>
      <w:szCs w:val="32"/>
    </w:rPr>
  </w:style>
  <w:style w:type="character" w:customStyle="1" w:styleId="acbfdd8b-e11b-4d36-88ff-6049b138f8620">
    <w:name w:val="acbfdd8b-e11b-4d36-88ff-6049b138f862 字符"/>
    <w:basedOn w:val="a0"/>
    <w:link w:val="acbfdd8b-e11b-4d36-88ff-6049b138f862"/>
    <w:rsid w:val="005241BF"/>
    <w:rPr>
      <w:rFonts w:ascii="微软雅黑" w:eastAsia="微软雅黑" w:hAnsi="微软雅黑" w:cs="黑体"/>
      <w:color w:val="000000"/>
      <w:kern w:val="2"/>
      <w:sz w:val="22"/>
      <w:szCs w:val="32"/>
    </w:rPr>
  </w:style>
  <w:style w:type="paragraph" w:customStyle="1" w:styleId="71e7dc79-1ff7-45e8-997d-0ebda3762b91">
    <w:name w:val="71e7dc79-1ff7-45e8-997d-0ebda3762b91"/>
    <w:basedOn w:val="20"/>
    <w:next w:val="acbfdd8b-e11b-4d36-88ff-6049b138f862"/>
    <w:link w:val="71e7dc79-1ff7-45e8-997d-0ebda3762b910"/>
    <w:rsid w:val="005241BF"/>
    <w:pPr>
      <w:adjustRightInd w:val="0"/>
      <w:snapToGrid w:val="0"/>
      <w:spacing w:before="0" w:after="0" w:line="288" w:lineRule="auto"/>
      <w:ind w:firstLineChars="210"/>
      <w:jc w:val="left"/>
    </w:pPr>
    <w:rPr>
      <w:rFonts w:ascii="微软雅黑" w:eastAsia="微软雅黑" w:hAnsi="微软雅黑" w:cs="楷体"/>
      <w:color w:val="000000"/>
      <w:sz w:val="28"/>
    </w:rPr>
  </w:style>
  <w:style w:type="character" w:customStyle="1" w:styleId="a5">
    <w:name w:val="正文文本 字符"/>
    <w:basedOn w:val="a0"/>
    <w:link w:val="a4"/>
    <w:rsid w:val="005241BF"/>
    <w:rPr>
      <w:rFonts w:ascii="仿宋_GB2312" w:eastAsia="仿宋_GB2312" w:hAnsiTheme="minorHAnsi" w:cstheme="minorBidi"/>
      <w:kern w:val="2"/>
      <w:sz w:val="30"/>
      <w:szCs w:val="24"/>
    </w:rPr>
  </w:style>
  <w:style w:type="character" w:customStyle="1" w:styleId="71e7dc79-1ff7-45e8-997d-0ebda3762b910">
    <w:name w:val="71e7dc79-1ff7-45e8-997d-0ebda3762b91 字符"/>
    <w:basedOn w:val="a5"/>
    <w:link w:val="71e7dc79-1ff7-45e8-997d-0ebda3762b91"/>
    <w:rsid w:val="005241BF"/>
    <w:rPr>
      <w:rFonts w:ascii="微软雅黑" w:eastAsia="微软雅黑" w:hAnsi="微软雅黑" w:cs="楷体"/>
      <w:b/>
      <w:bCs/>
      <w:color w:val="000000"/>
      <w:kern w:val="2"/>
      <w:sz w:val="28"/>
      <w:szCs w:val="32"/>
    </w:rPr>
  </w:style>
  <w:style w:type="character" w:customStyle="1" w:styleId="21">
    <w:name w:val="标题 2 字符"/>
    <w:basedOn w:val="a0"/>
    <w:link w:val="20"/>
    <w:semiHidden/>
    <w:rsid w:val="005241BF"/>
    <w:rPr>
      <w:rFonts w:asciiTheme="majorHAnsi" w:eastAsiaTheme="majorEastAsia" w:hAnsiTheme="majorHAnsi" w:cstheme="majorBidi"/>
      <w:b/>
      <w:bCs/>
      <w:kern w:val="2"/>
      <w:sz w:val="32"/>
      <w:szCs w:val="32"/>
    </w:rPr>
  </w:style>
  <w:style w:type="paragraph" w:styleId="TOC">
    <w:name w:val="TOC Heading"/>
    <w:basedOn w:val="1"/>
    <w:next w:val="a"/>
    <w:uiPriority w:val="39"/>
    <w:unhideWhenUsed/>
    <w:qFormat/>
    <w:rsid w:val="005241BF"/>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a"/>
    <w:next w:val="a"/>
    <w:autoRedefine/>
    <w:uiPriority w:val="39"/>
    <w:rsid w:val="005241BF"/>
  </w:style>
  <w:style w:type="paragraph" w:styleId="TOC2">
    <w:name w:val="toc 2"/>
    <w:basedOn w:val="a"/>
    <w:next w:val="a"/>
    <w:autoRedefine/>
    <w:uiPriority w:val="39"/>
    <w:rsid w:val="005241BF"/>
    <w:pPr>
      <w:ind w:leftChars="200" w:left="420"/>
    </w:pPr>
  </w:style>
  <w:style w:type="character" w:styleId="a6">
    <w:name w:val="Hyperlink"/>
    <w:basedOn w:val="a0"/>
    <w:uiPriority w:val="99"/>
    <w:unhideWhenUsed/>
    <w:rsid w:val="005241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770EE8-D801-4713-9F8B-54CEF2F4A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2606</Words>
  <Characters>2763</Characters>
  <Application>Microsoft Office Word</Application>
  <DocSecurity>0</DocSecurity>
  <Lines>131</Lines>
  <Paragraphs>86</Paragraphs>
  <ScaleCrop>false</ScaleCrop>
  <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投资股-李仕昂</dc:creator>
  <cp:lastModifiedBy>永容 田</cp:lastModifiedBy>
  <cp:revision>4</cp:revision>
  <dcterms:created xsi:type="dcterms:W3CDTF">2026-02-01T11:53:00Z</dcterms:created>
  <dcterms:modified xsi:type="dcterms:W3CDTF">2026-02-06T06:19:00Z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07CA204B87FE4969B2A7F2164ADD6E78</vt:lpwstr>
  </property>
</Properties>
</file>