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104B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红原县壤口乡卫生院</w:t>
      </w:r>
      <w:r>
        <w:rPr>
          <w:rFonts w:hint="eastAsia" w:ascii="方正小标宋简体" w:hAnsi="方正小标宋简体" w:eastAsia="方正小标宋简体" w:cs="方正小标宋简体"/>
          <w:b w:val="0"/>
          <w:bCs/>
          <w:sz w:val="44"/>
          <w:szCs w:val="44"/>
        </w:rPr>
        <w:t>部门</w:t>
      </w:r>
    </w:p>
    <w:p w14:paraId="44DAAB96">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rPr>
        <w:t>部门预算编制的说明</w:t>
      </w:r>
    </w:p>
    <w:p w14:paraId="16AC785D">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9B4D0D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6C80B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5E7C225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3AA596E4">
      <w:pPr>
        <w:numPr>
          <w:ilvl w:val="0"/>
          <w:numId w:val="0"/>
        </w:numPr>
        <w:spacing w:line="58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609801CA">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3ED24B28">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2026年</w:t>
      </w:r>
      <w:r>
        <w:rPr>
          <w:rFonts w:hint="eastAsia"/>
          <w:bCs/>
          <w:sz w:val="32"/>
          <w:szCs w:val="32"/>
        </w:rPr>
        <w:t>重点工作任务介绍</w:t>
      </w:r>
    </w:p>
    <w:p w14:paraId="414D1912">
      <w:pPr>
        <w:pStyle w:val="2"/>
        <w:adjustRightInd w:val="0"/>
        <w:snapToGrid w:val="0"/>
        <w:spacing w:line="580" w:lineRule="exact"/>
        <w:ind w:firstLine="672" w:firstLineChars="210"/>
        <w:rPr>
          <w:rFonts w:hint="eastAsia"/>
          <w:bCs/>
          <w:sz w:val="32"/>
          <w:szCs w:val="32"/>
        </w:rPr>
      </w:pPr>
      <w:r>
        <w:rPr>
          <w:rFonts w:hint="eastAsia"/>
          <w:bCs/>
          <w:sz w:val="32"/>
          <w:szCs w:val="32"/>
          <w:lang w:eastAsia="zh-CN"/>
        </w:rPr>
        <w:t>2026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，积极参与新冠疫情防控；</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2D2452DD">
      <w:pPr>
        <w:keepNext w:val="0"/>
        <w:keepLines w:val="0"/>
        <w:pageBreakBefore w:val="0"/>
        <w:kinsoku/>
        <w:wordWrap/>
        <w:overflowPunct/>
        <w:topLinePunct w:val="0"/>
        <w:autoSpaceDE/>
        <w:autoSpaceDN/>
        <w:bidi w:val="0"/>
        <w:spacing w:line="560" w:lineRule="exact"/>
        <w:ind w:right="0" w:rightChars="0" w:firstLine="960" w:firstLineChars="3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2F7204A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壤口乡卫生院是卫生健康局下属的二级预算单位，编制数为</w:t>
      </w:r>
      <w:r>
        <w:rPr>
          <w:rFonts w:hint="eastAsia"/>
          <w:sz w:val="32"/>
          <w:szCs w:val="32"/>
          <w:lang w:val="en-US" w:eastAsia="zh-CN"/>
        </w:rPr>
        <w:t>8人，在编人数7人，为事业编制</w:t>
      </w:r>
      <w:r>
        <w:rPr>
          <w:rFonts w:hint="eastAsia"/>
          <w:sz w:val="32"/>
          <w:szCs w:val="32"/>
          <w:lang w:eastAsia="zh-CN"/>
        </w:rPr>
        <w:t>。</w:t>
      </w:r>
    </w:p>
    <w:p w14:paraId="2F837B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0D41FED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w:t>
      </w:r>
      <w:r>
        <w:rPr>
          <w:rFonts w:hint="eastAsia" w:ascii="仿宋_GB2312" w:eastAsia="仿宋_GB2312"/>
          <w:sz w:val="32"/>
          <w:szCs w:val="32"/>
          <w:lang w:eastAsia="zh-CN"/>
        </w:rPr>
        <w:t>壤口卫生院</w:t>
      </w:r>
      <w:r>
        <w:rPr>
          <w:rFonts w:hint="eastAsia" w:ascii="仿宋_GB2312" w:eastAsia="仿宋_GB2312"/>
          <w:sz w:val="32"/>
          <w:szCs w:val="32"/>
        </w:rPr>
        <w:t>部门收入预算总额为</w:t>
      </w:r>
      <w:r>
        <w:rPr>
          <w:rFonts w:hint="eastAsia" w:ascii="仿宋_GB2312" w:eastAsia="仿宋_GB2312"/>
          <w:sz w:val="32"/>
          <w:szCs w:val="32"/>
          <w:lang w:val="en-US" w:eastAsia="zh-CN"/>
        </w:rPr>
        <w:t>195.7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195.7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195.7</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28.58</w:t>
      </w:r>
      <w:r>
        <w:rPr>
          <w:rFonts w:hint="eastAsia" w:ascii="仿宋_GB2312" w:eastAsia="仿宋_GB2312"/>
          <w:sz w:val="32"/>
          <w:szCs w:val="32"/>
        </w:rPr>
        <w:t>万元，卫生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151.56</w:t>
      </w:r>
      <w:r>
        <w:rPr>
          <w:rFonts w:hint="eastAsia" w:ascii="仿宋_GB2312" w:eastAsia="仿宋_GB2312"/>
          <w:sz w:val="32"/>
          <w:szCs w:val="32"/>
        </w:rPr>
        <w:t>万元，住房保障支出</w:t>
      </w:r>
      <w:r>
        <w:rPr>
          <w:rFonts w:hint="eastAsia" w:ascii="仿宋_GB2312" w:eastAsia="仿宋_GB2312"/>
          <w:sz w:val="32"/>
          <w:szCs w:val="32"/>
          <w:lang w:val="en-US" w:eastAsia="zh-CN"/>
        </w:rPr>
        <w:t>15.55</w:t>
      </w:r>
      <w:r>
        <w:rPr>
          <w:rFonts w:hint="eastAsia" w:ascii="仿宋_GB2312" w:eastAsia="仿宋_GB2312"/>
          <w:sz w:val="32"/>
          <w:szCs w:val="32"/>
        </w:rPr>
        <w:t>万元。</w:t>
      </w:r>
    </w:p>
    <w:p w14:paraId="614CF838">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32814124">
      <w:pPr>
        <w:keepNext w:val="0"/>
        <w:keepLines w:val="0"/>
        <w:pageBreakBefore w:val="0"/>
        <w:numPr>
          <w:ilvl w:val="0"/>
          <w:numId w:val="0"/>
        </w:numPr>
        <w:kinsoku/>
        <w:wordWrap/>
        <w:overflowPunct/>
        <w:topLinePunct w:val="0"/>
        <w:autoSpaceDE/>
        <w:autoSpaceDN/>
        <w:bidi w:val="0"/>
        <w:spacing w:line="560" w:lineRule="exact"/>
        <w:ind w:left="320" w:leftChars="0" w:right="0" w:rightChars="0" w:hanging="320" w:hangingChars="10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w:t>
      </w:r>
      <w:r>
        <w:rPr>
          <w:rFonts w:hint="eastAsia" w:ascii="仿宋_GB2312" w:eastAsia="仿宋_GB2312"/>
          <w:sz w:val="32"/>
          <w:szCs w:val="32"/>
          <w:lang w:eastAsia="zh-CN"/>
        </w:rPr>
        <w:t>壤口卫生院</w:t>
      </w:r>
      <w:r>
        <w:rPr>
          <w:rFonts w:hint="eastAsia" w:ascii="仿宋_GB2312" w:eastAsia="仿宋_GB2312"/>
          <w:sz w:val="32"/>
          <w:szCs w:val="32"/>
        </w:rPr>
        <w:t xml:space="preserve">预算安排支出主要用于保障该部门机构正常运转、完成日常相关工作。  </w:t>
      </w:r>
    </w:p>
    <w:p w14:paraId="2C9AFB4B">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w:t>
      </w:r>
      <w:r>
        <w:rPr>
          <w:rFonts w:hint="eastAsia" w:ascii="仿宋_GB2312" w:eastAsia="仿宋_GB2312"/>
          <w:sz w:val="32"/>
          <w:szCs w:val="32"/>
          <w:lang w:eastAsia="zh-CN"/>
        </w:rPr>
        <w:t>壤口卫生院</w:t>
      </w:r>
      <w:r>
        <w:rPr>
          <w:rFonts w:hint="eastAsia" w:ascii="仿宋_GB2312" w:eastAsia="仿宋_GB2312"/>
          <w:sz w:val="32"/>
          <w:szCs w:val="32"/>
        </w:rPr>
        <w:t>预算安排支出主要用于保障该部门机构正常运转、完成日常相关工作。</w:t>
      </w:r>
    </w:p>
    <w:p w14:paraId="4C248099">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w:t>
      </w:r>
      <w:bookmarkStart w:id="0" w:name="_GoBack"/>
      <w:bookmarkEnd w:id="0"/>
      <w:r>
        <w:rPr>
          <w:rFonts w:hint="eastAsia" w:ascii="仿宋_GB2312" w:eastAsia="仿宋_GB2312"/>
          <w:sz w:val="32"/>
          <w:szCs w:val="32"/>
          <w:lang w:val="en-US" w:eastAsia="zh-CN"/>
        </w:rPr>
        <w:t>94.73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186.71万元，公用经费8.02万元，其中：办公费1.19万元，工会经费1.43万元，其他商品和服务支出5.4万元。</w:t>
      </w:r>
    </w:p>
    <w:p w14:paraId="462BEDC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762DD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140.71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F9253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20.24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8114C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28.59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CEC5F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15.55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28EFD0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基本公共卫生服务</w:t>
      </w:r>
      <w:r>
        <w:rPr>
          <w:rFonts w:hint="eastAsia" w:ascii="仿宋_GB2312" w:eastAsia="仿宋_GB2312"/>
          <w:sz w:val="32"/>
          <w:szCs w:val="32"/>
          <w:lang w:val="en-US" w:eastAsia="zh-CN"/>
        </w:rPr>
        <w:t>4.55万元，主要是基本公共卫生服务及基本药物项目资金。</w:t>
      </w:r>
    </w:p>
    <w:p w14:paraId="3D693A1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p>
    <w:p w14:paraId="78F2DC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040447E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本年度预算拨款收入195.7万元较上年度预算176.88万元增加9.6%，其中基本行政运行经费预算194.73万元，占全部总预算的99.5%，较上年175.94万元增加了9.6%，原因为社保及卫健健康支出增加。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37D5C7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38BEC43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6FA248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0110330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5D0DAF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060C6A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5BE4EC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5103F6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75BAB7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42F426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59765B4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截止2025年底，实际共有固定资产价值108.53</w:t>
      </w:r>
      <w:r>
        <w:rPr>
          <w:rFonts w:hint="eastAsia" w:ascii="仿宋_GB2312" w:eastAsia="仿宋_GB2312"/>
          <w:sz w:val="32"/>
          <w:szCs w:val="32"/>
          <w:lang w:eastAsia="zh-CN"/>
        </w:rPr>
        <w:t>万元其中房屋价值</w:t>
      </w:r>
      <w:r>
        <w:rPr>
          <w:rFonts w:hint="eastAsia" w:ascii="仿宋_GB2312" w:eastAsia="仿宋_GB2312"/>
          <w:sz w:val="32"/>
          <w:szCs w:val="32"/>
          <w:lang w:val="en-US" w:eastAsia="zh-CN"/>
        </w:rPr>
        <w:t>76万元，设备32.17万元，家具设备0.35万元，其中公务用车21.66万元（救护车）。</w:t>
      </w:r>
    </w:p>
    <w:p w14:paraId="498E30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7640C6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4E7E13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14:paraId="6228FD3C">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418C3D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4FBD90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5852A0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45E8B4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343CF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17810A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3F7D79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5D814F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3FA466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57A9AF3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E888C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4280C6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32995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77F592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49E58A5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7D82E0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05C088A"/>
    <w:rsid w:val="03261624"/>
    <w:rsid w:val="0D661506"/>
    <w:rsid w:val="0EDD528C"/>
    <w:rsid w:val="159E51B1"/>
    <w:rsid w:val="161F06C8"/>
    <w:rsid w:val="191309ED"/>
    <w:rsid w:val="19C1402F"/>
    <w:rsid w:val="1E04094D"/>
    <w:rsid w:val="1EB342A2"/>
    <w:rsid w:val="207E5ADF"/>
    <w:rsid w:val="217750CC"/>
    <w:rsid w:val="23510827"/>
    <w:rsid w:val="37F13211"/>
    <w:rsid w:val="3B806E1C"/>
    <w:rsid w:val="3D5051DA"/>
    <w:rsid w:val="40F678F5"/>
    <w:rsid w:val="44CB7FF4"/>
    <w:rsid w:val="46743C3C"/>
    <w:rsid w:val="47CF0F0F"/>
    <w:rsid w:val="4A4605DE"/>
    <w:rsid w:val="55AF05D2"/>
    <w:rsid w:val="5E312B46"/>
    <w:rsid w:val="5E59557E"/>
    <w:rsid w:val="5F78432A"/>
    <w:rsid w:val="62FB0A51"/>
    <w:rsid w:val="649C7462"/>
    <w:rsid w:val="69A94A2A"/>
    <w:rsid w:val="6B3B4041"/>
    <w:rsid w:val="6DAA410D"/>
    <w:rsid w:val="734819F2"/>
    <w:rsid w:val="74ED65A8"/>
    <w:rsid w:val="7A48677B"/>
    <w:rsid w:val="7EB7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2114</Words>
  <Characters>2280</Characters>
  <Lines>0</Lines>
  <Paragraphs>0</Paragraphs>
  <TotalTime>21</TotalTime>
  <ScaleCrop>false</ScaleCrop>
  <LinksUpToDate>false</LinksUpToDate>
  <CharactersWithSpaces>2306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cp:lastPrinted>2026-02-10T03:30:07Z</cp:lastPrinted>
  <dcterms:modified xsi:type="dcterms:W3CDTF">2026-02-10T03:31:23Z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0EAD950B39F34C2E9007C8682A773CEC_13</vt:lpwstr>
  </property>
  <property fmtid="{D5CDD505-2E9C-101B-9397-08002B2CF9AE}" pid="4" name="KSOTemplateDocerSaveRecord">
    <vt:lpwstr>eyJoZGlkIjoiZDBjMmFlOGNmNWFiYWRmY2RmY2NjOWQ1MWI5ODQ0MWQiLCJ1c2VySWQiOiIzMTQ3NjA2NTMifQ==</vt:lpwstr>
  </property>
</Properties>
</file>