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F5A162">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eastAsia="zh-CN"/>
        </w:rPr>
        <w:t>红原县江茸乡</w:t>
      </w:r>
    </w:p>
    <w:p w14:paraId="084EB15A">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卫生院</w:t>
      </w:r>
      <w:r>
        <w:rPr>
          <w:rFonts w:hint="eastAsia" w:ascii="方正小标宋简体" w:hAnsi="方正小标宋简体" w:eastAsia="方正小标宋简体" w:cs="方正小标宋简体"/>
          <w:b w:val="0"/>
          <w:bCs/>
          <w:sz w:val="44"/>
          <w:szCs w:val="44"/>
        </w:rPr>
        <w:t>部门</w:t>
      </w:r>
      <w:r>
        <w:rPr>
          <w:rFonts w:hint="eastAsia" w:ascii="方正小标宋简体" w:hAnsi="方正小标宋简体" w:eastAsia="方正小标宋简体" w:cs="方正小标宋简体"/>
          <w:b w:val="0"/>
          <w:bCs/>
          <w:sz w:val="44"/>
          <w:szCs w:val="44"/>
          <w:lang w:eastAsia="zh-CN"/>
        </w:rPr>
        <w:t>2026年</w:t>
      </w:r>
      <w:r>
        <w:rPr>
          <w:rFonts w:hint="eastAsia" w:ascii="方正小标宋简体" w:hAnsi="方正小标宋简体" w:eastAsia="方正小标宋简体" w:cs="方正小标宋简体"/>
          <w:b w:val="0"/>
          <w:bCs/>
          <w:sz w:val="44"/>
          <w:szCs w:val="44"/>
        </w:rPr>
        <w:t>部门预算编制的说明</w:t>
      </w:r>
    </w:p>
    <w:p w14:paraId="489F600F">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方正小标宋简体" w:hAnsi="方正小标宋简体" w:eastAsia="方正小标宋简体" w:cs="方正小标宋简体"/>
          <w:b w:val="0"/>
          <w:bCs/>
          <w:sz w:val="44"/>
          <w:szCs w:val="44"/>
        </w:rPr>
      </w:pPr>
    </w:p>
    <w:p w14:paraId="580082BF">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68260D6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054C7BDF">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2E34A1F1">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ascii="仿宋_GB2312" w:hAnsi="仿宋_GB2312" w:eastAsia="仿宋_GB2312"/>
          <w:sz w:val="32"/>
          <w:szCs w:val="32"/>
          <w:lang w:eastAsia="zh-CN"/>
        </w:rPr>
      </w:pPr>
      <w:r>
        <w:rPr>
          <w:rFonts w:hint="eastAsia" w:ascii="仿宋_GB2312" w:hAnsi="仿宋_GB2312" w:eastAsia="仿宋_GB2312"/>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14:paraId="561FA3A0">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（二）2026年重点工作任务</w:t>
      </w:r>
    </w:p>
    <w:p w14:paraId="07DDA534">
      <w:pPr>
        <w:pStyle w:val="2"/>
        <w:adjustRightInd w:val="0"/>
        <w:snapToGrid w:val="0"/>
        <w:spacing w:line="580" w:lineRule="exact"/>
        <w:ind w:firstLine="672" w:firstLineChars="210"/>
        <w:rPr>
          <w:rFonts w:hint="eastAsia"/>
          <w:bCs/>
          <w:sz w:val="32"/>
          <w:szCs w:val="32"/>
        </w:rPr>
      </w:pPr>
      <w:r>
        <w:rPr>
          <w:rFonts w:hint="eastAsia"/>
          <w:bCs/>
          <w:sz w:val="32"/>
          <w:szCs w:val="32"/>
          <w:lang w:eastAsia="zh-CN"/>
        </w:rPr>
        <w:t>2026</w:t>
      </w:r>
      <w:r>
        <w:rPr>
          <w:rFonts w:hint="eastAsia"/>
          <w:bCs/>
          <w:sz w:val="32"/>
          <w:szCs w:val="32"/>
        </w:rPr>
        <w:t>年</w:t>
      </w:r>
      <w:r>
        <w:rPr>
          <w:rFonts w:hint="eastAsia"/>
          <w:bCs/>
          <w:sz w:val="32"/>
          <w:szCs w:val="32"/>
          <w:lang w:eastAsia="zh-CN"/>
        </w:rPr>
        <w:t>将在</w:t>
      </w:r>
      <w:r>
        <w:rPr>
          <w:rFonts w:hint="eastAsia" w:ascii="仿宋_GB2312" w:hAnsi="仿宋_GB2312" w:eastAsia="仿宋_GB2312"/>
          <w:sz w:val="32"/>
          <w:szCs w:val="32"/>
          <w:lang w:eastAsia="zh-CN"/>
        </w:rPr>
        <w:t>提供基本医疗服务，贯彻落实国家基本药物制度，使用基本药物；实施基本药物零差率销售；协助开展突发公共卫生事件应急调查和处置工作</w:t>
      </w:r>
      <w:r>
        <w:rPr>
          <w:rFonts w:hint="eastAsia" w:hAnsi="仿宋_GB2312"/>
          <w:sz w:val="32"/>
          <w:szCs w:val="32"/>
          <w:lang w:eastAsia="zh-CN"/>
        </w:rPr>
        <w:t>；</w:t>
      </w:r>
      <w:r>
        <w:rPr>
          <w:rFonts w:hint="eastAsia" w:ascii="仿宋_GB2312" w:hAnsi="仿宋_GB2312" w:eastAsia="仿宋_GB2312"/>
          <w:sz w:val="32"/>
          <w:szCs w:val="32"/>
          <w:lang w:eastAsia="zh-CN"/>
        </w:rPr>
        <w:t>协助做好</w:t>
      </w:r>
      <w:r>
        <w:rPr>
          <w:rFonts w:hint="eastAsia" w:hAnsi="仿宋_GB2312"/>
          <w:sz w:val="32"/>
          <w:szCs w:val="32"/>
          <w:lang w:eastAsia="zh-CN"/>
        </w:rPr>
        <w:t>医保</w:t>
      </w:r>
      <w:r>
        <w:rPr>
          <w:rFonts w:hint="eastAsia" w:ascii="仿宋_GB2312" w:hAnsi="仿宋_GB2312" w:eastAsia="仿宋_GB2312"/>
          <w:sz w:val="32"/>
          <w:szCs w:val="32"/>
          <w:lang w:eastAsia="zh-CN"/>
        </w:rPr>
        <w:t>医疗工作；提供基本公共卫生服务</w:t>
      </w:r>
      <w:r>
        <w:rPr>
          <w:rFonts w:hint="eastAsia" w:hAnsi="仿宋_GB2312"/>
          <w:sz w:val="32"/>
          <w:szCs w:val="32"/>
          <w:lang w:eastAsia="zh-CN"/>
        </w:rPr>
        <w:t>。</w:t>
      </w:r>
    </w:p>
    <w:p w14:paraId="0F342EB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19CB2FC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sz w:val="32"/>
          <w:szCs w:val="32"/>
          <w:lang w:eastAsia="zh-CN"/>
        </w:rPr>
      </w:pPr>
      <w:r>
        <w:rPr>
          <w:rFonts w:hint="eastAsia"/>
          <w:sz w:val="32"/>
          <w:szCs w:val="32"/>
          <w:lang w:eastAsia="zh-CN"/>
        </w:rPr>
        <w:t>江茸乡卫生院是卫生健康局下属的二级预算单位，编制数为</w:t>
      </w:r>
      <w:r>
        <w:rPr>
          <w:rFonts w:hint="eastAsia"/>
          <w:sz w:val="32"/>
          <w:szCs w:val="32"/>
          <w:lang w:val="en-US" w:eastAsia="zh-CN"/>
        </w:rPr>
        <w:t>8人，在编人数6人，为事业编制</w:t>
      </w:r>
      <w:r>
        <w:rPr>
          <w:rFonts w:hint="eastAsia"/>
          <w:sz w:val="32"/>
          <w:szCs w:val="32"/>
          <w:lang w:eastAsia="zh-CN"/>
        </w:rPr>
        <w:t>。</w:t>
      </w:r>
    </w:p>
    <w:p w14:paraId="1F26DBA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32711D6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2026年红原县</w:t>
      </w:r>
      <w:r>
        <w:rPr>
          <w:rFonts w:hint="eastAsia"/>
          <w:sz w:val="32"/>
          <w:szCs w:val="32"/>
          <w:lang w:eastAsia="zh-CN"/>
        </w:rPr>
        <w:t>江茸乡卫生院</w:t>
      </w:r>
      <w:r>
        <w:rPr>
          <w:rFonts w:hint="eastAsia" w:ascii="仿宋_GB2312" w:eastAsia="仿宋_GB2312"/>
          <w:sz w:val="32"/>
          <w:szCs w:val="32"/>
        </w:rPr>
        <w:t>部门</w:t>
      </w:r>
      <w:r>
        <w:rPr>
          <w:rFonts w:hint="eastAsia" w:ascii="仿宋_GB2312" w:eastAsia="仿宋_GB2312"/>
          <w:sz w:val="32"/>
          <w:szCs w:val="32"/>
          <w:lang w:eastAsia="zh-CN"/>
        </w:rPr>
        <w:t>，</w:t>
      </w:r>
      <w:r>
        <w:rPr>
          <w:rFonts w:hint="eastAsia" w:ascii="仿宋_GB2312" w:eastAsia="仿宋_GB2312"/>
          <w:sz w:val="32"/>
          <w:szCs w:val="32"/>
        </w:rPr>
        <w:t>收入预算总额为</w:t>
      </w:r>
      <w:r>
        <w:rPr>
          <w:rFonts w:hint="eastAsia" w:ascii="仿宋_GB2312" w:eastAsia="仿宋_GB2312"/>
          <w:sz w:val="32"/>
          <w:szCs w:val="32"/>
          <w:lang w:val="en-US" w:eastAsia="zh-CN"/>
        </w:rPr>
        <w:t>167.45</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167.45</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167.45</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w:t>
      </w:r>
      <w:r>
        <w:rPr>
          <w:rFonts w:hint="eastAsia" w:ascii="仿宋_GB2312" w:eastAsia="仿宋_GB2312"/>
          <w:sz w:val="32"/>
          <w:szCs w:val="32"/>
        </w:rPr>
        <w:t>万元，社会保障和就业</w:t>
      </w:r>
      <w:r>
        <w:rPr>
          <w:rFonts w:hint="eastAsia" w:ascii="仿宋_GB2312" w:eastAsia="仿宋_GB2312"/>
          <w:sz w:val="32"/>
          <w:szCs w:val="32"/>
          <w:lang w:val="en-US" w:eastAsia="zh-CN"/>
        </w:rPr>
        <w:t>23.59</w:t>
      </w:r>
      <w:r>
        <w:rPr>
          <w:rFonts w:hint="eastAsia" w:ascii="仿宋_GB2312" w:eastAsia="仿宋_GB2312"/>
          <w:sz w:val="32"/>
          <w:szCs w:val="32"/>
        </w:rPr>
        <w:t>万元，医疗卫生</w:t>
      </w:r>
      <w:r>
        <w:rPr>
          <w:rFonts w:hint="eastAsia" w:ascii="仿宋_GB2312" w:eastAsia="仿宋_GB2312"/>
          <w:sz w:val="32"/>
          <w:szCs w:val="32"/>
          <w:lang w:val="en-US" w:eastAsia="zh-CN"/>
        </w:rPr>
        <w:t>130.98</w:t>
      </w:r>
      <w:r>
        <w:rPr>
          <w:rFonts w:hint="eastAsia" w:ascii="仿宋_GB2312" w:eastAsia="仿宋_GB2312"/>
          <w:sz w:val="32"/>
          <w:szCs w:val="32"/>
        </w:rPr>
        <w:t>万元，住房保障支出</w:t>
      </w:r>
      <w:r>
        <w:rPr>
          <w:rFonts w:hint="eastAsia" w:ascii="仿宋_GB2312" w:eastAsia="仿宋_GB2312"/>
          <w:sz w:val="32"/>
          <w:szCs w:val="32"/>
          <w:lang w:val="en-US" w:eastAsia="zh-CN"/>
        </w:rPr>
        <w:t>12.88</w:t>
      </w:r>
      <w:r>
        <w:rPr>
          <w:rFonts w:hint="eastAsia" w:ascii="仿宋_GB2312" w:eastAsia="仿宋_GB2312"/>
          <w:sz w:val="32"/>
          <w:szCs w:val="32"/>
        </w:rPr>
        <w:t>万元。</w:t>
      </w:r>
    </w:p>
    <w:p w14:paraId="05C42873">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78291EE8">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2</w:t>
      </w:r>
      <w:r>
        <w:rPr>
          <w:rFonts w:hint="eastAsia" w:ascii="仿宋_GB2312" w:eastAsia="仿宋_GB2312"/>
          <w:sz w:val="32"/>
          <w:szCs w:val="32"/>
          <w:lang w:eastAsia="zh-CN"/>
        </w:rPr>
        <w:t>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红原县</w:t>
      </w:r>
      <w:r>
        <w:rPr>
          <w:rFonts w:hint="eastAsia"/>
          <w:sz w:val="32"/>
          <w:szCs w:val="32"/>
          <w:lang w:eastAsia="zh-CN"/>
        </w:rPr>
        <w:t>江茸乡卫生院</w:t>
      </w:r>
      <w:r>
        <w:rPr>
          <w:rFonts w:hint="eastAsia" w:ascii="仿宋_GB2312" w:eastAsia="仿宋_GB2312"/>
          <w:sz w:val="32"/>
          <w:szCs w:val="32"/>
        </w:rPr>
        <w:t>部门预算安排支出主要用于保障该部门机构正常运转、完成日常工作任务以及承担</w:t>
      </w:r>
      <w:r>
        <w:rPr>
          <w:rFonts w:hint="eastAsia" w:ascii="仿宋_GB2312" w:eastAsia="仿宋_GB2312"/>
          <w:sz w:val="32"/>
          <w:szCs w:val="32"/>
          <w:lang w:eastAsia="zh-CN"/>
        </w:rPr>
        <w:t>卫生</w:t>
      </w:r>
      <w:r>
        <w:rPr>
          <w:rFonts w:hint="eastAsia" w:ascii="仿宋_GB2312" w:eastAsia="仿宋_GB2312"/>
          <w:sz w:val="32"/>
          <w:szCs w:val="32"/>
        </w:rPr>
        <w:t xml:space="preserve">事业发展相关工作。 </w:t>
      </w:r>
    </w:p>
    <w:p w14:paraId="68887BB5">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165.83</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159.21万元，公用经费6.62万元，其中：办公费0.98万元，工会经费1.18万元，其他商品和服务支出4.46万元。</w:t>
      </w:r>
    </w:p>
    <w:p w14:paraId="3801AEF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4762DD9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120.94</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1F9253A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23.59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18114C3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8.42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3CEC5FD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12.88</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71E0AEF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（五）</w:t>
      </w:r>
      <w:r>
        <w:rPr>
          <w:rFonts w:hint="eastAsia" w:ascii="仿宋_GB2312" w:eastAsia="仿宋_GB2312"/>
          <w:sz w:val="32"/>
          <w:szCs w:val="32"/>
          <w:lang w:eastAsia="zh-CN"/>
        </w:rPr>
        <w:t>项目支出</w:t>
      </w:r>
      <w:r>
        <w:rPr>
          <w:rFonts w:hint="eastAsia" w:ascii="仿宋_GB2312" w:eastAsia="仿宋_GB2312"/>
          <w:sz w:val="32"/>
          <w:szCs w:val="32"/>
          <w:lang w:val="en-US" w:eastAsia="zh-CN"/>
        </w:rPr>
        <w:t>1.62万元，主要是基本公共卫生服务及基本药物项目资金。</w:t>
      </w:r>
    </w:p>
    <w:p w14:paraId="24BFF6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384B9D1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本年度预算拨款收入167.45万元较上年度预算207.52万元减少了23.93%，其中基本行政运行经费预算165.83万元，占全部总预算的99.03%，较上年206.08万元减少了24.27%，原因为人员减少。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098214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6000BB1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本年度三公经费预算安排支出为0万元。</w:t>
      </w:r>
    </w:p>
    <w:p w14:paraId="1DBD17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65C1C43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2026年无使用政府性基金预算拨款安排的支出</w:t>
      </w:r>
      <w:r>
        <w:rPr>
          <w:rFonts w:hint="eastAsia" w:ascii="仿宋_GB2312" w:eastAsia="仿宋_GB2312"/>
          <w:sz w:val="32"/>
          <w:szCs w:val="32"/>
        </w:rPr>
        <w:t>。</w:t>
      </w:r>
    </w:p>
    <w:p w14:paraId="5DF638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20EB07F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2026年无使用国有资本经营预算拨款安排的支出。</w:t>
      </w:r>
    </w:p>
    <w:p w14:paraId="54409B3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2B58EC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0196A8E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2026年度安排政府采购预算0万元。</w:t>
      </w:r>
    </w:p>
    <w:p w14:paraId="33BB4E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49B4FE67">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w:t>
      </w:r>
      <w:bookmarkStart w:id="0" w:name="_GoBack"/>
      <w:bookmarkEnd w:id="0"/>
      <w:r>
        <w:rPr>
          <w:rFonts w:hint="eastAsia" w:ascii="仿宋_GB2312" w:eastAsia="仿宋_GB2312"/>
          <w:sz w:val="32"/>
          <w:szCs w:val="32"/>
          <w:lang w:val="en-US" w:eastAsia="zh-CN"/>
        </w:rPr>
        <w:t>年底，实际共有固定资产价值222.19</w:t>
      </w:r>
      <w:r>
        <w:rPr>
          <w:rFonts w:hint="eastAsia" w:ascii="仿宋_GB2312" w:eastAsia="仿宋_GB2312"/>
          <w:sz w:val="32"/>
          <w:szCs w:val="32"/>
          <w:lang w:eastAsia="zh-CN"/>
        </w:rPr>
        <w:t>万元：其中：业务用房</w:t>
      </w:r>
      <w:r>
        <w:rPr>
          <w:rFonts w:hint="eastAsia" w:ascii="仿宋_GB2312" w:eastAsia="仿宋_GB2312"/>
          <w:sz w:val="32"/>
          <w:szCs w:val="32"/>
          <w:lang w:val="en-US" w:eastAsia="zh-CN"/>
        </w:rPr>
        <w:t>90.7</w:t>
      </w:r>
      <w:r>
        <w:rPr>
          <w:rFonts w:hint="eastAsia" w:ascii="仿宋_GB2312" w:eastAsia="仿宋_GB2312"/>
          <w:sz w:val="32"/>
          <w:szCs w:val="32"/>
          <w:lang w:eastAsia="zh-CN"/>
        </w:rPr>
        <w:t>万元，设备</w:t>
      </w:r>
      <w:r>
        <w:rPr>
          <w:rFonts w:hint="eastAsia" w:ascii="仿宋_GB2312" w:eastAsia="仿宋_GB2312"/>
          <w:sz w:val="32"/>
          <w:szCs w:val="32"/>
          <w:lang w:val="en-US" w:eastAsia="zh-CN"/>
        </w:rPr>
        <w:t>129.3万元，家具2.18万元，其中车辆41.82万元。</w:t>
      </w:r>
    </w:p>
    <w:p w14:paraId="1C48E37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1240452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131FF4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14:paraId="7C08BB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w:t>
      </w:r>
      <w:r>
        <w:rPr>
          <w:rFonts w:hint="eastAsia" w:ascii="仿宋_GB2312" w:hAnsi="仿宋_GB2312" w:eastAsia="仿宋_GB2312" w:cs="仿宋_GB2312"/>
          <w:color w:val="212121"/>
          <w:sz w:val="32"/>
          <w:szCs w:val="32"/>
        </w:rPr>
        <w:t>单位进一步提高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相关专业技术人员的业务培训，进一步提高预算绩效评价质量。目前单位绩效评价结果还停留在反映情况、找问题、提建议层面，评价结果和预算安排有机结合的机制尚未真正建立</w:t>
      </w:r>
      <w:r>
        <w:rPr>
          <w:rFonts w:hint="eastAsia" w:ascii="仿宋_GB2312" w:eastAsia="仿宋_GB2312"/>
          <w:sz w:val="32"/>
          <w:szCs w:val="32"/>
          <w:lang w:val="en-US" w:eastAsia="zh-CN"/>
        </w:rPr>
        <w:t>。</w:t>
      </w:r>
    </w:p>
    <w:p w14:paraId="5D6CC4B4">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238CF75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B2D466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021E92C2">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7B073E3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1607B86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625598A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766382F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4B91391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67FA22B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1EB9E91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6F5A4A5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34A7F6A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5D9DDDE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675747F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71DA6CD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表13.部门项目支出绩效目标表（2026年度）</w:t>
      </w:r>
    </w:p>
    <w:p w14:paraId="7EE2DD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10A46F3C"/>
    <w:rsid w:val="11901453"/>
    <w:rsid w:val="12CF7B44"/>
    <w:rsid w:val="14C820E3"/>
    <w:rsid w:val="182B52BA"/>
    <w:rsid w:val="19C1402F"/>
    <w:rsid w:val="1E683688"/>
    <w:rsid w:val="1EAE33DE"/>
    <w:rsid w:val="1ECE2611"/>
    <w:rsid w:val="201E22B7"/>
    <w:rsid w:val="24F84776"/>
    <w:rsid w:val="25816928"/>
    <w:rsid w:val="2C380380"/>
    <w:rsid w:val="2DE73F83"/>
    <w:rsid w:val="2E0E473D"/>
    <w:rsid w:val="31D2634F"/>
    <w:rsid w:val="33744FB8"/>
    <w:rsid w:val="35066379"/>
    <w:rsid w:val="35630450"/>
    <w:rsid w:val="3DE07282"/>
    <w:rsid w:val="3E306B73"/>
    <w:rsid w:val="3EA529B9"/>
    <w:rsid w:val="41483F38"/>
    <w:rsid w:val="548A3E03"/>
    <w:rsid w:val="55287EB0"/>
    <w:rsid w:val="5F294F51"/>
    <w:rsid w:val="5F78432A"/>
    <w:rsid w:val="60EF4220"/>
    <w:rsid w:val="65AA60B9"/>
    <w:rsid w:val="66426252"/>
    <w:rsid w:val="679C0DC3"/>
    <w:rsid w:val="69AF1A77"/>
    <w:rsid w:val="6C54286F"/>
    <w:rsid w:val="6D7A4C45"/>
    <w:rsid w:val="6E981380"/>
    <w:rsid w:val="701B3F72"/>
    <w:rsid w:val="71744751"/>
    <w:rsid w:val="78CC4E73"/>
    <w:rsid w:val="7B7B73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2087</Words>
  <Characters>2260</Characters>
  <Lines>0</Lines>
  <Paragraphs>0</Paragraphs>
  <TotalTime>3</TotalTime>
  <ScaleCrop>false</ScaleCrop>
  <LinksUpToDate>false</LinksUpToDate>
  <CharactersWithSpaces>2283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2025-05-27T05:07:00Z</dcterms:created>
  <dc:creator>投资股-李仕昂</dc:creator>
  <cp:lastModifiedBy>乔</cp:lastModifiedBy>
  <dcterms:modified xsi:type="dcterms:W3CDTF">2026-02-06T06:04:56Z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07F89DFD20DD4D3FB6264268F508F3F3_13</vt:lpwstr>
  </property>
  <property fmtid="{D5CDD505-2E9C-101B-9397-08002B2CF9AE}" pid="4" name="KSOTemplateDocerSaveRecord">
    <vt:lpwstr>eyJoZGlkIjoiZDBjMmFlOGNmNWFiYWRmY2RmY2NjOWQ1MWI5ODQ0MWQiLCJ1c2VySWQiOiIzMTQ3NjA2NTMifQ==</vt:lpwstr>
  </property>
</Properties>
</file>