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default"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eastAsia="zh-CN"/>
        </w:rPr>
        <w:t>红原县</w:t>
      </w:r>
      <w:r>
        <w:rPr>
          <w:rFonts w:hint="eastAsia" w:ascii="方正小标宋简体" w:hAnsi="方正小标宋简体" w:eastAsia="方正小标宋简体" w:cs="方正小标宋简体"/>
          <w:b w:val="0"/>
          <w:bCs/>
          <w:sz w:val="44"/>
          <w:szCs w:val="44"/>
          <w:lang w:val="en-US" w:eastAsia="zh-CN"/>
        </w:rPr>
        <w:t>龙日镇</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卫生院</w:t>
      </w:r>
      <w:r>
        <w:rPr>
          <w:rFonts w:hint="eastAsia" w:ascii="方正小标宋简体" w:hAnsi="方正小标宋简体" w:eastAsia="方正小标宋简体" w:cs="方正小标宋简体"/>
          <w:b w:val="0"/>
          <w:bCs/>
          <w:sz w:val="44"/>
          <w:szCs w:val="44"/>
        </w:rPr>
        <w:t>部门</w:t>
      </w: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6</w:t>
      </w:r>
      <w:r>
        <w:rPr>
          <w:rFonts w:hint="eastAsia" w:ascii="方正小标宋简体" w:hAnsi="方正小标宋简体" w:eastAsia="方正小标宋简体" w:cs="方正小标宋简体"/>
          <w:b w:val="0"/>
          <w:bCs/>
          <w:sz w:val="44"/>
          <w:szCs w:val="44"/>
          <w:lang w:eastAsia="zh-CN"/>
        </w:rPr>
        <w:t>年</w:t>
      </w:r>
      <w:r>
        <w:rPr>
          <w:rFonts w:hint="eastAsia" w:ascii="方正小标宋简体" w:hAnsi="方正小标宋简体" w:eastAsia="方正小标宋简体" w:cs="方正小标宋简体"/>
          <w:b w:val="0"/>
          <w:bCs/>
          <w:sz w:val="44"/>
          <w:szCs w:val="44"/>
        </w:rPr>
        <w:t>部门预算编制说明</w:t>
      </w:r>
    </w:p>
    <w:p>
      <w:pPr>
        <w:pStyle w:val="2"/>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方正小标宋简体" w:hAnsi="方正小标宋简体" w:eastAsia="方正小标宋简体" w:cs="方正小标宋简体"/>
          <w:b w:val="0"/>
          <w:bCs/>
          <w:sz w:val="44"/>
          <w:szCs w:val="44"/>
        </w:rPr>
      </w:pP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ascii="仿宋_GB2312" w:hAnsi="仿宋_GB2312" w:eastAsia="仿宋_GB2312"/>
          <w:sz w:val="32"/>
          <w:szCs w:val="32"/>
          <w:lang w:eastAsia="zh-CN"/>
        </w:rPr>
      </w:pPr>
      <w:r>
        <w:rPr>
          <w:rFonts w:hint="eastAsia" w:ascii="仿宋_GB2312" w:hAnsi="仿宋_GB2312" w:eastAsia="仿宋_GB2312"/>
          <w:sz w:val="32"/>
          <w:szCs w:val="32"/>
          <w:lang w:eastAsia="zh-CN"/>
        </w:rPr>
        <w:t>宣传贯彻党和政府的各项医疗卫生方针政策，协助政府实施农村医改工作；提供基本医疗服务，开展农村常见病、多发病以及诊断明确的慢性非传染性疾病的诊疗、护理；贯彻落实国家基本药物制度，使用基本药物；实行网上统一采购、统一配送的基本药物采购机制；实施基本药物零差率销售；协助开展突发公共卫生事件应急调查和处置工作，承担区域内公共卫生相关信息的收集和报告。对所属行政村卫生室实行一体化管理，承担对村卫生室和乡村医生的业务管理和指导。协助做好区域内食品卫生、饮用水卫生、化共场所卫生、职业卫生等爱国卫生工作；协助做好新型农村合作医疗工作；提供基本公共卫生服务，包括建立居民健康档案、健康档案、预防接种、传染病防治、高血压糖尿病等慢性病管理、重性精神疾病管理、儿童保健、孕产妇保健、老年人保健等；协助处置突发公共卫生事件。</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6</w:t>
      </w:r>
      <w:r>
        <w:rPr>
          <w:rFonts w:hint="eastAsia" w:ascii="楷体_GB2312" w:hAnsi="楷体_GB2312" w:eastAsia="楷体_GB2312" w:cs="楷体_GB2312"/>
          <w:b/>
          <w:bCs w:val="0"/>
          <w:sz w:val="32"/>
          <w:szCs w:val="32"/>
          <w:lang w:eastAsia="zh-CN"/>
        </w:rPr>
        <w:t>年重点工作任务</w:t>
      </w:r>
    </w:p>
    <w:p>
      <w:pPr>
        <w:pStyle w:val="2"/>
        <w:adjustRightInd w:val="0"/>
        <w:snapToGrid w:val="0"/>
        <w:spacing w:line="580" w:lineRule="exact"/>
        <w:ind w:firstLine="672" w:firstLineChars="210"/>
        <w:rPr>
          <w:rFonts w:hint="eastAsia"/>
          <w:bCs/>
          <w:sz w:val="32"/>
          <w:szCs w:val="32"/>
        </w:rPr>
      </w:pPr>
      <w:r>
        <w:rPr>
          <w:rFonts w:hint="eastAsia"/>
          <w:bCs/>
          <w:sz w:val="32"/>
          <w:szCs w:val="32"/>
        </w:rPr>
        <w:t>20</w:t>
      </w:r>
      <w:r>
        <w:rPr>
          <w:rFonts w:hint="eastAsia"/>
          <w:bCs/>
          <w:sz w:val="32"/>
          <w:szCs w:val="32"/>
          <w:lang w:val="en-US" w:eastAsia="zh-CN"/>
        </w:rPr>
        <w:t>26</w:t>
      </w:r>
      <w:r>
        <w:rPr>
          <w:rFonts w:hint="eastAsia"/>
          <w:bCs/>
          <w:sz w:val="32"/>
          <w:szCs w:val="32"/>
        </w:rPr>
        <w:t>年</w:t>
      </w:r>
      <w:r>
        <w:rPr>
          <w:rFonts w:hint="eastAsia"/>
          <w:bCs/>
          <w:sz w:val="32"/>
          <w:szCs w:val="32"/>
          <w:lang w:eastAsia="zh-CN"/>
        </w:rPr>
        <w:t>将在</w:t>
      </w:r>
      <w:r>
        <w:rPr>
          <w:rFonts w:hint="eastAsia" w:ascii="仿宋_GB2312" w:hAnsi="仿宋_GB2312" w:eastAsia="仿宋_GB2312"/>
          <w:sz w:val="32"/>
          <w:szCs w:val="32"/>
          <w:lang w:eastAsia="zh-CN"/>
        </w:rPr>
        <w:t>提供基本医疗服务，贯彻落实国家基本药物制度，使用基本药物；实施基本药物零差率销售；协助开展突发公共卫生事件应急调查和处置工作</w:t>
      </w:r>
      <w:r>
        <w:rPr>
          <w:rFonts w:hint="eastAsia" w:hAnsi="仿宋_GB2312"/>
          <w:sz w:val="32"/>
          <w:szCs w:val="32"/>
          <w:lang w:eastAsia="zh-CN"/>
        </w:rPr>
        <w:t>；</w:t>
      </w:r>
      <w:r>
        <w:rPr>
          <w:rFonts w:hint="eastAsia" w:ascii="仿宋_GB2312" w:hAnsi="仿宋_GB2312" w:eastAsia="仿宋_GB2312"/>
          <w:sz w:val="32"/>
          <w:szCs w:val="32"/>
          <w:lang w:eastAsia="zh-CN"/>
        </w:rPr>
        <w:t>协助做好</w:t>
      </w:r>
      <w:r>
        <w:rPr>
          <w:rFonts w:hint="eastAsia" w:hAnsi="仿宋_GB2312"/>
          <w:sz w:val="32"/>
          <w:szCs w:val="32"/>
          <w:lang w:eastAsia="zh-CN"/>
        </w:rPr>
        <w:t>医保</w:t>
      </w:r>
      <w:r>
        <w:rPr>
          <w:rFonts w:hint="eastAsia" w:ascii="仿宋_GB2312" w:hAnsi="仿宋_GB2312" w:eastAsia="仿宋_GB2312"/>
          <w:sz w:val="32"/>
          <w:szCs w:val="32"/>
          <w:lang w:eastAsia="zh-CN"/>
        </w:rPr>
        <w:t>医疗工作；提供基本公共卫生服务</w:t>
      </w:r>
      <w:r>
        <w:rPr>
          <w:rFonts w:hint="eastAsia" w:hAnsi="仿宋_GB2312"/>
          <w:sz w:val="32"/>
          <w:szCs w:val="32"/>
          <w:lang w:eastAsia="zh-CN"/>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sz w:val="32"/>
          <w:szCs w:val="32"/>
          <w:lang w:eastAsia="zh-CN"/>
        </w:rPr>
      </w:pPr>
      <w:r>
        <w:rPr>
          <w:rFonts w:hint="eastAsia"/>
          <w:sz w:val="32"/>
          <w:szCs w:val="32"/>
          <w:lang w:eastAsia="zh-CN"/>
        </w:rPr>
        <w:t>龙日镇卫生院是卫生健康局下属的二级预算单位，编制数为</w:t>
      </w:r>
      <w:r>
        <w:rPr>
          <w:rFonts w:hint="eastAsia"/>
          <w:sz w:val="32"/>
          <w:szCs w:val="32"/>
          <w:lang w:val="en-US" w:eastAsia="zh-CN"/>
        </w:rPr>
        <w:t>8人，在编人数8人，为事业编制</w:t>
      </w:r>
      <w:r>
        <w:rPr>
          <w:rFonts w:hint="eastAsia"/>
          <w:sz w:val="32"/>
          <w:szCs w:val="32"/>
          <w:lang w:eastAsia="zh-CN"/>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lang w:eastAsia="zh-CN"/>
        </w:rPr>
        <w:t>年红原县</w:t>
      </w:r>
      <w:r>
        <w:rPr>
          <w:rFonts w:hint="eastAsia"/>
          <w:sz w:val="32"/>
          <w:szCs w:val="32"/>
          <w:lang w:eastAsia="zh-CN"/>
        </w:rPr>
        <w:t>龙日镇卫生院</w:t>
      </w:r>
      <w:r>
        <w:rPr>
          <w:rFonts w:hint="eastAsia" w:ascii="仿宋_GB2312" w:eastAsia="仿宋_GB2312"/>
          <w:sz w:val="32"/>
          <w:szCs w:val="32"/>
        </w:rPr>
        <w:t>部门</w:t>
      </w:r>
      <w:r>
        <w:rPr>
          <w:rFonts w:hint="eastAsia" w:ascii="仿宋_GB2312" w:eastAsia="仿宋_GB2312"/>
          <w:sz w:val="32"/>
          <w:szCs w:val="32"/>
          <w:lang w:eastAsia="zh-CN"/>
        </w:rPr>
        <w:t>，</w:t>
      </w:r>
      <w:r>
        <w:rPr>
          <w:rFonts w:hint="eastAsia" w:ascii="仿宋_GB2312" w:eastAsia="仿宋_GB2312"/>
          <w:sz w:val="32"/>
          <w:szCs w:val="32"/>
        </w:rPr>
        <w:t>收入预算总额</w:t>
      </w:r>
      <w:r>
        <w:rPr>
          <w:rFonts w:hint="eastAsia" w:ascii="仿宋_GB2312" w:eastAsia="仿宋_GB2312"/>
          <w:sz w:val="32"/>
          <w:szCs w:val="32"/>
          <w:lang w:val="en-US" w:eastAsia="zh-CN"/>
        </w:rPr>
        <w:t>为225.72</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225.72</w:t>
      </w:r>
      <w:r>
        <w:rPr>
          <w:rFonts w:hint="eastAsia" w:ascii="仿宋_GB2312" w:eastAsia="仿宋_GB2312"/>
          <w:sz w:val="32"/>
          <w:szCs w:val="32"/>
        </w:rPr>
        <w:t>万元。相应安排支出预算</w:t>
      </w:r>
      <w:r>
        <w:rPr>
          <w:rFonts w:hint="eastAsia" w:ascii="仿宋_GB2312" w:eastAsia="仿宋_GB2312"/>
          <w:sz w:val="32"/>
          <w:szCs w:val="32"/>
          <w:lang w:val="en-US" w:eastAsia="zh-CN"/>
        </w:rPr>
        <w:t>225.72</w:t>
      </w:r>
      <w:r>
        <w:rPr>
          <w:rFonts w:hint="eastAsia" w:ascii="仿宋_GB2312" w:eastAsia="仿宋_GB2312"/>
          <w:sz w:val="32"/>
          <w:szCs w:val="32"/>
        </w:rPr>
        <w:t>万元，其中：一般公共服务</w:t>
      </w:r>
      <w:r>
        <w:rPr>
          <w:rFonts w:hint="eastAsia" w:ascii="仿宋_GB2312" w:eastAsia="仿宋_GB2312"/>
          <w:sz w:val="32"/>
          <w:szCs w:val="32"/>
          <w:lang w:val="en-US" w:eastAsia="zh-CN"/>
        </w:rPr>
        <w:t>0</w:t>
      </w:r>
      <w:r>
        <w:rPr>
          <w:rFonts w:hint="eastAsia" w:ascii="仿宋_GB2312" w:eastAsia="仿宋_GB2312"/>
          <w:sz w:val="32"/>
          <w:szCs w:val="32"/>
        </w:rPr>
        <w:t>万元，社会保障和就业</w:t>
      </w:r>
      <w:r>
        <w:rPr>
          <w:rFonts w:hint="eastAsia" w:ascii="仿宋_GB2312" w:eastAsia="仿宋_GB2312"/>
          <w:sz w:val="32"/>
          <w:szCs w:val="32"/>
          <w:lang w:val="en-US" w:eastAsia="zh-CN"/>
        </w:rPr>
        <w:t>32.64</w:t>
      </w:r>
      <w:r>
        <w:rPr>
          <w:rFonts w:hint="eastAsia" w:ascii="仿宋_GB2312" w:eastAsia="仿宋_GB2312"/>
          <w:sz w:val="32"/>
          <w:szCs w:val="32"/>
        </w:rPr>
        <w:t>万元，医疗卫生</w:t>
      </w:r>
      <w:r>
        <w:rPr>
          <w:rFonts w:hint="eastAsia" w:ascii="仿宋_GB2312" w:eastAsia="仿宋_GB2312"/>
          <w:sz w:val="32"/>
          <w:szCs w:val="32"/>
          <w:lang w:val="en-US" w:eastAsia="zh-CN"/>
        </w:rPr>
        <w:t>175.35</w:t>
      </w:r>
      <w:r>
        <w:rPr>
          <w:rFonts w:hint="eastAsia" w:ascii="仿宋_GB2312" w:eastAsia="仿宋_GB2312"/>
          <w:sz w:val="32"/>
          <w:szCs w:val="32"/>
        </w:rPr>
        <w:t>万元，住房保障支出</w:t>
      </w:r>
      <w:r>
        <w:rPr>
          <w:rFonts w:hint="eastAsia" w:ascii="仿宋_GB2312" w:eastAsia="仿宋_GB2312"/>
          <w:sz w:val="32"/>
          <w:szCs w:val="32"/>
          <w:lang w:val="en-US" w:eastAsia="zh-CN"/>
        </w:rPr>
        <w:t>17.73</w:t>
      </w:r>
      <w:r>
        <w:rPr>
          <w:rFonts w:hint="eastAsia" w:ascii="仿宋_GB2312" w:eastAsia="仿宋_GB2312"/>
          <w:sz w:val="32"/>
          <w:szCs w:val="32"/>
        </w:rPr>
        <w:t>万元。</w:t>
      </w:r>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2</w:t>
      </w:r>
      <w:r>
        <w:rPr>
          <w:rFonts w:hint="eastAsia" w:ascii="仿宋_GB2312" w:eastAsia="仿宋_GB2312"/>
          <w:sz w:val="32"/>
          <w:szCs w:val="32"/>
          <w:lang w:eastAsia="zh-CN"/>
        </w:rPr>
        <w:t>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eastAsia="zh-CN"/>
        </w:rPr>
        <w:t>红原县</w:t>
      </w:r>
      <w:r>
        <w:rPr>
          <w:rFonts w:hint="eastAsia"/>
          <w:sz w:val="32"/>
          <w:szCs w:val="32"/>
          <w:lang w:eastAsia="zh-CN"/>
        </w:rPr>
        <w:t>龙日镇卫生院</w:t>
      </w:r>
      <w:r>
        <w:rPr>
          <w:rFonts w:hint="eastAsia" w:ascii="仿宋_GB2312" w:eastAsia="仿宋_GB2312"/>
          <w:sz w:val="32"/>
          <w:szCs w:val="32"/>
        </w:rPr>
        <w:t>部门预算安排支出主要用于保障该部门机构正常运转、完成日常工作任务以及承担</w:t>
      </w:r>
      <w:r>
        <w:rPr>
          <w:rFonts w:hint="eastAsia" w:ascii="仿宋_GB2312" w:eastAsia="仿宋_GB2312"/>
          <w:sz w:val="32"/>
          <w:szCs w:val="32"/>
          <w:lang w:eastAsia="zh-CN"/>
        </w:rPr>
        <w:t>卫生</w:t>
      </w:r>
      <w:r>
        <w:rPr>
          <w:rFonts w:hint="eastAsia" w:ascii="仿宋_GB2312" w:eastAsia="仿宋_GB2312"/>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223.15</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214.00</w:t>
      </w:r>
      <w:bookmarkStart w:id="0" w:name="_GoBack"/>
      <w:bookmarkEnd w:id="0"/>
      <w:r>
        <w:rPr>
          <w:rFonts w:hint="eastAsia" w:ascii="仿宋_GB2312" w:eastAsia="仿宋_GB2312"/>
          <w:sz w:val="32"/>
          <w:szCs w:val="32"/>
          <w:lang w:val="en-US" w:eastAsia="zh-CN"/>
        </w:rPr>
        <w:t>万元，公用经费9.16万元，其中：办公费1.36万元，福利费1.98万元，工会经费1.63万元，其他商品和服务支出6.17万元。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161.49</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32.64</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11.29</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17.73</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（五）（其他科目支出主要用途）</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本年度预算拨款收入225.72万元较上年度预算190.05万元增加了18.77%，其中基本行政运行经费预算175.35万元，占全部总预算的77.68%，较上年147.78万元增加了18.66%，原因为社保及卫生健康支出增加。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本年度三公经费预算安排支出为0.32万元。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2025年无使用政府性基金预算拨款安排的支出</w:t>
      </w:r>
      <w:r>
        <w:rPr>
          <w:rFonts w:hint="eastAsia" w:ascii="仿宋_GB2312" w:eastAsia="仿宋_GB2312"/>
          <w:sz w:val="32"/>
          <w:szCs w:val="32"/>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2025年度安排政府采购预算0万元。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截止2025年底，实际共有固定资产价值383.22</w:t>
      </w:r>
      <w:r>
        <w:rPr>
          <w:rFonts w:hint="eastAsia" w:ascii="仿宋_GB2312" w:eastAsia="仿宋_GB2312"/>
          <w:sz w:val="32"/>
          <w:szCs w:val="32"/>
          <w:lang w:eastAsia="zh-CN"/>
        </w:rPr>
        <w:t>万元：其中：业务用房</w:t>
      </w:r>
      <w:r>
        <w:rPr>
          <w:rFonts w:hint="eastAsia" w:ascii="仿宋_GB2312" w:eastAsia="仿宋_GB2312"/>
          <w:sz w:val="32"/>
          <w:szCs w:val="32"/>
          <w:lang w:val="en-US" w:eastAsia="zh-CN"/>
        </w:rPr>
        <w:t>133.88</w:t>
      </w:r>
      <w:r>
        <w:rPr>
          <w:rFonts w:hint="eastAsia" w:ascii="仿宋_GB2312" w:eastAsia="仿宋_GB2312"/>
          <w:sz w:val="32"/>
          <w:szCs w:val="32"/>
          <w:lang w:eastAsia="zh-CN"/>
        </w:rPr>
        <w:t>万元，设备</w:t>
      </w:r>
      <w:r>
        <w:rPr>
          <w:rFonts w:hint="eastAsia" w:ascii="仿宋_GB2312" w:eastAsia="仿宋_GB2312"/>
          <w:sz w:val="32"/>
          <w:szCs w:val="32"/>
          <w:lang w:val="en-US" w:eastAsia="zh-CN"/>
        </w:rPr>
        <w:t>243.94万元，家具5.40万元，其中车辆49.20万元。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绩效目标是预算编制的前提和基础，按照“费随事定”的原则，2026年我单位项目支出按要求编制了绩效目标，从项目完成、项目效益、满意度。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w:t>
      </w:r>
      <w:r>
        <w:rPr>
          <w:rFonts w:hint="eastAsia" w:ascii="仿宋_GB2312" w:hAnsi="仿宋_GB2312" w:eastAsia="仿宋_GB2312" w:cs="仿宋_GB2312"/>
          <w:color w:val="212121"/>
          <w:sz w:val="32"/>
          <w:szCs w:val="32"/>
        </w:rPr>
        <w:t>单位进一步提高预算绩效管理认识，强化以“绩效为中心、对支出结果负责、对社会公众负责”的理念，在绩效目标编制方面，针对绩效目标设置指向不清、预算和目标匹配不足，数量目标和质量目标量化不细，效益目标编制不完整等方面加以了改善。加强相关专业技术人员的业务培训，进一步提高预算绩效评价质量。目前单位绩效评价结果还停留在反映情况、找问题、提建议层面，评价结果和预算安排有机结合的机制尚未真正建立</w:t>
      </w:r>
      <w:r>
        <w:rPr>
          <w:rFonts w:hint="eastAsia" w:ascii="仿宋_GB2312" w:eastAsia="仿宋_GB2312"/>
          <w:sz w:val="32"/>
          <w:szCs w:val="32"/>
          <w:lang w:val="en-US" w:eastAsia="zh-CN"/>
        </w:rPr>
        <w:t>。</w:t>
      </w:r>
    </w:p>
    <w:p>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表13.部门项目支出绩效目标表（2026年度）</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8432A"/>
    <w:rsid w:val="09481C82"/>
    <w:rsid w:val="12CF7B44"/>
    <w:rsid w:val="13C8766F"/>
    <w:rsid w:val="155372DE"/>
    <w:rsid w:val="182B52BA"/>
    <w:rsid w:val="19C1402F"/>
    <w:rsid w:val="1E683688"/>
    <w:rsid w:val="24F84776"/>
    <w:rsid w:val="2675322E"/>
    <w:rsid w:val="27507C0F"/>
    <w:rsid w:val="28D41D76"/>
    <w:rsid w:val="2DE73F83"/>
    <w:rsid w:val="2E0E473D"/>
    <w:rsid w:val="30E06E18"/>
    <w:rsid w:val="31D2634F"/>
    <w:rsid w:val="32BB7A97"/>
    <w:rsid w:val="33744FB8"/>
    <w:rsid w:val="35066379"/>
    <w:rsid w:val="35630450"/>
    <w:rsid w:val="3DE07282"/>
    <w:rsid w:val="3E306B73"/>
    <w:rsid w:val="3EA529B9"/>
    <w:rsid w:val="501E27B3"/>
    <w:rsid w:val="548A3E03"/>
    <w:rsid w:val="55287EB0"/>
    <w:rsid w:val="5B716932"/>
    <w:rsid w:val="5F294F51"/>
    <w:rsid w:val="5F78432A"/>
    <w:rsid w:val="60EF4220"/>
    <w:rsid w:val="65AA60B9"/>
    <w:rsid w:val="69AF1A77"/>
    <w:rsid w:val="6D7A4C45"/>
    <w:rsid w:val="6E981380"/>
    <w:rsid w:val="6EC70DFC"/>
    <w:rsid w:val="701B3F72"/>
    <w:rsid w:val="716C5695"/>
    <w:rsid w:val="71744751"/>
    <w:rsid w:val="7B201373"/>
    <w:rsid w:val="7B7B73F2"/>
    <w:rsid w:val="7EBA787F"/>
    <w:rsid w:val="7F5F3F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sz w:val="3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1745</Words>
  <Characters>1855</Characters>
  <Lines>0</Lines>
  <Paragraphs>0</Paragraphs>
  <TotalTime>235</TotalTime>
  <ScaleCrop>false</ScaleCrop>
  <LinksUpToDate>false</LinksUpToDate>
  <CharactersWithSpaces>1884</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2025-05-27T05:07:00Z</dcterms:created>
  <dc:creator>投资股-李仕昂</dc:creator>
  <cp:lastModifiedBy>མཛེས་པའི་ཡུལ།</cp:lastModifiedBy>
  <dcterms:modified xsi:type="dcterms:W3CDTF">2026-02-06T08:08:15Z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718D7753CB164BF6A849B3D513C65152_13</vt:lpwstr>
  </property>
  <property fmtid="{D5CDD505-2E9C-101B-9397-08002B2CF9AE}" pid="4" name="KSOTemplateDocerSaveRecord">
    <vt:lpwstr>eyJoZGlkIjoiZDBjMmFlOGNmNWFiYWRmY2RmY2NjOWQ1MWI5ODQ0MWQifQ==</vt:lpwstr>
  </property>
</Properties>
</file>