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600" w:lineRule="exact"/>
        <w:jc w:val="left"/>
        <w:outlineLvl w:val="1"/>
        <w:rPr>
          <w:rFonts w:hint="eastAsia" w:ascii="方正小标宋简体" w:hAnsi="方正小标宋简体" w:eastAsia="黑体" w:cs="方正小标宋简体"/>
          <w:sz w:val="32"/>
          <w:szCs w:val="32"/>
          <w:lang w:eastAsia="zh-CN"/>
        </w:rPr>
      </w:pPr>
      <w:bookmarkStart w:id="0" w:name="_Toc8405"/>
      <w:bookmarkStart w:id="1" w:name="_Toc29533"/>
      <w:r>
        <w:rPr>
          <w:rFonts w:hint="eastAsia" w:ascii="黑体" w:hAnsi="黑体" w:eastAsia="黑体" w:cs="黑体"/>
          <w:sz w:val="32"/>
          <w:szCs w:val="32"/>
        </w:rPr>
        <w:t>附件</w:t>
      </w:r>
      <w:bookmarkEnd w:id="0"/>
      <w:bookmarkEnd w:id="1"/>
      <w:r>
        <w:rPr>
          <w:rFonts w:hint="eastAsia" w:ascii="黑体" w:hAnsi="黑体" w:eastAsia="黑体" w:cs="黑体"/>
          <w:sz w:val="32"/>
          <w:szCs w:val="32"/>
          <w:lang w:val="en-US" w:eastAsia="zh-CN"/>
        </w:rPr>
        <w:t>1</w:t>
      </w:r>
    </w:p>
    <w:p>
      <w:pPr>
        <w:spacing w:line="600" w:lineRule="exact"/>
        <w:jc w:val="center"/>
        <w:rPr>
          <w:rFonts w:ascii="黑体" w:hAnsi="宋体" w:eastAsia="黑体" w:cs="宋体"/>
          <w:color w:val="000000"/>
          <w:kern w:val="0"/>
          <w:sz w:val="24"/>
          <w:szCs w:val="32"/>
          <w:shd w:val="clear" w:color="auto" w:fill="FFFFFF"/>
        </w:rPr>
      </w:pPr>
      <w:r>
        <w:rPr>
          <w:rFonts w:hint="eastAsia" w:ascii="方正小标宋简体" w:hAnsi="宋体" w:eastAsia="方正小标宋简体"/>
          <w:color w:val="000000"/>
          <w:kern w:val="0"/>
          <w:sz w:val="40"/>
          <w:szCs w:val="44"/>
          <w:lang w:eastAsia="zh-CN"/>
        </w:rPr>
        <w:t>江茸乡人民政府2022</w:t>
      </w:r>
      <w:r>
        <w:rPr>
          <w:rFonts w:ascii="方正小标宋简体" w:hAnsi="宋体" w:eastAsia="方正小标宋简体"/>
          <w:color w:val="000000"/>
          <w:kern w:val="0"/>
          <w:sz w:val="40"/>
          <w:szCs w:val="44"/>
        </w:rPr>
        <w:t>年部门</w:t>
      </w:r>
      <w:r>
        <w:rPr>
          <w:rFonts w:hint="eastAsia" w:ascii="方正小标宋简体" w:hAnsi="宋体" w:eastAsia="方正小标宋简体"/>
          <w:color w:val="000000"/>
          <w:kern w:val="0"/>
          <w:sz w:val="40"/>
          <w:szCs w:val="44"/>
          <w:lang w:val="zh-CN"/>
        </w:rPr>
        <w:t>整体支出绩效评价报</w:t>
      </w:r>
      <w:r>
        <w:rPr>
          <w:rFonts w:hint="eastAsia" w:ascii="方正小标宋简体" w:hAnsi="宋体" w:eastAsia="方正小标宋简体"/>
          <w:color w:val="000000"/>
          <w:kern w:val="0"/>
          <w:sz w:val="40"/>
          <w:szCs w:val="44"/>
          <w:lang w:val="en-US" w:eastAsia="zh-CN"/>
        </w:rPr>
        <w:t xml:space="preserve">  </w:t>
      </w:r>
      <w:r>
        <w:rPr>
          <w:rFonts w:hint="eastAsia" w:ascii="方正小标宋简体" w:hAnsi="宋体" w:eastAsia="方正小标宋简体"/>
          <w:color w:val="000000"/>
          <w:kern w:val="0"/>
          <w:sz w:val="40"/>
          <w:szCs w:val="44"/>
          <w:lang w:val="zh-CN"/>
        </w:rPr>
        <w:t>告</w:t>
      </w:r>
    </w:p>
    <w:p>
      <w:pPr>
        <w:keepNext w:val="0"/>
        <w:keepLines w:val="0"/>
        <w:pageBreakBefore w:val="0"/>
        <w:kinsoku/>
        <w:wordWrap/>
        <w:overflowPunct/>
        <w:topLinePunct w:val="0"/>
        <w:autoSpaceDE/>
        <w:autoSpaceDN/>
        <w:bidi w:val="0"/>
        <w:spacing w:line="576" w:lineRule="exact"/>
        <w:textAlignment w:val="auto"/>
        <w:outlineLvl w:val="1"/>
        <w:rPr>
          <w:rFonts w:hint="eastAsia" w:ascii="黑体" w:hAnsi="黑体" w:eastAsia="黑体" w:cs="黑体"/>
          <w:sz w:val="32"/>
          <w:szCs w:val="32"/>
          <w:lang w:val="zh-CN"/>
        </w:rPr>
      </w:pPr>
      <w:bookmarkStart w:id="2" w:name="_Toc1777"/>
      <w:bookmarkStart w:id="3" w:name="_Toc31022"/>
      <w:r>
        <w:rPr>
          <w:rFonts w:hint="eastAsia" w:ascii="黑体" w:hAnsi="黑体" w:eastAsia="黑体" w:cs="黑体"/>
          <w:sz w:val="32"/>
          <w:szCs w:val="32"/>
          <w:lang w:val="zh-CN"/>
        </w:rPr>
        <w:t>一、单位概况</w:t>
      </w:r>
      <w:bookmarkEnd w:id="2"/>
      <w:bookmarkEnd w:id="3"/>
    </w:p>
    <w:p>
      <w:pPr>
        <w:keepNext w:val="0"/>
        <w:keepLines w:val="0"/>
        <w:pageBreakBefore w:val="0"/>
        <w:kinsoku/>
        <w:wordWrap/>
        <w:overflowPunct/>
        <w:topLinePunct w:val="0"/>
        <w:autoSpaceDE/>
        <w:autoSpaceDN/>
        <w:bidi w:val="0"/>
        <w:spacing w:line="576" w:lineRule="exact"/>
        <w:ind w:firstLine="320" w:firstLineChars="100"/>
        <w:textAlignment w:val="auto"/>
        <w:rPr>
          <w:rFonts w:hint="eastAsia" w:eastAsia="仿宋_GB2312"/>
          <w:lang w:val="zh-CN" w:eastAsia="zh-CN"/>
        </w:rPr>
      </w:pPr>
      <w:r>
        <w:rPr>
          <w:rFonts w:hint="eastAsia" w:ascii="仿宋_GB2312" w:eastAsia="仿宋_GB2312" w:cs="宋体"/>
          <w:sz w:val="32"/>
          <w:szCs w:val="32"/>
          <w:lang w:val="zh-CN"/>
        </w:rPr>
        <w:t>（一）</w:t>
      </w:r>
      <w:r>
        <w:rPr>
          <w:rFonts w:hint="eastAsia" w:ascii="仿宋_GB2312" w:eastAsia="仿宋_GB2312" w:cs="宋体"/>
          <w:b/>
          <w:bCs/>
          <w:sz w:val="32"/>
          <w:szCs w:val="32"/>
          <w:lang w:val="zh-CN"/>
        </w:rPr>
        <w:t>机构组成。</w:t>
      </w:r>
      <w:r>
        <w:rPr>
          <w:rFonts w:hint="eastAsia" w:ascii="仿宋_GB2312" w:eastAsia="仿宋_GB2312" w:cs="宋体"/>
          <w:sz w:val="32"/>
          <w:szCs w:val="32"/>
          <w:lang w:val="zh-CN"/>
        </w:rPr>
        <w:t>江茸乡为独立核算编制的</w:t>
      </w:r>
      <w:r>
        <w:rPr>
          <w:rFonts w:hint="eastAsia" w:ascii="仿宋_GB2312" w:hAnsi="仿宋_GB2312" w:eastAsia="仿宋_GB2312" w:cs="仿宋_GB2312"/>
          <w:bCs/>
          <w:sz w:val="32"/>
          <w:szCs w:val="32"/>
        </w:rPr>
        <w:t>行政</w:t>
      </w:r>
      <w:r>
        <w:rPr>
          <w:rFonts w:hint="eastAsia" w:ascii="仿宋_GB2312" w:hAnsi="仿宋_GB2312" w:eastAsia="仿宋_GB2312" w:cs="仿宋_GB2312"/>
          <w:bCs/>
          <w:sz w:val="32"/>
          <w:szCs w:val="32"/>
          <w:lang w:eastAsia="zh-CN"/>
        </w:rPr>
        <w:t>单位。</w:t>
      </w:r>
    </w:p>
    <w:p>
      <w:pPr>
        <w:keepNext w:val="0"/>
        <w:keepLines w:val="0"/>
        <w:pageBreakBefore w:val="0"/>
        <w:widowControl/>
        <w:kinsoku/>
        <w:wordWrap/>
        <w:overflowPunct/>
        <w:topLinePunct w:val="0"/>
        <w:autoSpaceDE/>
        <w:autoSpaceDN/>
        <w:bidi w:val="0"/>
        <w:adjustRightInd w:val="0"/>
        <w:snapToGrid w:val="0"/>
        <w:spacing w:line="576" w:lineRule="exact"/>
        <w:ind w:firstLine="320" w:firstLineChars="100"/>
        <w:jc w:val="left"/>
        <w:textAlignment w:val="auto"/>
        <w:rPr>
          <w:rFonts w:hint="eastAsia" w:ascii="仿宋" w:hAnsi="仿宋" w:eastAsia="仿宋" w:cs="仿宋"/>
          <w:b w:val="0"/>
          <w:bCs w:val="0"/>
          <w:color w:val="000000"/>
          <w:kern w:val="0"/>
          <w:sz w:val="32"/>
          <w:szCs w:val="32"/>
          <w:lang w:val="zh-CN"/>
        </w:rPr>
      </w:pPr>
      <w:r>
        <w:rPr>
          <w:rFonts w:ascii="??_GB2312" w:hAnsi="宋体" w:eastAsia="Times New Roman" w:cs="宋体"/>
          <w:b/>
          <w:bCs/>
          <w:color w:val="000000"/>
          <w:kern w:val="0"/>
          <w:sz w:val="32"/>
          <w:lang w:val="zh-CN"/>
        </w:rPr>
        <w:t>（二）机构职能。</w:t>
      </w:r>
      <w:r>
        <w:rPr>
          <w:rFonts w:hint="eastAsia" w:ascii="仿宋" w:hAnsi="仿宋" w:eastAsia="仿宋" w:cs="仿宋"/>
          <w:b w:val="0"/>
          <w:bCs w:val="0"/>
          <w:color w:val="000000"/>
          <w:kern w:val="0"/>
          <w:sz w:val="32"/>
          <w:szCs w:val="32"/>
          <w:lang w:val="zh-CN"/>
        </w:rPr>
        <w:t>根据江茸乡三定方案。</w:t>
      </w:r>
    </w:p>
    <w:p>
      <w:pPr>
        <w:keepNext w:val="0"/>
        <w:keepLines w:val="0"/>
        <w:pageBreakBefore w:val="0"/>
        <w:widowControl/>
        <w:kinsoku/>
        <w:wordWrap/>
        <w:overflowPunct/>
        <w:topLinePunct w:val="0"/>
        <w:autoSpaceDE/>
        <w:autoSpaceDN/>
        <w:bidi w:val="0"/>
        <w:adjustRightInd w:val="0"/>
        <w:snapToGrid w:val="0"/>
        <w:spacing w:line="576" w:lineRule="exact"/>
        <w:ind w:firstLine="321" w:firstLineChars="100"/>
        <w:jc w:val="left"/>
        <w:textAlignment w:val="auto"/>
        <w:rPr>
          <w:rFonts w:hint="eastAsia" w:ascii="仿宋" w:hAnsi="仿宋" w:eastAsia="仿宋" w:cs="仿宋"/>
          <w:b/>
          <w:bCs/>
          <w:color w:val="000000"/>
          <w:kern w:val="0"/>
          <w:sz w:val="32"/>
          <w:szCs w:val="32"/>
          <w:lang w:val="zh-CN"/>
        </w:rPr>
      </w:pPr>
      <w:r>
        <w:rPr>
          <w:rFonts w:hint="eastAsia" w:ascii="仿宋" w:hAnsi="仿宋" w:eastAsia="仿宋" w:cs="仿宋"/>
          <w:b/>
          <w:bCs/>
          <w:color w:val="000000"/>
          <w:kern w:val="0"/>
          <w:sz w:val="32"/>
          <w:szCs w:val="32"/>
          <w:lang w:val="zh-CN"/>
        </w:rPr>
        <w:t>（</w:t>
      </w:r>
      <w:r>
        <w:rPr>
          <w:rFonts w:hint="eastAsia" w:ascii="仿宋" w:hAnsi="仿宋" w:eastAsia="仿宋" w:cs="仿宋"/>
          <w:b/>
          <w:bCs/>
          <w:color w:val="000000"/>
          <w:kern w:val="0"/>
          <w:sz w:val="32"/>
          <w:szCs w:val="32"/>
          <w:lang w:val="en-US" w:eastAsia="zh-CN"/>
        </w:rPr>
        <w:t>1</w:t>
      </w:r>
      <w:r>
        <w:rPr>
          <w:rFonts w:hint="eastAsia" w:ascii="仿宋" w:hAnsi="仿宋" w:eastAsia="仿宋" w:cs="仿宋"/>
          <w:b/>
          <w:bCs/>
          <w:color w:val="000000"/>
          <w:kern w:val="0"/>
          <w:sz w:val="32"/>
          <w:szCs w:val="32"/>
          <w:lang w:val="zh-CN"/>
        </w:rPr>
        <w:t>）</w:t>
      </w:r>
      <w:r>
        <w:rPr>
          <w:rFonts w:hint="eastAsia" w:ascii="仿宋" w:hAnsi="仿宋" w:eastAsia="仿宋" w:cs="仿宋"/>
          <w:b/>
          <w:bCs/>
          <w:color w:val="000000"/>
          <w:kern w:val="0"/>
          <w:sz w:val="32"/>
          <w:szCs w:val="32"/>
          <w:lang w:val="zh-CN" w:eastAsia="zh-CN"/>
        </w:rPr>
        <w:t>乡</w:t>
      </w:r>
      <w:r>
        <w:rPr>
          <w:rFonts w:hint="eastAsia" w:ascii="仿宋" w:hAnsi="仿宋" w:eastAsia="仿宋" w:cs="仿宋"/>
          <w:b/>
          <w:bCs/>
          <w:color w:val="000000"/>
          <w:kern w:val="0"/>
          <w:sz w:val="32"/>
          <w:szCs w:val="32"/>
          <w:lang w:val="zh-CN"/>
        </w:rPr>
        <w:t>党委工作职责</w:t>
      </w:r>
    </w:p>
    <w:p>
      <w:pPr>
        <w:keepNext w:val="0"/>
        <w:keepLines w:val="0"/>
        <w:pageBreakBefore w:val="0"/>
        <w:widowControl/>
        <w:kinsoku/>
        <w:wordWrap/>
        <w:overflowPunct/>
        <w:topLinePunct w:val="0"/>
        <w:autoSpaceDE/>
        <w:autoSpaceDN/>
        <w:bidi w:val="0"/>
        <w:adjustRightInd w:val="0"/>
        <w:snapToGrid w:val="0"/>
        <w:spacing w:line="576" w:lineRule="exact"/>
        <w:ind w:firstLine="640" w:firstLineChars="200"/>
        <w:jc w:val="left"/>
        <w:textAlignment w:val="auto"/>
        <w:rPr>
          <w:rFonts w:hint="eastAsia" w:ascii="仿宋" w:hAnsi="仿宋" w:eastAsia="仿宋" w:cs="仿宋"/>
          <w:b w:val="0"/>
          <w:bCs w:val="0"/>
          <w:color w:val="000000"/>
          <w:kern w:val="0"/>
          <w:sz w:val="32"/>
          <w:szCs w:val="32"/>
          <w:lang w:val="zh-CN"/>
        </w:rPr>
      </w:pPr>
      <w:r>
        <w:rPr>
          <w:rFonts w:hint="eastAsia" w:ascii="仿宋" w:hAnsi="仿宋" w:eastAsia="仿宋" w:cs="仿宋"/>
          <w:b w:val="0"/>
          <w:bCs w:val="0"/>
          <w:color w:val="000000"/>
          <w:kern w:val="0"/>
          <w:sz w:val="32"/>
          <w:szCs w:val="32"/>
          <w:lang w:val="zh-CN" w:eastAsia="zh-CN"/>
        </w:rPr>
        <w:t>乡</w:t>
      </w:r>
      <w:r>
        <w:rPr>
          <w:rFonts w:hint="eastAsia" w:ascii="仿宋" w:hAnsi="仿宋" w:eastAsia="仿宋" w:cs="仿宋"/>
          <w:b w:val="0"/>
          <w:bCs w:val="0"/>
          <w:color w:val="000000"/>
          <w:kern w:val="0"/>
          <w:sz w:val="32"/>
          <w:szCs w:val="32"/>
          <w:lang w:val="zh-CN"/>
        </w:rPr>
        <w:t>党委是本</w:t>
      </w:r>
      <w:r>
        <w:rPr>
          <w:rFonts w:hint="eastAsia" w:ascii="仿宋" w:hAnsi="仿宋" w:eastAsia="仿宋" w:cs="仿宋"/>
          <w:b w:val="0"/>
          <w:bCs w:val="0"/>
          <w:color w:val="000000"/>
          <w:kern w:val="0"/>
          <w:sz w:val="32"/>
          <w:szCs w:val="32"/>
          <w:lang w:val="zh-CN" w:eastAsia="zh-CN"/>
        </w:rPr>
        <w:t>乡</w:t>
      </w:r>
      <w:r>
        <w:rPr>
          <w:rFonts w:hint="eastAsia" w:ascii="仿宋" w:hAnsi="仿宋" w:eastAsia="仿宋" w:cs="仿宋"/>
          <w:b w:val="0"/>
          <w:bCs w:val="0"/>
          <w:color w:val="000000"/>
          <w:kern w:val="0"/>
          <w:sz w:val="32"/>
          <w:szCs w:val="32"/>
          <w:lang w:val="zh-CN"/>
        </w:rPr>
        <w:t>各项工作的领导核心，是农村改革和经济建设的直接组织者和领导者，主要职责：</w:t>
      </w:r>
    </w:p>
    <w:p>
      <w:pPr>
        <w:keepNext w:val="0"/>
        <w:keepLines w:val="0"/>
        <w:pageBreakBefore w:val="0"/>
        <w:widowControl/>
        <w:kinsoku/>
        <w:wordWrap/>
        <w:overflowPunct/>
        <w:topLinePunct w:val="0"/>
        <w:autoSpaceDE/>
        <w:autoSpaceDN/>
        <w:bidi w:val="0"/>
        <w:adjustRightInd w:val="0"/>
        <w:snapToGrid w:val="0"/>
        <w:spacing w:line="576" w:lineRule="exact"/>
        <w:ind w:firstLine="640" w:firstLineChars="200"/>
        <w:jc w:val="left"/>
        <w:textAlignment w:val="auto"/>
        <w:rPr>
          <w:rFonts w:hint="eastAsia" w:ascii="仿宋" w:hAnsi="仿宋" w:eastAsia="仿宋" w:cs="仿宋"/>
          <w:b w:val="0"/>
          <w:bCs w:val="0"/>
          <w:color w:val="000000"/>
          <w:kern w:val="0"/>
          <w:sz w:val="32"/>
          <w:szCs w:val="32"/>
          <w:lang w:val="zh-CN"/>
        </w:rPr>
      </w:pPr>
      <w:r>
        <w:rPr>
          <w:rFonts w:hint="eastAsia" w:ascii="仿宋" w:hAnsi="仿宋" w:eastAsia="仿宋" w:cs="仿宋"/>
          <w:b w:val="0"/>
          <w:bCs w:val="0"/>
          <w:color w:val="000000"/>
          <w:kern w:val="0"/>
          <w:sz w:val="32"/>
          <w:szCs w:val="32"/>
          <w:lang w:val="zh-CN"/>
        </w:rPr>
        <w:t>负责贯彻执行党的路线方针政策和上级党组织及本</w:t>
      </w:r>
      <w:r>
        <w:rPr>
          <w:rFonts w:hint="eastAsia" w:ascii="仿宋" w:hAnsi="仿宋" w:eastAsia="仿宋" w:cs="仿宋"/>
          <w:b w:val="0"/>
          <w:bCs w:val="0"/>
          <w:color w:val="000000"/>
          <w:kern w:val="0"/>
          <w:sz w:val="32"/>
          <w:szCs w:val="32"/>
          <w:lang w:val="zh-CN" w:eastAsia="zh-CN"/>
        </w:rPr>
        <w:t>乡</w:t>
      </w:r>
      <w:r>
        <w:rPr>
          <w:rFonts w:hint="eastAsia" w:ascii="仿宋" w:hAnsi="仿宋" w:eastAsia="仿宋" w:cs="仿宋"/>
          <w:b w:val="0"/>
          <w:bCs w:val="0"/>
          <w:color w:val="000000"/>
          <w:kern w:val="0"/>
          <w:sz w:val="32"/>
          <w:szCs w:val="32"/>
          <w:lang w:val="zh-CN"/>
        </w:rPr>
        <w:t>党员代表大会的决议；</w:t>
      </w:r>
    </w:p>
    <w:p>
      <w:pPr>
        <w:keepNext w:val="0"/>
        <w:keepLines w:val="0"/>
        <w:pageBreakBefore w:val="0"/>
        <w:widowControl/>
        <w:kinsoku/>
        <w:wordWrap/>
        <w:overflowPunct/>
        <w:topLinePunct w:val="0"/>
        <w:autoSpaceDE/>
        <w:autoSpaceDN/>
        <w:bidi w:val="0"/>
        <w:adjustRightInd w:val="0"/>
        <w:snapToGrid w:val="0"/>
        <w:spacing w:line="576" w:lineRule="exact"/>
        <w:ind w:firstLine="640" w:firstLineChars="200"/>
        <w:jc w:val="left"/>
        <w:textAlignment w:val="auto"/>
        <w:rPr>
          <w:rFonts w:hint="eastAsia" w:ascii="仿宋" w:hAnsi="仿宋" w:eastAsia="仿宋" w:cs="仿宋"/>
          <w:b w:val="0"/>
          <w:bCs w:val="0"/>
          <w:color w:val="000000"/>
          <w:kern w:val="0"/>
          <w:sz w:val="32"/>
          <w:szCs w:val="32"/>
          <w:lang w:val="zh-CN"/>
        </w:rPr>
      </w:pPr>
      <w:r>
        <w:rPr>
          <w:rFonts w:hint="eastAsia" w:ascii="仿宋" w:hAnsi="仿宋" w:eastAsia="仿宋" w:cs="仿宋"/>
          <w:b w:val="0"/>
          <w:bCs w:val="0"/>
          <w:color w:val="000000"/>
          <w:kern w:val="0"/>
          <w:sz w:val="32"/>
          <w:szCs w:val="32"/>
          <w:lang w:val="zh-CN"/>
        </w:rPr>
        <w:t>讨论决定本</w:t>
      </w:r>
      <w:r>
        <w:rPr>
          <w:rFonts w:hint="eastAsia" w:ascii="仿宋" w:hAnsi="仿宋" w:eastAsia="仿宋" w:cs="仿宋"/>
          <w:b w:val="0"/>
          <w:bCs w:val="0"/>
          <w:color w:val="000000"/>
          <w:kern w:val="0"/>
          <w:sz w:val="32"/>
          <w:szCs w:val="32"/>
          <w:lang w:val="zh-CN" w:eastAsia="zh-CN"/>
        </w:rPr>
        <w:t>乡</w:t>
      </w:r>
      <w:r>
        <w:rPr>
          <w:rFonts w:hint="eastAsia" w:ascii="仿宋" w:hAnsi="仿宋" w:eastAsia="仿宋" w:cs="仿宋"/>
          <w:b w:val="0"/>
          <w:bCs w:val="0"/>
          <w:color w:val="000000"/>
          <w:kern w:val="0"/>
          <w:sz w:val="32"/>
          <w:szCs w:val="32"/>
          <w:lang w:val="zh-CN"/>
        </w:rPr>
        <w:t>经济建设和社会发展的重大问题；</w:t>
      </w:r>
    </w:p>
    <w:p>
      <w:pPr>
        <w:keepNext w:val="0"/>
        <w:keepLines w:val="0"/>
        <w:pageBreakBefore w:val="0"/>
        <w:widowControl/>
        <w:kinsoku/>
        <w:wordWrap/>
        <w:overflowPunct/>
        <w:topLinePunct w:val="0"/>
        <w:autoSpaceDE/>
        <w:autoSpaceDN/>
        <w:bidi w:val="0"/>
        <w:adjustRightInd w:val="0"/>
        <w:snapToGrid w:val="0"/>
        <w:spacing w:line="576" w:lineRule="exact"/>
        <w:ind w:firstLine="640" w:firstLineChars="200"/>
        <w:jc w:val="left"/>
        <w:textAlignment w:val="auto"/>
        <w:rPr>
          <w:rFonts w:hint="eastAsia" w:ascii="仿宋" w:hAnsi="仿宋" w:eastAsia="仿宋" w:cs="仿宋"/>
          <w:b w:val="0"/>
          <w:bCs w:val="0"/>
          <w:color w:val="000000"/>
          <w:kern w:val="0"/>
          <w:sz w:val="32"/>
          <w:szCs w:val="32"/>
          <w:lang w:val="zh-CN"/>
        </w:rPr>
      </w:pPr>
      <w:r>
        <w:rPr>
          <w:rFonts w:hint="eastAsia" w:ascii="仿宋" w:hAnsi="仿宋" w:eastAsia="仿宋" w:cs="仿宋"/>
          <w:b w:val="0"/>
          <w:bCs w:val="0"/>
          <w:color w:val="000000"/>
          <w:kern w:val="0"/>
          <w:sz w:val="32"/>
          <w:szCs w:val="32"/>
          <w:lang w:val="zh-CN"/>
        </w:rPr>
        <w:t>领导</w:t>
      </w:r>
      <w:r>
        <w:rPr>
          <w:rFonts w:hint="eastAsia" w:ascii="仿宋" w:hAnsi="仿宋" w:eastAsia="仿宋" w:cs="仿宋"/>
          <w:b w:val="0"/>
          <w:bCs w:val="0"/>
          <w:color w:val="000000"/>
          <w:kern w:val="0"/>
          <w:sz w:val="32"/>
          <w:szCs w:val="32"/>
          <w:lang w:val="zh-CN" w:eastAsia="zh-CN"/>
        </w:rPr>
        <w:t>乡</w:t>
      </w:r>
      <w:r>
        <w:rPr>
          <w:rFonts w:hint="eastAsia" w:ascii="仿宋" w:hAnsi="仿宋" w:eastAsia="仿宋" w:cs="仿宋"/>
          <w:b w:val="0"/>
          <w:bCs w:val="0"/>
          <w:color w:val="000000"/>
          <w:kern w:val="0"/>
          <w:sz w:val="32"/>
          <w:szCs w:val="32"/>
          <w:lang w:val="zh-CN"/>
        </w:rPr>
        <w:t>政权机关和群众组织，支持和保证这些机关和组织依照国家法律法规及各自章程充分行使职权；</w:t>
      </w:r>
    </w:p>
    <w:p>
      <w:pPr>
        <w:keepNext w:val="0"/>
        <w:keepLines w:val="0"/>
        <w:pageBreakBefore w:val="0"/>
        <w:widowControl/>
        <w:kinsoku/>
        <w:wordWrap/>
        <w:overflowPunct/>
        <w:topLinePunct w:val="0"/>
        <w:autoSpaceDE/>
        <w:autoSpaceDN/>
        <w:bidi w:val="0"/>
        <w:adjustRightInd w:val="0"/>
        <w:snapToGrid w:val="0"/>
        <w:spacing w:line="576" w:lineRule="exact"/>
        <w:ind w:firstLine="608" w:firstLineChars="200"/>
        <w:jc w:val="left"/>
        <w:textAlignment w:val="auto"/>
        <w:rPr>
          <w:rFonts w:hint="eastAsia" w:ascii="仿宋" w:hAnsi="仿宋" w:eastAsia="仿宋" w:cs="仿宋"/>
          <w:b w:val="0"/>
          <w:bCs w:val="0"/>
          <w:color w:val="000000"/>
          <w:w w:val="95"/>
          <w:kern w:val="0"/>
          <w:sz w:val="32"/>
          <w:szCs w:val="32"/>
          <w:lang w:val="zh-CN"/>
        </w:rPr>
      </w:pPr>
      <w:r>
        <w:rPr>
          <w:rFonts w:hint="eastAsia" w:ascii="仿宋" w:hAnsi="仿宋" w:eastAsia="仿宋" w:cs="仿宋"/>
          <w:b w:val="0"/>
          <w:bCs w:val="0"/>
          <w:color w:val="000000"/>
          <w:w w:val="95"/>
          <w:kern w:val="0"/>
          <w:sz w:val="32"/>
          <w:szCs w:val="32"/>
          <w:lang w:val="zh-CN"/>
        </w:rPr>
        <w:t>加强</w:t>
      </w:r>
      <w:r>
        <w:rPr>
          <w:rFonts w:hint="eastAsia" w:ascii="仿宋" w:hAnsi="仿宋" w:eastAsia="仿宋" w:cs="仿宋"/>
          <w:b w:val="0"/>
          <w:bCs w:val="0"/>
          <w:color w:val="000000"/>
          <w:w w:val="95"/>
          <w:kern w:val="0"/>
          <w:sz w:val="32"/>
          <w:szCs w:val="32"/>
          <w:lang w:val="zh-CN" w:eastAsia="zh-CN"/>
        </w:rPr>
        <w:t>乡</w:t>
      </w:r>
      <w:r>
        <w:rPr>
          <w:rFonts w:hint="eastAsia" w:ascii="仿宋" w:hAnsi="仿宋" w:eastAsia="仿宋" w:cs="仿宋"/>
          <w:b w:val="0"/>
          <w:bCs w:val="0"/>
          <w:color w:val="000000"/>
          <w:w w:val="95"/>
          <w:kern w:val="0"/>
          <w:sz w:val="32"/>
          <w:szCs w:val="32"/>
          <w:lang w:val="zh-CN"/>
        </w:rPr>
        <w:t>党委自身建设和以党支部为核心的村级组织建设；</w:t>
      </w:r>
    </w:p>
    <w:p>
      <w:pPr>
        <w:keepNext w:val="0"/>
        <w:keepLines w:val="0"/>
        <w:pageBreakBefore w:val="0"/>
        <w:widowControl/>
        <w:kinsoku/>
        <w:wordWrap/>
        <w:overflowPunct/>
        <w:topLinePunct w:val="0"/>
        <w:autoSpaceDE/>
        <w:autoSpaceDN/>
        <w:bidi w:val="0"/>
        <w:adjustRightInd w:val="0"/>
        <w:snapToGrid w:val="0"/>
        <w:spacing w:line="576" w:lineRule="exact"/>
        <w:ind w:firstLine="640" w:firstLineChars="200"/>
        <w:jc w:val="left"/>
        <w:textAlignment w:val="auto"/>
        <w:rPr>
          <w:rFonts w:hint="eastAsia" w:ascii="仿宋" w:hAnsi="仿宋" w:eastAsia="仿宋" w:cs="仿宋"/>
          <w:b w:val="0"/>
          <w:bCs w:val="0"/>
          <w:color w:val="000000"/>
          <w:kern w:val="0"/>
          <w:sz w:val="32"/>
          <w:szCs w:val="32"/>
          <w:lang w:val="zh-CN"/>
        </w:rPr>
      </w:pPr>
      <w:r>
        <w:rPr>
          <w:rFonts w:hint="eastAsia" w:ascii="仿宋" w:hAnsi="仿宋" w:eastAsia="仿宋" w:cs="仿宋"/>
          <w:b w:val="0"/>
          <w:bCs w:val="0"/>
          <w:color w:val="000000"/>
          <w:kern w:val="0"/>
          <w:sz w:val="32"/>
          <w:szCs w:val="32"/>
          <w:lang w:val="zh-CN"/>
        </w:rPr>
        <w:t>按照干部管理权限，负责对干部的教育、培养、选拔、考核和监督工作；</w:t>
      </w:r>
    </w:p>
    <w:p>
      <w:pPr>
        <w:keepNext w:val="0"/>
        <w:keepLines w:val="0"/>
        <w:pageBreakBefore w:val="0"/>
        <w:widowControl/>
        <w:kinsoku/>
        <w:wordWrap/>
        <w:overflowPunct/>
        <w:topLinePunct w:val="0"/>
        <w:autoSpaceDE/>
        <w:autoSpaceDN/>
        <w:bidi w:val="0"/>
        <w:adjustRightInd w:val="0"/>
        <w:snapToGrid w:val="0"/>
        <w:spacing w:line="576" w:lineRule="exact"/>
        <w:ind w:firstLine="640" w:firstLineChars="200"/>
        <w:jc w:val="left"/>
        <w:textAlignment w:val="auto"/>
        <w:rPr>
          <w:rFonts w:hint="eastAsia" w:ascii="仿宋" w:hAnsi="仿宋" w:eastAsia="仿宋" w:cs="仿宋"/>
          <w:b w:val="0"/>
          <w:bCs w:val="0"/>
          <w:color w:val="000000"/>
          <w:kern w:val="0"/>
          <w:sz w:val="32"/>
          <w:szCs w:val="32"/>
          <w:lang w:val="zh-CN"/>
        </w:rPr>
      </w:pPr>
      <w:r>
        <w:rPr>
          <w:rFonts w:hint="eastAsia" w:ascii="仿宋" w:hAnsi="仿宋" w:eastAsia="仿宋" w:cs="仿宋"/>
          <w:b w:val="0"/>
          <w:bCs w:val="0"/>
          <w:color w:val="000000"/>
          <w:kern w:val="0"/>
          <w:sz w:val="32"/>
          <w:szCs w:val="32"/>
          <w:lang w:val="zh-CN"/>
        </w:rPr>
        <w:t>领导本</w:t>
      </w:r>
      <w:r>
        <w:rPr>
          <w:rFonts w:hint="eastAsia" w:ascii="仿宋" w:hAnsi="仿宋" w:eastAsia="仿宋" w:cs="仿宋"/>
          <w:b w:val="0"/>
          <w:bCs w:val="0"/>
          <w:color w:val="000000"/>
          <w:kern w:val="0"/>
          <w:sz w:val="32"/>
          <w:szCs w:val="32"/>
          <w:lang w:val="zh-CN" w:eastAsia="zh-CN"/>
        </w:rPr>
        <w:t>乡</w:t>
      </w:r>
      <w:r>
        <w:rPr>
          <w:rFonts w:hint="eastAsia" w:ascii="仿宋" w:hAnsi="仿宋" w:eastAsia="仿宋" w:cs="仿宋"/>
          <w:b w:val="0"/>
          <w:bCs w:val="0"/>
          <w:color w:val="000000"/>
          <w:kern w:val="0"/>
          <w:sz w:val="32"/>
          <w:szCs w:val="32"/>
          <w:lang w:val="zh-CN"/>
        </w:rPr>
        <w:t>的社会主义民主法制建设和精神文明建设，做好社会治安综合治理和计划生育等工作。</w:t>
      </w:r>
    </w:p>
    <w:p>
      <w:pPr>
        <w:keepNext w:val="0"/>
        <w:keepLines w:val="0"/>
        <w:pageBreakBefore w:val="0"/>
        <w:widowControl/>
        <w:kinsoku/>
        <w:wordWrap/>
        <w:overflowPunct/>
        <w:topLinePunct w:val="0"/>
        <w:autoSpaceDE/>
        <w:autoSpaceDN/>
        <w:bidi w:val="0"/>
        <w:adjustRightInd w:val="0"/>
        <w:snapToGrid w:val="0"/>
        <w:spacing w:line="576" w:lineRule="exact"/>
        <w:ind w:firstLine="321" w:firstLineChars="100"/>
        <w:jc w:val="left"/>
        <w:textAlignment w:val="auto"/>
        <w:rPr>
          <w:rFonts w:hint="eastAsia" w:ascii="仿宋" w:hAnsi="仿宋" w:eastAsia="仿宋" w:cs="仿宋"/>
          <w:b/>
          <w:bCs/>
          <w:color w:val="000000"/>
          <w:kern w:val="0"/>
          <w:sz w:val="32"/>
          <w:szCs w:val="32"/>
          <w:lang w:val="zh-CN"/>
        </w:rPr>
      </w:pPr>
      <w:r>
        <w:rPr>
          <w:rFonts w:hint="eastAsia" w:ascii="仿宋" w:hAnsi="仿宋" w:eastAsia="仿宋" w:cs="仿宋"/>
          <w:b/>
          <w:bCs/>
          <w:color w:val="000000"/>
          <w:kern w:val="0"/>
          <w:sz w:val="32"/>
          <w:szCs w:val="32"/>
          <w:lang w:val="zh-CN"/>
        </w:rPr>
        <w:t>（</w:t>
      </w:r>
      <w:r>
        <w:rPr>
          <w:rFonts w:hint="eastAsia" w:ascii="仿宋" w:hAnsi="仿宋" w:eastAsia="仿宋" w:cs="仿宋"/>
          <w:b/>
          <w:bCs/>
          <w:color w:val="000000"/>
          <w:kern w:val="0"/>
          <w:sz w:val="32"/>
          <w:szCs w:val="32"/>
          <w:lang w:val="en-US" w:eastAsia="zh-CN"/>
        </w:rPr>
        <w:t>2</w:t>
      </w:r>
      <w:r>
        <w:rPr>
          <w:rFonts w:hint="eastAsia" w:ascii="仿宋" w:hAnsi="仿宋" w:eastAsia="仿宋" w:cs="仿宋"/>
          <w:b/>
          <w:bCs/>
          <w:color w:val="000000"/>
          <w:kern w:val="0"/>
          <w:sz w:val="32"/>
          <w:szCs w:val="32"/>
          <w:lang w:val="zh-CN"/>
        </w:rPr>
        <w:t>）人大主席团工作职责</w:t>
      </w:r>
    </w:p>
    <w:p>
      <w:pPr>
        <w:keepNext w:val="0"/>
        <w:keepLines w:val="0"/>
        <w:pageBreakBefore w:val="0"/>
        <w:widowControl/>
        <w:kinsoku/>
        <w:wordWrap/>
        <w:overflowPunct/>
        <w:topLinePunct w:val="0"/>
        <w:autoSpaceDE/>
        <w:autoSpaceDN/>
        <w:bidi w:val="0"/>
        <w:adjustRightInd w:val="0"/>
        <w:snapToGrid w:val="0"/>
        <w:spacing w:line="576" w:lineRule="exact"/>
        <w:ind w:firstLine="640" w:firstLineChars="200"/>
        <w:jc w:val="left"/>
        <w:textAlignment w:val="auto"/>
        <w:rPr>
          <w:rFonts w:hint="eastAsia" w:ascii="仿宋" w:hAnsi="仿宋" w:eastAsia="仿宋" w:cs="仿宋"/>
          <w:b w:val="0"/>
          <w:bCs w:val="0"/>
          <w:color w:val="000000"/>
          <w:kern w:val="0"/>
          <w:sz w:val="32"/>
          <w:szCs w:val="32"/>
          <w:lang w:val="zh-CN"/>
        </w:rPr>
      </w:pPr>
      <w:r>
        <w:rPr>
          <w:rFonts w:hint="eastAsia" w:ascii="仿宋" w:hAnsi="仿宋" w:eastAsia="仿宋" w:cs="仿宋"/>
          <w:b w:val="0"/>
          <w:bCs w:val="0"/>
          <w:color w:val="000000"/>
          <w:kern w:val="0"/>
          <w:sz w:val="32"/>
          <w:szCs w:val="32"/>
          <w:lang w:val="zh-CN"/>
        </w:rPr>
        <w:t>负责召开本级人民代表大会会议的具体准备工作；</w:t>
      </w:r>
    </w:p>
    <w:p>
      <w:pPr>
        <w:keepNext w:val="0"/>
        <w:keepLines w:val="0"/>
        <w:pageBreakBefore w:val="0"/>
        <w:widowControl/>
        <w:kinsoku/>
        <w:wordWrap/>
        <w:overflowPunct/>
        <w:topLinePunct w:val="0"/>
        <w:autoSpaceDE/>
        <w:autoSpaceDN/>
        <w:bidi w:val="0"/>
        <w:adjustRightInd w:val="0"/>
        <w:snapToGrid w:val="0"/>
        <w:spacing w:line="576" w:lineRule="exact"/>
        <w:ind w:firstLine="640" w:firstLineChars="200"/>
        <w:jc w:val="left"/>
        <w:textAlignment w:val="auto"/>
        <w:rPr>
          <w:rFonts w:hint="eastAsia" w:ascii="仿宋" w:hAnsi="仿宋" w:eastAsia="仿宋" w:cs="仿宋"/>
          <w:b w:val="0"/>
          <w:bCs w:val="0"/>
          <w:color w:val="000000"/>
          <w:kern w:val="0"/>
          <w:sz w:val="32"/>
          <w:szCs w:val="32"/>
          <w:lang w:val="zh-CN"/>
        </w:rPr>
      </w:pPr>
      <w:r>
        <w:rPr>
          <w:rFonts w:hint="eastAsia" w:ascii="仿宋" w:hAnsi="仿宋" w:eastAsia="仿宋" w:cs="仿宋"/>
          <w:b w:val="0"/>
          <w:bCs w:val="0"/>
          <w:color w:val="000000"/>
          <w:kern w:val="0"/>
          <w:sz w:val="32"/>
          <w:szCs w:val="32"/>
          <w:lang w:val="zh-CN"/>
        </w:rPr>
        <w:t>负责联系本级人民代表大会代表，组织代表开展活动，总结交流代表小组活动经验；</w:t>
      </w:r>
    </w:p>
    <w:p>
      <w:pPr>
        <w:keepNext w:val="0"/>
        <w:keepLines w:val="0"/>
        <w:pageBreakBefore w:val="0"/>
        <w:widowControl/>
        <w:kinsoku/>
        <w:wordWrap/>
        <w:overflowPunct/>
        <w:topLinePunct w:val="0"/>
        <w:autoSpaceDE/>
        <w:autoSpaceDN/>
        <w:bidi w:val="0"/>
        <w:adjustRightInd w:val="0"/>
        <w:snapToGrid w:val="0"/>
        <w:spacing w:line="576" w:lineRule="exact"/>
        <w:ind w:firstLine="608" w:firstLineChars="200"/>
        <w:jc w:val="left"/>
        <w:textAlignment w:val="auto"/>
        <w:rPr>
          <w:rFonts w:hint="eastAsia" w:ascii="仿宋" w:hAnsi="仿宋" w:eastAsia="仿宋" w:cs="仿宋"/>
          <w:b w:val="0"/>
          <w:bCs w:val="0"/>
          <w:color w:val="000000"/>
          <w:w w:val="95"/>
          <w:kern w:val="0"/>
          <w:sz w:val="32"/>
          <w:szCs w:val="32"/>
          <w:lang w:val="zh-CN"/>
        </w:rPr>
      </w:pPr>
      <w:r>
        <w:rPr>
          <w:rFonts w:hint="eastAsia" w:ascii="仿宋" w:hAnsi="仿宋" w:eastAsia="仿宋" w:cs="仿宋"/>
          <w:b w:val="0"/>
          <w:bCs w:val="0"/>
          <w:color w:val="000000"/>
          <w:w w:val="95"/>
          <w:kern w:val="0"/>
          <w:sz w:val="32"/>
          <w:szCs w:val="32"/>
          <w:lang w:val="zh-CN"/>
        </w:rPr>
        <w:t>反映代表和群众对本级人民政府工作的建议、批评和意见；</w:t>
      </w:r>
    </w:p>
    <w:p>
      <w:pPr>
        <w:keepNext w:val="0"/>
        <w:keepLines w:val="0"/>
        <w:pageBreakBefore w:val="0"/>
        <w:widowControl/>
        <w:kinsoku/>
        <w:wordWrap/>
        <w:overflowPunct/>
        <w:topLinePunct w:val="0"/>
        <w:autoSpaceDE/>
        <w:autoSpaceDN/>
        <w:bidi w:val="0"/>
        <w:adjustRightInd w:val="0"/>
        <w:snapToGrid w:val="0"/>
        <w:spacing w:line="576" w:lineRule="exact"/>
        <w:ind w:firstLine="640" w:firstLineChars="200"/>
        <w:jc w:val="left"/>
        <w:textAlignment w:val="auto"/>
        <w:rPr>
          <w:rFonts w:hint="eastAsia" w:ascii="仿宋" w:hAnsi="仿宋" w:eastAsia="仿宋" w:cs="仿宋"/>
          <w:b w:val="0"/>
          <w:bCs w:val="0"/>
          <w:color w:val="000000"/>
          <w:kern w:val="0"/>
          <w:sz w:val="32"/>
          <w:szCs w:val="32"/>
          <w:lang w:val="zh-CN"/>
        </w:rPr>
      </w:pPr>
      <w:r>
        <w:rPr>
          <w:rFonts w:hint="eastAsia" w:ascii="仿宋" w:hAnsi="仿宋" w:eastAsia="仿宋" w:cs="仿宋"/>
          <w:b w:val="0"/>
          <w:bCs w:val="0"/>
          <w:color w:val="000000"/>
          <w:kern w:val="0"/>
          <w:sz w:val="32"/>
          <w:szCs w:val="32"/>
          <w:lang w:val="zh-CN"/>
        </w:rPr>
        <w:t>参加本级人民政府的重要会议；</w:t>
      </w:r>
    </w:p>
    <w:p>
      <w:pPr>
        <w:keepNext w:val="0"/>
        <w:keepLines w:val="0"/>
        <w:pageBreakBefore w:val="0"/>
        <w:widowControl/>
        <w:kinsoku/>
        <w:wordWrap/>
        <w:overflowPunct/>
        <w:topLinePunct w:val="0"/>
        <w:autoSpaceDE/>
        <w:autoSpaceDN/>
        <w:bidi w:val="0"/>
        <w:adjustRightInd w:val="0"/>
        <w:snapToGrid w:val="0"/>
        <w:spacing w:line="576" w:lineRule="exact"/>
        <w:ind w:firstLine="640" w:firstLineChars="200"/>
        <w:jc w:val="left"/>
        <w:textAlignment w:val="auto"/>
        <w:rPr>
          <w:rFonts w:hint="eastAsia" w:ascii="仿宋" w:hAnsi="仿宋" w:eastAsia="仿宋" w:cs="仿宋"/>
          <w:b w:val="0"/>
          <w:bCs w:val="0"/>
          <w:color w:val="000000"/>
          <w:kern w:val="0"/>
          <w:sz w:val="32"/>
          <w:szCs w:val="32"/>
          <w:lang w:val="zh-CN"/>
        </w:rPr>
      </w:pPr>
      <w:r>
        <w:rPr>
          <w:rFonts w:hint="eastAsia" w:ascii="仿宋" w:hAnsi="仿宋" w:eastAsia="仿宋" w:cs="仿宋"/>
          <w:b w:val="0"/>
          <w:bCs w:val="0"/>
          <w:color w:val="000000"/>
          <w:kern w:val="0"/>
          <w:sz w:val="32"/>
          <w:szCs w:val="32"/>
          <w:lang w:val="zh-CN"/>
        </w:rPr>
        <w:t>组织实施本级人民代表大会和主席团决定的有关事项；</w:t>
      </w:r>
    </w:p>
    <w:p>
      <w:pPr>
        <w:keepNext w:val="0"/>
        <w:keepLines w:val="0"/>
        <w:pageBreakBefore w:val="0"/>
        <w:widowControl/>
        <w:kinsoku/>
        <w:wordWrap/>
        <w:overflowPunct/>
        <w:topLinePunct w:val="0"/>
        <w:autoSpaceDE/>
        <w:autoSpaceDN/>
        <w:bidi w:val="0"/>
        <w:adjustRightInd w:val="0"/>
        <w:snapToGrid w:val="0"/>
        <w:spacing w:line="576" w:lineRule="exact"/>
        <w:ind w:firstLine="640" w:firstLineChars="200"/>
        <w:jc w:val="left"/>
        <w:textAlignment w:val="auto"/>
        <w:rPr>
          <w:rFonts w:hint="eastAsia" w:ascii="仿宋" w:hAnsi="仿宋" w:eastAsia="仿宋" w:cs="仿宋"/>
          <w:b w:val="0"/>
          <w:bCs w:val="0"/>
          <w:color w:val="000000"/>
          <w:kern w:val="0"/>
          <w:sz w:val="32"/>
          <w:szCs w:val="32"/>
          <w:lang w:val="zh-CN"/>
        </w:rPr>
      </w:pPr>
      <w:r>
        <w:rPr>
          <w:rFonts w:hint="eastAsia" w:ascii="仿宋" w:hAnsi="仿宋" w:eastAsia="仿宋" w:cs="仿宋"/>
          <w:b w:val="0"/>
          <w:bCs w:val="0"/>
          <w:color w:val="000000"/>
          <w:kern w:val="0"/>
          <w:sz w:val="32"/>
          <w:szCs w:val="32"/>
          <w:lang w:val="zh-CN"/>
        </w:rPr>
        <w:t>督促办理代表和人民群众的来信来访。</w:t>
      </w:r>
    </w:p>
    <w:p>
      <w:pPr>
        <w:keepNext w:val="0"/>
        <w:keepLines w:val="0"/>
        <w:pageBreakBefore w:val="0"/>
        <w:widowControl/>
        <w:kinsoku/>
        <w:wordWrap/>
        <w:overflowPunct/>
        <w:topLinePunct w:val="0"/>
        <w:autoSpaceDE/>
        <w:autoSpaceDN/>
        <w:bidi w:val="0"/>
        <w:adjustRightInd w:val="0"/>
        <w:snapToGrid w:val="0"/>
        <w:spacing w:line="576" w:lineRule="exact"/>
        <w:ind w:firstLine="321" w:firstLineChars="100"/>
        <w:jc w:val="left"/>
        <w:textAlignment w:val="auto"/>
        <w:rPr>
          <w:rFonts w:hint="eastAsia" w:ascii="仿宋" w:hAnsi="仿宋" w:eastAsia="仿宋" w:cs="仿宋"/>
          <w:b/>
          <w:bCs/>
          <w:color w:val="000000"/>
          <w:kern w:val="0"/>
          <w:sz w:val="32"/>
          <w:szCs w:val="32"/>
          <w:lang w:val="zh-CN"/>
        </w:rPr>
      </w:pPr>
      <w:r>
        <w:rPr>
          <w:rFonts w:hint="eastAsia" w:ascii="仿宋" w:hAnsi="仿宋" w:eastAsia="仿宋" w:cs="仿宋"/>
          <w:b/>
          <w:bCs/>
          <w:color w:val="000000"/>
          <w:kern w:val="0"/>
          <w:sz w:val="32"/>
          <w:szCs w:val="32"/>
          <w:lang w:val="zh-CN"/>
        </w:rPr>
        <w:t>（</w:t>
      </w:r>
      <w:r>
        <w:rPr>
          <w:rFonts w:hint="eastAsia" w:ascii="仿宋" w:hAnsi="仿宋" w:eastAsia="仿宋" w:cs="仿宋"/>
          <w:b/>
          <w:bCs/>
          <w:color w:val="000000"/>
          <w:kern w:val="0"/>
          <w:sz w:val="32"/>
          <w:szCs w:val="32"/>
          <w:lang w:val="en-US" w:eastAsia="zh-CN"/>
        </w:rPr>
        <w:t>3</w:t>
      </w:r>
      <w:r>
        <w:rPr>
          <w:rFonts w:hint="eastAsia" w:ascii="仿宋" w:hAnsi="仿宋" w:eastAsia="仿宋" w:cs="仿宋"/>
          <w:b/>
          <w:bCs/>
          <w:color w:val="000000"/>
          <w:kern w:val="0"/>
          <w:sz w:val="32"/>
          <w:szCs w:val="32"/>
          <w:lang w:val="zh-CN"/>
        </w:rPr>
        <w:t>）政府工作职责</w:t>
      </w:r>
    </w:p>
    <w:p>
      <w:pPr>
        <w:keepNext w:val="0"/>
        <w:keepLines w:val="0"/>
        <w:pageBreakBefore w:val="0"/>
        <w:widowControl/>
        <w:kinsoku/>
        <w:wordWrap/>
        <w:overflowPunct/>
        <w:topLinePunct w:val="0"/>
        <w:autoSpaceDE/>
        <w:autoSpaceDN/>
        <w:bidi w:val="0"/>
        <w:adjustRightInd w:val="0"/>
        <w:snapToGrid w:val="0"/>
        <w:spacing w:line="576" w:lineRule="exact"/>
        <w:ind w:firstLine="640" w:firstLineChars="200"/>
        <w:jc w:val="left"/>
        <w:textAlignment w:val="auto"/>
        <w:rPr>
          <w:rFonts w:hint="eastAsia" w:ascii="仿宋" w:hAnsi="仿宋" w:eastAsia="仿宋" w:cs="仿宋"/>
          <w:b w:val="0"/>
          <w:bCs w:val="0"/>
          <w:color w:val="000000"/>
          <w:kern w:val="0"/>
          <w:sz w:val="32"/>
          <w:szCs w:val="32"/>
          <w:lang w:val="zh-CN"/>
        </w:rPr>
      </w:pPr>
      <w:r>
        <w:rPr>
          <w:rFonts w:hint="eastAsia" w:ascii="仿宋" w:hAnsi="仿宋" w:eastAsia="仿宋" w:cs="仿宋"/>
          <w:b w:val="0"/>
          <w:bCs w:val="0"/>
          <w:color w:val="000000"/>
          <w:kern w:val="0"/>
          <w:sz w:val="32"/>
          <w:szCs w:val="32"/>
          <w:lang w:val="zh-CN"/>
        </w:rPr>
        <w:t>贯彻执行党的路线方针政策和国家法律法规，贯彻执行上级行政机关的决议、命令及同级党委的决定，执行</w:t>
      </w:r>
      <w:r>
        <w:rPr>
          <w:rFonts w:hint="eastAsia" w:ascii="仿宋" w:hAnsi="仿宋" w:eastAsia="仿宋" w:cs="仿宋"/>
          <w:b w:val="0"/>
          <w:bCs w:val="0"/>
          <w:color w:val="000000"/>
          <w:kern w:val="0"/>
          <w:sz w:val="32"/>
          <w:szCs w:val="32"/>
          <w:lang w:val="zh-CN" w:eastAsia="zh-CN"/>
        </w:rPr>
        <w:t>乡</w:t>
      </w:r>
      <w:r>
        <w:rPr>
          <w:rFonts w:hint="eastAsia" w:ascii="仿宋" w:hAnsi="仿宋" w:eastAsia="仿宋" w:cs="仿宋"/>
          <w:b w:val="0"/>
          <w:bCs w:val="0"/>
          <w:color w:val="000000"/>
          <w:kern w:val="0"/>
          <w:sz w:val="32"/>
          <w:szCs w:val="32"/>
          <w:lang w:val="zh-CN"/>
        </w:rPr>
        <w:t>人民代表大会的决议；</w:t>
      </w:r>
    </w:p>
    <w:p>
      <w:pPr>
        <w:keepNext w:val="0"/>
        <w:keepLines w:val="0"/>
        <w:pageBreakBefore w:val="0"/>
        <w:widowControl/>
        <w:kinsoku/>
        <w:wordWrap/>
        <w:overflowPunct/>
        <w:topLinePunct w:val="0"/>
        <w:autoSpaceDE/>
        <w:autoSpaceDN/>
        <w:bidi w:val="0"/>
        <w:adjustRightInd w:val="0"/>
        <w:snapToGrid w:val="0"/>
        <w:spacing w:line="576" w:lineRule="exact"/>
        <w:ind w:firstLine="640" w:firstLineChars="200"/>
        <w:jc w:val="left"/>
        <w:textAlignment w:val="auto"/>
        <w:rPr>
          <w:rFonts w:hint="eastAsia" w:ascii="仿宋" w:hAnsi="仿宋" w:eastAsia="仿宋" w:cs="仿宋"/>
          <w:b w:val="0"/>
          <w:bCs w:val="0"/>
          <w:color w:val="000000"/>
          <w:kern w:val="0"/>
          <w:sz w:val="32"/>
          <w:szCs w:val="32"/>
          <w:lang w:val="zh-CN"/>
        </w:rPr>
      </w:pPr>
      <w:r>
        <w:rPr>
          <w:rFonts w:hint="eastAsia" w:ascii="仿宋" w:hAnsi="仿宋" w:eastAsia="仿宋" w:cs="仿宋"/>
          <w:b w:val="0"/>
          <w:bCs w:val="0"/>
          <w:color w:val="000000"/>
          <w:kern w:val="0"/>
          <w:sz w:val="32"/>
          <w:szCs w:val="32"/>
          <w:lang w:val="zh-CN"/>
        </w:rPr>
        <w:t>对</w:t>
      </w:r>
      <w:r>
        <w:rPr>
          <w:rFonts w:hint="eastAsia" w:ascii="仿宋" w:hAnsi="仿宋" w:eastAsia="仿宋" w:cs="仿宋"/>
          <w:b w:val="0"/>
          <w:bCs w:val="0"/>
          <w:color w:val="000000"/>
          <w:kern w:val="0"/>
          <w:sz w:val="32"/>
          <w:szCs w:val="32"/>
          <w:lang w:val="zh-CN" w:eastAsia="zh-CN"/>
        </w:rPr>
        <w:t>乡</w:t>
      </w:r>
      <w:r>
        <w:rPr>
          <w:rFonts w:hint="eastAsia" w:ascii="仿宋" w:hAnsi="仿宋" w:eastAsia="仿宋" w:cs="仿宋"/>
          <w:b w:val="0"/>
          <w:bCs w:val="0"/>
          <w:color w:val="000000"/>
          <w:kern w:val="0"/>
          <w:sz w:val="32"/>
          <w:szCs w:val="32"/>
          <w:lang w:val="zh-CN"/>
        </w:rPr>
        <w:t>人民代表大会及其主席团和上级行政机关负责并报告工作；</w:t>
      </w:r>
    </w:p>
    <w:p>
      <w:pPr>
        <w:keepNext w:val="0"/>
        <w:keepLines w:val="0"/>
        <w:pageBreakBefore w:val="0"/>
        <w:widowControl/>
        <w:kinsoku/>
        <w:wordWrap/>
        <w:overflowPunct/>
        <w:topLinePunct w:val="0"/>
        <w:autoSpaceDE/>
        <w:autoSpaceDN/>
        <w:bidi w:val="0"/>
        <w:adjustRightInd w:val="0"/>
        <w:snapToGrid w:val="0"/>
        <w:spacing w:line="576" w:lineRule="exact"/>
        <w:ind w:firstLine="640" w:firstLineChars="200"/>
        <w:jc w:val="left"/>
        <w:textAlignment w:val="auto"/>
        <w:rPr>
          <w:rFonts w:hint="eastAsia" w:ascii="仿宋" w:hAnsi="仿宋" w:eastAsia="仿宋" w:cs="仿宋"/>
          <w:b w:val="0"/>
          <w:bCs w:val="0"/>
          <w:color w:val="000000"/>
          <w:kern w:val="0"/>
          <w:sz w:val="32"/>
          <w:szCs w:val="32"/>
          <w:lang w:val="zh-CN"/>
        </w:rPr>
      </w:pPr>
      <w:r>
        <w:rPr>
          <w:rFonts w:hint="eastAsia" w:ascii="仿宋" w:hAnsi="仿宋" w:eastAsia="仿宋" w:cs="仿宋"/>
          <w:b w:val="0"/>
          <w:bCs w:val="0"/>
          <w:color w:val="000000"/>
          <w:kern w:val="0"/>
          <w:sz w:val="32"/>
          <w:szCs w:val="32"/>
          <w:lang w:val="zh-CN"/>
        </w:rPr>
        <w:t>编制和执行</w:t>
      </w:r>
      <w:r>
        <w:rPr>
          <w:rFonts w:hint="eastAsia" w:ascii="仿宋" w:hAnsi="仿宋" w:eastAsia="仿宋" w:cs="仿宋"/>
          <w:b w:val="0"/>
          <w:bCs w:val="0"/>
          <w:color w:val="000000"/>
          <w:kern w:val="0"/>
          <w:sz w:val="32"/>
          <w:szCs w:val="32"/>
          <w:lang w:val="zh-CN" w:eastAsia="zh-CN"/>
        </w:rPr>
        <w:t>乡</w:t>
      </w:r>
      <w:r>
        <w:rPr>
          <w:rFonts w:hint="eastAsia" w:ascii="仿宋" w:hAnsi="仿宋" w:eastAsia="仿宋" w:cs="仿宋"/>
          <w:b w:val="0"/>
          <w:bCs w:val="0"/>
          <w:color w:val="000000"/>
          <w:kern w:val="0"/>
          <w:sz w:val="32"/>
          <w:szCs w:val="32"/>
          <w:lang w:val="zh-CN"/>
        </w:rPr>
        <w:t>国民经济和社会发展计划，编制并执行财政预算；</w:t>
      </w:r>
    </w:p>
    <w:p>
      <w:pPr>
        <w:keepNext w:val="0"/>
        <w:keepLines w:val="0"/>
        <w:pageBreakBefore w:val="0"/>
        <w:widowControl/>
        <w:kinsoku/>
        <w:wordWrap/>
        <w:overflowPunct/>
        <w:topLinePunct w:val="0"/>
        <w:autoSpaceDE/>
        <w:autoSpaceDN/>
        <w:bidi w:val="0"/>
        <w:adjustRightInd w:val="0"/>
        <w:snapToGrid w:val="0"/>
        <w:spacing w:line="576" w:lineRule="exact"/>
        <w:ind w:firstLine="640" w:firstLineChars="200"/>
        <w:jc w:val="left"/>
        <w:textAlignment w:val="auto"/>
        <w:rPr>
          <w:rFonts w:hint="eastAsia" w:ascii="仿宋" w:hAnsi="仿宋" w:eastAsia="仿宋" w:cs="仿宋"/>
          <w:b w:val="0"/>
          <w:bCs w:val="0"/>
          <w:color w:val="000000"/>
          <w:kern w:val="0"/>
          <w:sz w:val="32"/>
          <w:szCs w:val="32"/>
          <w:lang w:val="zh-CN"/>
        </w:rPr>
      </w:pPr>
      <w:r>
        <w:rPr>
          <w:rFonts w:hint="eastAsia" w:ascii="仿宋" w:hAnsi="仿宋" w:eastAsia="仿宋" w:cs="仿宋"/>
          <w:b w:val="0"/>
          <w:bCs w:val="0"/>
          <w:color w:val="000000"/>
          <w:kern w:val="0"/>
          <w:sz w:val="32"/>
          <w:szCs w:val="32"/>
          <w:lang w:val="zh-CN"/>
        </w:rPr>
        <w:t>管理本行政区域经济和各项社会事业的行政工作；</w:t>
      </w:r>
    </w:p>
    <w:p>
      <w:pPr>
        <w:keepNext w:val="0"/>
        <w:keepLines w:val="0"/>
        <w:pageBreakBefore w:val="0"/>
        <w:widowControl/>
        <w:kinsoku/>
        <w:wordWrap/>
        <w:overflowPunct/>
        <w:topLinePunct w:val="0"/>
        <w:autoSpaceDE/>
        <w:autoSpaceDN/>
        <w:bidi w:val="0"/>
        <w:adjustRightInd w:val="0"/>
        <w:snapToGrid w:val="0"/>
        <w:spacing w:line="576" w:lineRule="exact"/>
        <w:ind w:firstLine="640" w:firstLineChars="200"/>
        <w:jc w:val="left"/>
        <w:textAlignment w:val="auto"/>
        <w:rPr>
          <w:rFonts w:hint="eastAsia" w:ascii="仿宋" w:hAnsi="仿宋" w:eastAsia="仿宋" w:cs="仿宋"/>
          <w:b w:val="0"/>
          <w:bCs w:val="0"/>
          <w:color w:val="000000"/>
          <w:kern w:val="0"/>
          <w:sz w:val="32"/>
          <w:szCs w:val="32"/>
          <w:lang w:val="zh-CN"/>
        </w:rPr>
      </w:pPr>
      <w:r>
        <w:rPr>
          <w:rFonts w:hint="eastAsia" w:ascii="仿宋" w:hAnsi="仿宋" w:eastAsia="仿宋" w:cs="仿宋"/>
          <w:b w:val="0"/>
          <w:bCs w:val="0"/>
          <w:color w:val="000000"/>
          <w:kern w:val="0"/>
          <w:sz w:val="32"/>
          <w:szCs w:val="32"/>
          <w:lang w:val="zh-CN"/>
        </w:rPr>
        <w:t>负责辖区内行政执法工作，维护社会秩序，保护公民人身、民主、财产等合法权利，保护各种经济组织的合法权益；</w:t>
      </w:r>
    </w:p>
    <w:p>
      <w:pPr>
        <w:keepNext w:val="0"/>
        <w:keepLines w:val="0"/>
        <w:pageBreakBefore w:val="0"/>
        <w:widowControl/>
        <w:kinsoku/>
        <w:wordWrap/>
        <w:overflowPunct/>
        <w:topLinePunct w:val="0"/>
        <w:autoSpaceDE/>
        <w:autoSpaceDN/>
        <w:bidi w:val="0"/>
        <w:adjustRightInd w:val="0"/>
        <w:snapToGrid w:val="0"/>
        <w:spacing w:line="576" w:lineRule="exact"/>
        <w:ind w:firstLine="640" w:firstLineChars="200"/>
        <w:jc w:val="left"/>
        <w:textAlignment w:val="auto"/>
        <w:rPr>
          <w:rFonts w:hint="eastAsia" w:ascii="仿宋" w:hAnsi="仿宋" w:eastAsia="仿宋" w:cs="仿宋"/>
          <w:b w:val="0"/>
          <w:bCs w:val="0"/>
          <w:color w:val="000000"/>
          <w:kern w:val="0"/>
          <w:sz w:val="32"/>
          <w:szCs w:val="32"/>
          <w:lang w:val="zh-CN"/>
        </w:rPr>
      </w:pPr>
      <w:r>
        <w:rPr>
          <w:rFonts w:hint="eastAsia" w:ascii="仿宋" w:hAnsi="仿宋" w:eastAsia="仿宋" w:cs="仿宋"/>
          <w:b w:val="0"/>
          <w:bCs w:val="0"/>
          <w:color w:val="000000"/>
          <w:kern w:val="0"/>
          <w:sz w:val="32"/>
          <w:szCs w:val="32"/>
          <w:lang w:val="zh-CN"/>
        </w:rPr>
        <w:t>指导、支持和帮助村民委员会工作；</w:t>
      </w:r>
    </w:p>
    <w:p>
      <w:pPr>
        <w:keepNext w:val="0"/>
        <w:keepLines w:val="0"/>
        <w:pageBreakBefore w:val="0"/>
        <w:widowControl/>
        <w:kinsoku/>
        <w:wordWrap/>
        <w:overflowPunct/>
        <w:topLinePunct w:val="0"/>
        <w:autoSpaceDE/>
        <w:autoSpaceDN/>
        <w:bidi w:val="0"/>
        <w:adjustRightInd w:val="0"/>
        <w:snapToGrid w:val="0"/>
        <w:spacing w:line="576" w:lineRule="exact"/>
        <w:ind w:firstLine="640" w:firstLineChars="200"/>
        <w:jc w:val="left"/>
        <w:textAlignment w:val="auto"/>
        <w:rPr>
          <w:rFonts w:hint="eastAsia" w:ascii="仿宋" w:hAnsi="仿宋" w:eastAsia="仿宋" w:cs="仿宋"/>
          <w:b w:val="0"/>
          <w:bCs w:val="0"/>
          <w:color w:val="000000"/>
          <w:kern w:val="0"/>
          <w:sz w:val="32"/>
          <w:szCs w:val="32"/>
          <w:lang w:val="zh-CN"/>
        </w:rPr>
      </w:pPr>
      <w:r>
        <w:rPr>
          <w:rFonts w:hint="eastAsia" w:ascii="仿宋" w:hAnsi="仿宋" w:eastAsia="仿宋" w:cs="仿宋"/>
          <w:b w:val="0"/>
          <w:bCs w:val="0"/>
          <w:color w:val="000000"/>
          <w:kern w:val="0"/>
          <w:sz w:val="32"/>
          <w:szCs w:val="32"/>
          <w:lang w:val="zh-CN"/>
        </w:rPr>
        <w:t>法律规定赋予烦人其它职责。</w:t>
      </w:r>
    </w:p>
    <w:p>
      <w:pPr>
        <w:keepNext w:val="0"/>
        <w:keepLines w:val="0"/>
        <w:pageBreakBefore w:val="0"/>
        <w:widowControl/>
        <w:kinsoku/>
        <w:wordWrap/>
        <w:overflowPunct/>
        <w:topLinePunct w:val="0"/>
        <w:autoSpaceDE/>
        <w:autoSpaceDN/>
        <w:bidi w:val="0"/>
        <w:adjustRightInd w:val="0"/>
        <w:snapToGrid w:val="0"/>
        <w:spacing w:line="576" w:lineRule="exact"/>
        <w:ind w:firstLine="321" w:firstLineChars="100"/>
        <w:jc w:val="left"/>
        <w:textAlignment w:val="auto"/>
        <w:rPr>
          <w:rFonts w:hint="eastAsia" w:ascii="仿宋" w:hAnsi="仿宋" w:eastAsia="仿宋" w:cs="仿宋"/>
          <w:b/>
          <w:bCs/>
          <w:color w:val="000000"/>
          <w:kern w:val="0"/>
          <w:sz w:val="32"/>
          <w:szCs w:val="32"/>
          <w:lang w:val="zh-CN"/>
        </w:rPr>
      </w:pPr>
      <w:r>
        <w:rPr>
          <w:rFonts w:hint="eastAsia" w:ascii="仿宋" w:hAnsi="仿宋" w:eastAsia="仿宋" w:cs="仿宋"/>
          <w:b/>
          <w:bCs/>
          <w:color w:val="000000"/>
          <w:kern w:val="0"/>
          <w:sz w:val="32"/>
          <w:szCs w:val="32"/>
          <w:lang w:val="zh-CN"/>
        </w:rPr>
        <w:t>（</w:t>
      </w:r>
      <w:r>
        <w:rPr>
          <w:rFonts w:hint="eastAsia" w:ascii="仿宋" w:hAnsi="仿宋" w:eastAsia="仿宋" w:cs="仿宋"/>
          <w:b/>
          <w:bCs/>
          <w:color w:val="000000"/>
          <w:kern w:val="0"/>
          <w:sz w:val="32"/>
          <w:szCs w:val="32"/>
          <w:lang w:val="en-US" w:eastAsia="zh-CN"/>
        </w:rPr>
        <w:t>4</w:t>
      </w:r>
      <w:r>
        <w:rPr>
          <w:rFonts w:hint="eastAsia" w:ascii="仿宋" w:hAnsi="仿宋" w:eastAsia="仿宋" w:cs="仿宋"/>
          <w:b/>
          <w:bCs/>
          <w:color w:val="000000"/>
          <w:kern w:val="0"/>
          <w:sz w:val="32"/>
          <w:szCs w:val="32"/>
          <w:lang w:val="zh-CN"/>
        </w:rPr>
        <w:t>）人民武装部工作职责</w:t>
      </w:r>
    </w:p>
    <w:p>
      <w:pPr>
        <w:keepNext w:val="0"/>
        <w:keepLines w:val="0"/>
        <w:pageBreakBefore w:val="0"/>
        <w:widowControl/>
        <w:kinsoku/>
        <w:wordWrap/>
        <w:overflowPunct/>
        <w:topLinePunct w:val="0"/>
        <w:autoSpaceDE/>
        <w:autoSpaceDN/>
        <w:bidi w:val="0"/>
        <w:adjustRightInd w:val="0"/>
        <w:snapToGrid w:val="0"/>
        <w:spacing w:line="576" w:lineRule="exact"/>
        <w:ind w:firstLine="640" w:firstLineChars="200"/>
        <w:jc w:val="left"/>
        <w:textAlignment w:val="auto"/>
        <w:rPr>
          <w:rFonts w:hint="eastAsia" w:ascii="仿宋" w:hAnsi="仿宋" w:eastAsia="仿宋" w:cs="仿宋"/>
          <w:b w:val="0"/>
          <w:bCs w:val="0"/>
          <w:color w:val="000000"/>
          <w:kern w:val="0"/>
          <w:sz w:val="32"/>
          <w:szCs w:val="32"/>
          <w:lang w:val="zh-CN"/>
        </w:rPr>
      </w:pPr>
      <w:r>
        <w:rPr>
          <w:rFonts w:hint="eastAsia" w:ascii="仿宋" w:hAnsi="仿宋" w:eastAsia="仿宋" w:cs="仿宋"/>
          <w:b w:val="0"/>
          <w:bCs w:val="0"/>
          <w:color w:val="000000"/>
          <w:kern w:val="0"/>
          <w:sz w:val="32"/>
          <w:szCs w:val="32"/>
          <w:lang w:val="zh-CN"/>
        </w:rPr>
        <w:t>负责民兵组织建设、政治教育、军事训练；</w:t>
      </w:r>
    </w:p>
    <w:p>
      <w:pPr>
        <w:keepNext w:val="0"/>
        <w:keepLines w:val="0"/>
        <w:pageBreakBefore w:val="0"/>
        <w:widowControl/>
        <w:kinsoku/>
        <w:wordWrap/>
        <w:overflowPunct/>
        <w:topLinePunct w:val="0"/>
        <w:autoSpaceDE/>
        <w:autoSpaceDN/>
        <w:bidi w:val="0"/>
        <w:adjustRightInd w:val="0"/>
        <w:snapToGrid w:val="0"/>
        <w:spacing w:line="576" w:lineRule="exact"/>
        <w:ind w:firstLine="640" w:firstLineChars="200"/>
        <w:jc w:val="left"/>
        <w:textAlignment w:val="auto"/>
        <w:rPr>
          <w:rFonts w:hint="eastAsia" w:ascii="仿宋" w:hAnsi="仿宋" w:eastAsia="仿宋" w:cs="仿宋"/>
          <w:b w:val="0"/>
          <w:bCs w:val="0"/>
          <w:color w:val="000000"/>
          <w:kern w:val="0"/>
          <w:sz w:val="32"/>
          <w:szCs w:val="32"/>
          <w:lang w:val="zh-CN"/>
        </w:rPr>
      </w:pPr>
      <w:r>
        <w:rPr>
          <w:rFonts w:hint="eastAsia" w:ascii="仿宋" w:hAnsi="仿宋" w:eastAsia="仿宋" w:cs="仿宋"/>
          <w:b w:val="0"/>
          <w:bCs w:val="0"/>
          <w:color w:val="000000"/>
          <w:kern w:val="0"/>
          <w:sz w:val="32"/>
          <w:szCs w:val="32"/>
          <w:lang w:val="zh-CN"/>
        </w:rPr>
        <w:t>为本系统自主择业转业干部提供管理和服务；</w:t>
      </w:r>
    </w:p>
    <w:p>
      <w:pPr>
        <w:keepNext w:val="0"/>
        <w:keepLines w:val="0"/>
        <w:pageBreakBefore w:val="0"/>
        <w:widowControl/>
        <w:kinsoku/>
        <w:wordWrap/>
        <w:overflowPunct/>
        <w:topLinePunct w:val="0"/>
        <w:autoSpaceDE/>
        <w:autoSpaceDN/>
        <w:bidi w:val="0"/>
        <w:adjustRightInd w:val="0"/>
        <w:snapToGrid w:val="0"/>
        <w:spacing w:line="576" w:lineRule="exact"/>
        <w:ind w:firstLine="640" w:firstLineChars="200"/>
        <w:jc w:val="left"/>
        <w:textAlignment w:val="auto"/>
        <w:rPr>
          <w:rFonts w:hint="eastAsia" w:ascii="仿宋" w:hAnsi="仿宋" w:eastAsia="仿宋" w:cs="仿宋"/>
          <w:b w:val="0"/>
          <w:bCs w:val="0"/>
          <w:color w:val="000000"/>
          <w:kern w:val="0"/>
          <w:sz w:val="32"/>
          <w:szCs w:val="32"/>
          <w:lang w:val="zh-CN"/>
        </w:rPr>
      </w:pPr>
      <w:r>
        <w:rPr>
          <w:rFonts w:hint="eastAsia" w:ascii="仿宋" w:hAnsi="仿宋" w:eastAsia="仿宋" w:cs="仿宋"/>
          <w:b w:val="0"/>
          <w:bCs w:val="0"/>
          <w:color w:val="000000"/>
          <w:kern w:val="0"/>
          <w:sz w:val="32"/>
          <w:szCs w:val="32"/>
          <w:lang w:val="zh-CN"/>
        </w:rPr>
        <w:t>组织带领民兵完成战备执勤任务，配合公安部门维护社会治安；</w:t>
      </w:r>
    </w:p>
    <w:p>
      <w:pPr>
        <w:keepNext w:val="0"/>
        <w:keepLines w:val="0"/>
        <w:pageBreakBefore w:val="0"/>
        <w:widowControl/>
        <w:kinsoku/>
        <w:wordWrap/>
        <w:overflowPunct/>
        <w:topLinePunct w:val="0"/>
        <w:autoSpaceDE/>
        <w:autoSpaceDN/>
        <w:bidi w:val="0"/>
        <w:adjustRightInd w:val="0"/>
        <w:snapToGrid w:val="0"/>
        <w:spacing w:line="576" w:lineRule="exact"/>
        <w:ind w:firstLine="640" w:firstLineChars="200"/>
        <w:jc w:val="left"/>
        <w:textAlignment w:val="auto"/>
        <w:rPr>
          <w:rFonts w:hint="eastAsia" w:ascii="仿宋" w:hAnsi="仿宋" w:eastAsia="仿宋" w:cs="仿宋"/>
          <w:b w:val="0"/>
          <w:bCs w:val="0"/>
          <w:color w:val="000000"/>
          <w:kern w:val="0"/>
          <w:sz w:val="32"/>
          <w:szCs w:val="32"/>
          <w:lang w:val="zh-CN"/>
        </w:rPr>
      </w:pPr>
      <w:r>
        <w:rPr>
          <w:rFonts w:hint="eastAsia" w:ascii="仿宋" w:hAnsi="仿宋" w:eastAsia="仿宋" w:cs="仿宋"/>
          <w:b w:val="0"/>
          <w:bCs w:val="0"/>
          <w:color w:val="000000"/>
          <w:kern w:val="0"/>
          <w:sz w:val="32"/>
          <w:szCs w:val="32"/>
          <w:lang w:val="zh-CN"/>
        </w:rPr>
        <w:t>战时组织带领民兵参军参战，支援前线；</w:t>
      </w:r>
    </w:p>
    <w:p>
      <w:pPr>
        <w:keepNext w:val="0"/>
        <w:keepLines w:val="0"/>
        <w:pageBreakBefore w:val="0"/>
        <w:widowControl/>
        <w:kinsoku/>
        <w:wordWrap/>
        <w:overflowPunct/>
        <w:topLinePunct w:val="0"/>
        <w:autoSpaceDE/>
        <w:autoSpaceDN/>
        <w:bidi w:val="0"/>
        <w:adjustRightInd w:val="0"/>
        <w:snapToGrid w:val="0"/>
        <w:spacing w:line="576" w:lineRule="exact"/>
        <w:ind w:firstLine="640" w:firstLineChars="200"/>
        <w:jc w:val="left"/>
        <w:textAlignment w:val="auto"/>
        <w:rPr>
          <w:rFonts w:hint="eastAsia" w:ascii="仿宋" w:hAnsi="仿宋" w:eastAsia="仿宋" w:cs="仿宋"/>
          <w:b w:val="0"/>
          <w:bCs w:val="0"/>
          <w:color w:val="000000"/>
          <w:kern w:val="0"/>
          <w:sz w:val="32"/>
          <w:szCs w:val="32"/>
          <w:lang w:val="zh-CN"/>
        </w:rPr>
      </w:pPr>
      <w:r>
        <w:rPr>
          <w:rFonts w:hint="eastAsia" w:ascii="仿宋" w:hAnsi="仿宋" w:eastAsia="仿宋" w:cs="仿宋"/>
          <w:b w:val="0"/>
          <w:bCs w:val="0"/>
          <w:color w:val="000000"/>
          <w:kern w:val="0"/>
          <w:sz w:val="32"/>
          <w:szCs w:val="32"/>
          <w:lang w:val="zh-CN"/>
        </w:rPr>
        <w:t>负责征兵工作和预备役士兵、预备役军官登记统计工作；</w:t>
      </w:r>
    </w:p>
    <w:p>
      <w:pPr>
        <w:keepNext w:val="0"/>
        <w:keepLines w:val="0"/>
        <w:pageBreakBefore w:val="0"/>
        <w:widowControl/>
        <w:kinsoku/>
        <w:wordWrap/>
        <w:overflowPunct/>
        <w:topLinePunct w:val="0"/>
        <w:autoSpaceDE/>
        <w:autoSpaceDN/>
        <w:bidi w:val="0"/>
        <w:adjustRightInd w:val="0"/>
        <w:snapToGrid w:val="0"/>
        <w:spacing w:line="576" w:lineRule="exact"/>
        <w:ind w:firstLine="640" w:firstLineChars="200"/>
        <w:jc w:val="left"/>
        <w:textAlignment w:val="auto"/>
        <w:rPr>
          <w:rFonts w:hint="eastAsia" w:ascii="仿宋" w:hAnsi="仿宋" w:eastAsia="仿宋" w:cs="仿宋"/>
          <w:b w:val="0"/>
          <w:bCs w:val="0"/>
          <w:color w:val="000000"/>
          <w:kern w:val="0"/>
          <w:sz w:val="32"/>
          <w:szCs w:val="32"/>
          <w:lang w:val="zh-CN"/>
        </w:rPr>
      </w:pPr>
      <w:r>
        <w:rPr>
          <w:rFonts w:hint="eastAsia" w:ascii="仿宋" w:hAnsi="仿宋" w:eastAsia="仿宋" w:cs="仿宋"/>
          <w:b w:val="0"/>
          <w:bCs w:val="0"/>
          <w:color w:val="000000"/>
          <w:kern w:val="0"/>
          <w:sz w:val="32"/>
          <w:szCs w:val="32"/>
          <w:lang w:val="zh-CN"/>
        </w:rPr>
        <w:t>协同预备役部（分）队落实参训人员，做好兵员的管理、动员集结等工作；</w:t>
      </w:r>
    </w:p>
    <w:p>
      <w:pPr>
        <w:keepNext w:val="0"/>
        <w:keepLines w:val="0"/>
        <w:pageBreakBefore w:val="0"/>
        <w:widowControl/>
        <w:kinsoku/>
        <w:wordWrap/>
        <w:overflowPunct/>
        <w:topLinePunct w:val="0"/>
        <w:autoSpaceDE/>
        <w:autoSpaceDN/>
        <w:bidi w:val="0"/>
        <w:adjustRightInd w:val="0"/>
        <w:snapToGrid w:val="0"/>
        <w:spacing w:line="576" w:lineRule="exact"/>
        <w:ind w:firstLine="640" w:firstLineChars="200"/>
        <w:jc w:val="left"/>
        <w:textAlignment w:val="auto"/>
        <w:rPr>
          <w:rFonts w:hint="eastAsia" w:ascii="仿宋" w:hAnsi="仿宋" w:eastAsia="仿宋" w:cs="仿宋"/>
          <w:b w:val="0"/>
          <w:bCs w:val="0"/>
          <w:color w:val="000000"/>
          <w:kern w:val="0"/>
          <w:sz w:val="32"/>
          <w:szCs w:val="32"/>
          <w:lang w:val="zh-CN"/>
        </w:rPr>
      </w:pPr>
      <w:r>
        <w:rPr>
          <w:rFonts w:hint="eastAsia" w:ascii="仿宋" w:hAnsi="仿宋" w:eastAsia="仿宋" w:cs="仿宋"/>
          <w:b w:val="0"/>
          <w:bCs w:val="0"/>
          <w:color w:val="000000"/>
          <w:kern w:val="0"/>
          <w:sz w:val="32"/>
          <w:szCs w:val="32"/>
          <w:lang w:val="zh-CN"/>
        </w:rPr>
        <w:t>协助有关部门开展国防教育，做好退伍人员的安置和烈军属的优抚工作；</w:t>
      </w:r>
    </w:p>
    <w:p>
      <w:pPr>
        <w:keepNext w:val="0"/>
        <w:keepLines w:val="0"/>
        <w:pageBreakBefore w:val="0"/>
        <w:kinsoku/>
        <w:wordWrap/>
        <w:overflowPunct/>
        <w:topLinePunct w:val="0"/>
        <w:autoSpaceDE/>
        <w:autoSpaceDN/>
        <w:bidi w:val="0"/>
        <w:spacing w:line="576" w:lineRule="exact"/>
        <w:ind w:firstLine="640" w:firstLineChars="200"/>
        <w:jc w:val="left"/>
        <w:textAlignment w:val="auto"/>
        <w:rPr>
          <w:rFonts w:hint="eastAsia" w:ascii="仿宋_GB2312" w:hAnsi="仿宋_GB2312" w:eastAsia="仿宋_GB2312" w:cs="仿宋_GB2312"/>
          <w:bCs/>
          <w:sz w:val="32"/>
          <w:szCs w:val="32"/>
        </w:rPr>
      </w:pPr>
      <w:r>
        <w:rPr>
          <w:rFonts w:hint="eastAsia" w:ascii="仿宋_GB2312" w:hAnsi="仿宋" w:eastAsia="仿宋_GB2312"/>
          <w:sz w:val="32"/>
          <w:szCs w:val="32"/>
        </w:rPr>
        <w:t>完成地方党委、人民政府和上级军事机关交给的其他工作任务。</w:t>
      </w:r>
    </w:p>
    <w:p>
      <w:pPr>
        <w:keepNext w:val="0"/>
        <w:keepLines w:val="0"/>
        <w:pageBreakBefore w:val="0"/>
        <w:kinsoku/>
        <w:wordWrap/>
        <w:overflowPunct/>
        <w:topLinePunct w:val="0"/>
        <w:autoSpaceDE/>
        <w:autoSpaceDN/>
        <w:bidi w:val="0"/>
        <w:spacing w:line="576" w:lineRule="exact"/>
        <w:ind w:left="420" w:leftChars="200" w:firstLine="160" w:firstLineChars="50"/>
        <w:textAlignment w:val="auto"/>
        <w:outlineLvl w:val="1"/>
        <w:rPr>
          <w:rFonts w:hint="eastAsia" w:ascii="黑体" w:hAnsi="黑体" w:eastAsia="黑体" w:cs="黑体"/>
          <w:sz w:val="32"/>
          <w:szCs w:val="32"/>
          <w:lang w:val="zh-CN"/>
        </w:rPr>
      </w:pPr>
      <w:bookmarkStart w:id="4" w:name="_Toc18769"/>
      <w:bookmarkStart w:id="5" w:name="_Toc29566"/>
      <w:r>
        <w:rPr>
          <w:rFonts w:hint="eastAsia" w:ascii="黑体" w:hAnsi="黑体" w:eastAsia="黑体" w:cs="黑体"/>
          <w:sz w:val="32"/>
          <w:szCs w:val="32"/>
          <w:lang w:val="zh-CN"/>
        </w:rPr>
        <w:t>二、部门财政资金收支情况</w:t>
      </w:r>
      <w:bookmarkEnd w:id="4"/>
      <w:bookmarkEnd w:id="5"/>
    </w:p>
    <w:p>
      <w:pPr>
        <w:keepNext w:val="0"/>
        <w:keepLines w:val="0"/>
        <w:pageBreakBefore w:val="0"/>
        <w:widowControl/>
        <w:kinsoku/>
        <w:wordWrap/>
        <w:overflowPunct/>
        <w:topLinePunct w:val="0"/>
        <w:autoSpaceDE/>
        <w:autoSpaceDN/>
        <w:bidi w:val="0"/>
        <w:adjustRightInd w:val="0"/>
        <w:snapToGrid w:val="0"/>
        <w:spacing w:line="576" w:lineRule="exact"/>
        <w:ind w:firstLine="320" w:firstLineChars="100"/>
        <w:jc w:val="left"/>
        <w:textAlignment w:val="auto"/>
        <w:outlineLvl w:val="2"/>
        <w:rPr>
          <w:rFonts w:hint="eastAsia" w:ascii="楷体" w:hAnsi="楷体" w:eastAsia="楷体" w:cs="楷体"/>
        </w:rPr>
      </w:pPr>
      <w:bookmarkStart w:id="6" w:name="_Toc24530"/>
      <w:r>
        <w:rPr>
          <w:rFonts w:ascii="??_GB2312" w:hAnsi="宋体" w:eastAsia="Times New Roman" w:cs="宋体"/>
          <w:b/>
          <w:bCs/>
          <w:color w:val="000000"/>
          <w:kern w:val="0"/>
          <w:sz w:val="32"/>
          <w:lang w:val="zh-CN"/>
        </w:rPr>
        <w:t>（一）部门财政资金收入情况。</w:t>
      </w:r>
      <w:bookmarkEnd w:id="6"/>
    </w:p>
    <w:p>
      <w:pPr>
        <w:keepNext w:val="0"/>
        <w:keepLines w:val="0"/>
        <w:pageBreakBefore w:val="0"/>
        <w:kinsoku/>
        <w:wordWrap/>
        <w:overflowPunct/>
        <w:topLinePunct w:val="0"/>
        <w:autoSpaceDE/>
        <w:autoSpaceDN/>
        <w:bidi w:val="0"/>
        <w:spacing w:line="576" w:lineRule="exact"/>
        <w:ind w:firstLine="640"/>
        <w:textAlignment w:val="auto"/>
        <w:rPr>
          <w:rFonts w:hint="eastAsia" w:ascii="仿宋_GB2312" w:hAnsi="仿宋_GB2312" w:eastAsia="仿宋_GB2312" w:cs="仿宋_GB2312"/>
          <w:bCs/>
          <w:sz w:val="32"/>
          <w:szCs w:val="32"/>
        </w:rPr>
      </w:pPr>
      <w:r>
        <w:rPr>
          <w:rFonts w:hint="eastAsia" w:ascii="仿宋_GB2312" w:eastAsia="仿宋_GB2312"/>
          <w:color w:val="000000"/>
          <w:sz w:val="32"/>
          <w:szCs w:val="32"/>
          <w:lang w:eastAsia="zh-CN"/>
        </w:rPr>
        <w:t>2022</w:t>
      </w:r>
      <w:r>
        <w:rPr>
          <w:rFonts w:hint="eastAsia" w:ascii="仿宋_GB2312" w:eastAsia="仿宋_GB2312"/>
          <w:color w:val="000000"/>
          <w:sz w:val="32"/>
          <w:szCs w:val="32"/>
        </w:rPr>
        <w:t>年</w:t>
      </w:r>
      <w:r>
        <w:rPr>
          <w:rFonts w:hint="eastAsia" w:ascii="仿宋_GB2312" w:eastAsia="仿宋_GB2312"/>
          <w:color w:val="000000"/>
          <w:sz w:val="32"/>
          <w:szCs w:val="32"/>
          <w:lang w:eastAsia="zh-CN"/>
        </w:rPr>
        <w:t>江茸乡</w:t>
      </w:r>
      <w:r>
        <w:rPr>
          <w:rFonts w:hint="eastAsia" w:ascii="仿宋_GB2312" w:eastAsia="仿宋_GB2312"/>
          <w:color w:val="000000"/>
          <w:sz w:val="32"/>
          <w:szCs w:val="32"/>
        </w:rPr>
        <w:t>财政拨款收</w:t>
      </w:r>
      <w:r>
        <w:rPr>
          <w:rFonts w:hint="eastAsia" w:ascii="仿宋_GB2312" w:eastAsia="仿宋_GB2312"/>
          <w:color w:val="000000"/>
          <w:sz w:val="32"/>
          <w:szCs w:val="32"/>
          <w:lang w:eastAsia="zh-CN"/>
        </w:rPr>
        <w:t>入</w:t>
      </w:r>
      <w:r>
        <w:rPr>
          <w:rFonts w:hint="eastAsia" w:ascii="仿宋_GB2312" w:eastAsia="仿宋_GB2312"/>
          <w:color w:val="000000"/>
          <w:sz w:val="32"/>
          <w:szCs w:val="32"/>
        </w:rPr>
        <w:t>总计</w:t>
      </w:r>
      <w:r>
        <w:rPr>
          <w:rFonts w:hint="eastAsia" w:ascii="仿宋_GB2312" w:hAnsi="仿宋" w:eastAsia="仿宋_GB2312"/>
          <w:sz w:val="32"/>
          <w:szCs w:val="32"/>
          <w:lang w:val="en-US" w:eastAsia="zh-CN"/>
        </w:rPr>
        <w:t>1304.04</w:t>
      </w:r>
      <w:r>
        <w:rPr>
          <w:rFonts w:hint="eastAsia" w:ascii="仿宋_GB2312" w:eastAsia="仿宋_GB2312"/>
          <w:color w:val="000000"/>
          <w:sz w:val="32"/>
          <w:szCs w:val="32"/>
          <w:lang w:val="en-US" w:eastAsia="zh-CN"/>
        </w:rPr>
        <w:t>万</w:t>
      </w:r>
      <w:r>
        <w:rPr>
          <w:rFonts w:hint="eastAsia" w:ascii="仿宋_GB2312" w:eastAsia="仿宋_GB2312"/>
          <w:color w:val="000000"/>
          <w:sz w:val="32"/>
          <w:szCs w:val="32"/>
          <w:lang w:eastAsia="zh-CN"/>
        </w:rPr>
        <w:t>元</w:t>
      </w:r>
      <w:r>
        <w:rPr>
          <w:rFonts w:hint="eastAsia" w:ascii="仿宋_GB2312" w:eastAsia="仿宋_GB2312"/>
          <w:color w:val="000000"/>
          <w:sz w:val="32"/>
          <w:szCs w:val="32"/>
          <w:lang w:val="en-US" w:eastAsia="zh-CN"/>
        </w:rPr>
        <w:t>,</w:t>
      </w:r>
      <w:r>
        <w:rPr>
          <w:rFonts w:hint="eastAsia" w:ascii="仿宋_GB2312" w:hAnsi="仿宋_GB2312" w:eastAsia="仿宋_GB2312" w:cs="仿宋_GB2312"/>
          <w:bCs/>
          <w:sz w:val="32"/>
          <w:szCs w:val="32"/>
        </w:rPr>
        <w:t>其中：一般公共预算财政拨款收入</w:t>
      </w:r>
      <w:r>
        <w:rPr>
          <w:rFonts w:hint="eastAsia" w:ascii="仿宋_GB2312" w:hAnsi="仿宋_GB2312" w:eastAsia="仿宋_GB2312" w:cs="仿宋_GB2312"/>
          <w:bCs/>
          <w:sz w:val="32"/>
          <w:szCs w:val="32"/>
          <w:lang w:val="en-US" w:eastAsia="zh-CN"/>
        </w:rPr>
        <w:t>1299.33</w:t>
      </w:r>
      <w:r>
        <w:rPr>
          <w:rFonts w:hint="eastAsia" w:ascii="仿宋_GB2312" w:hAnsi="仿宋_GB2312" w:eastAsia="仿宋_GB2312" w:cs="仿宋_GB2312"/>
          <w:bCs/>
          <w:sz w:val="32"/>
          <w:szCs w:val="32"/>
        </w:rPr>
        <w:t>万元</w:t>
      </w:r>
      <w:r>
        <w:rPr>
          <w:rFonts w:hint="eastAsia" w:ascii="仿宋_GB2312" w:hAnsi="仿宋_GB2312" w:eastAsia="仿宋_GB2312" w:cs="仿宋_GB2312"/>
          <w:bCs/>
          <w:sz w:val="32"/>
          <w:szCs w:val="32"/>
          <w:lang w:eastAsia="zh-CN"/>
        </w:rPr>
        <w:t>，其他收入</w:t>
      </w:r>
      <w:r>
        <w:rPr>
          <w:rFonts w:hint="eastAsia" w:ascii="仿宋_GB2312" w:hAnsi="仿宋_GB2312" w:eastAsia="仿宋_GB2312" w:cs="仿宋_GB2312"/>
          <w:bCs/>
          <w:sz w:val="32"/>
          <w:szCs w:val="32"/>
          <w:lang w:val="en-US" w:eastAsia="zh-CN"/>
        </w:rPr>
        <w:t>4.71万元</w:t>
      </w:r>
      <w:r>
        <w:rPr>
          <w:rFonts w:hint="eastAsia" w:ascii="仿宋_GB2312" w:hAnsi="仿宋_GB2312" w:eastAsia="仿宋_GB2312" w:cs="仿宋_GB2312"/>
          <w:bCs/>
          <w:sz w:val="32"/>
          <w:szCs w:val="32"/>
        </w:rPr>
        <w:t>。</w:t>
      </w:r>
    </w:p>
    <w:p>
      <w:pPr>
        <w:pStyle w:val="4"/>
        <w:keepNext w:val="0"/>
        <w:keepLines w:val="0"/>
        <w:pageBreakBefore w:val="0"/>
        <w:kinsoku/>
        <w:wordWrap/>
        <w:overflowPunct/>
        <w:topLinePunct w:val="0"/>
        <w:autoSpaceDE/>
        <w:autoSpaceDN/>
        <w:bidi w:val="0"/>
        <w:spacing w:before="72" w:line="576" w:lineRule="exact"/>
        <w:ind w:firstLine="320" w:firstLineChars="100"/>
        <w:textAlignment w:val="auto"/>
        <w:outlineLvl w:val="2"/>
        <w:rPr>
          <w:rFonts w:hint="eastAsia" w:ascii="楷体" w:hAnsi="楷体" w:eastAsia="楷体" w:cs="楷体"/>
        </w:rPr>
      </w:pPr>
      <w:bookmarkStart w:id="7" w:name="_Toc17537"/>
      <w:r>
        <w:rPr>
          <w:rFonts w:hint="eastAsia" w:ascii="楷体" w:hAnsi="楷体" w:eastAsia="楷体" w:cs="楷体"/>
          <w:color w:val="000000"/>
          <w:sz w:val="32"/>
          <w:szCs w:val="32"/>
        </w:rPr>
        <w:t>（二）</w:t>
      </w:r>
      <w:r>
        <w:rPr>
          <w:rFonts w:hint="eastAsia" w:ascii="楷体" w:hAnsi="楷体" w:eastAsia="楷体" w:cs="楷体"/>
          <w:b/>
          <w:sz w:val="32"/>
          <w:szCs w:val="32"/>
        </w:rPr>
        <w:t>部门财政资金支出情况</w:t>
      </w:r>
      <w:bookmarkEnd w:id="7"/>
    </w:p>
    <w:p>
      <w:pPr>
        <w:keepNext w:val="0"/>
        <w:keepLines w:val="0"/>
        <w:pageBreakBefore w:val="0"/>
        <w:widowControl w:val="0"/>
        <w:kinsoku/>
        <w:wordWrap/>
        <w:overflowPunct/>
        <w:topLinePunct w:val="0"/>
        <w:autoSpaceDE/>
        <w:autoSpaceDN/>
        <w:bidi w:val="0"/>
        <w:adjustRightInd/>
        <w:snapToGrid/>
        <w:spacing w:line="576" w:lineRule="exact"/>
        <w:ind w:left="0" w:leftChars="0" w:right="0" w:rightChars="0" w:firstLine="640" w:firstLineChars="200"/>
        <w:textAlignment w:val="auto"/>
        <w:outlineLvl w:val="9"/>
        <w:rPr>
          <w:rFonts w:hint="eastAsia" w:ascii="仿宋_GB2312" w:eastAsia="仿宋"/>
          <w:color w:val="000000"/>
          <w:sz w:val="32"/>
          <w:szCs w:val="32"/>
          <w:lang w:eastAsia="zh-CN"/>
        </w:rPr>
      </w:pPr>
      <w:r>
        <w:rPr>
          <w:rFonts w:hint="eastAsia" w:ascii="仿宋_GB2312" w:eastAsia="仿宋_GB2312"/>
          <w:color w:val="000000"/>
          <w:sz w:val="32"/>
          <w:szCs w:val="32"/>
          <w:lang w:val="en-US" w:eastAsia="zh-CN"/>
        </w:rPr>
        <w:t>2022</w:t>
      </w:r>
      <w:r>
        <w:rPr>
          <w:rFonts w:hint="eastAsia" w:ascii="仿宋_GB2312" w:eastAsia="仿宋_GB2312"/>
          <w:color w:val="000000"/>
          <w:sz w:val="32"/>
          <w:szCs w:val="32"/>
        </w:rPr>
        <w:t>年</w:t>
      </w:r>
      <w:r>
        <w:rPr>
          <w:rFonts w:hint="eastAsia" w:ascii="仿宋_GB2312" w:eastAsia="仿宋_GB2312"/>
          <w:color w:val="000000"/>
          <w:sz w:val="32"/>
          <w:szCs w:val="32"/>
          <w:lang w:eastAsia="zh-CN"/>
        </w:rPr>
        <w:t>江茸乡</w:t>
      </w:r>
      <w:r>
        <w:rPr>
          <w:rFonts w:hint="eastAsia" w:ascii="仿宋_GB2312" w:eastAsia="仿宋_GB2312"/>
          <w:color w:val="000000"/>
          <w:sz w:val="32"/>
          <w:szCs w:val="32"/>
        </w:rPr>
        <w:t>本年支出合计</w:t>
      </w:r>
      <w:r>
        <w:rPr>
          <w:rFonts w:hint="eastAsia" w:ascii="仿宋_GB2312" w:eastAsia="仿宋_GB2312"/>
          <w:color w:val="000000"/>
          <w:sz w:val="32"/>
          <w:szCs w:val="32"/>
          <w:lang w:val="en-US" w:eastAsia="zh-CN"/>
        </w:rPr>
        <w:t>1304.04万</w:t>
      </w:r>
      <w:r>
        <w:rPr>
          <w:rFonts w:hint="eastAsia" w:ascii="仿宋_GB2312" w:eastAsia="仿宋_GB2312"/>
          <w:color w:val="000000"/>
          <w:sz w:val="32"/>
          <w:szCs w:val="32"/>
          <w:lang w:eastAsia="zh-CN"/>
        </w:rPr>
        <w:t>元</w:t>
      </w:r>
      <w:r>
        <w:rPr>
          <w:rFonts w:hint="eastAsia" w:ascii="仿宋_GB2312" w:eastAsia="仿宋_GB2312"/>
          <w:color w:val="000000"/>
          <w:sz w:val="32"/>
          <w:szCs w:val="32"/>
        </w:rPr>
        <w:t>，其中：</w:t>
      </w:r>
      <w:r>
        <w:rPr>
          <w:rFonts w:hint="eastAsia" w:ascii="仿宋" w:hAnsi="仿宋" w:eastAsia="仿宋"/>
          <w:color w:val="000000"/>
          <w:sz w:val="32"/>
          <w:szCs w:val="32"/>
        </w:rPr>
        <w:t>基本支出</w:t>
      </w:r>
      <w:r>
        <w:rPr>
          <w:rFonts w:hint="eastAsia" w:ascii="仿宋" w:hAnsi="仿宋" w:eastAsia="仿宋"/>
          <w:color w:val="000000"/>
          <w:sz w:val="32"/>
          <w:szCs w:val="32"/>
          <w:lang w:val="en-US" w:eastAsia="zh-CN"/>
        </w:rPr>
        <w:t>808.78</w:t>
      </w:r>
      <w:r>
        <w:rPr>
          <w:rFonts w:hint="eastAsia" w:ascii="仿宋" w:hAnsi="仿宋" w:eastAsia="仿宋"/>
          <w:color w:val="000000"/>
          <w:sz w:val="32"/>
          <w:szCs w:val="32"/>
        </w:rPr>
        <w:t>万元，占</w:t>
      </w:r>
      <w:r>
        <w:rPr>
          <w:rFonts w:hint="eastAsia" w:ascii="仿宋" w:hAnsi="仿宋" w:eastAsia="仿宋"/>
          <w:color w:val="000000"/>
          <w:sz w:val="32"/>
          <w:szCs w:val="32"/>
          <w:lang w:val="en-US" w:eastAsia="zh-CN"/>
        </w:rPr>
        <w:t>62</w:t>
      </w:r>
      <w:r>
        <w:rPr>
          <w:rFonts w:ascii="仿宋" w:hAnsi="仿宋" w:eastAsia="仿宋"/>
          <w:color w:val="000000"/>
          <w:sz w:val="32"/>
          <w:szCs w:val="32"/>
        </w:rPr>
        <w:t>%</w:t>
      </w:r>
      <w:r>
        <w:rPr>
          <w:rFonts w:hint="eastAsia" w:ascii="仿宋" w:hAnsi="仿宋" w:eastAsia="仿宋"/>
          <w:color w:val="000000"/>
          <w:sz w:val="32"/>
          <w:szCs w:val="32"/>
        </w:rPr>
        <w:t>；项目支出</w:t>
      </w:r>
      <w:r>
        <w:rPr>
          <w:rFonts w:hint="eastAsia" w:ascii="仿宋" w:hAnsi="仿宋" w:eastAsia="仿宋"/>
          <w:color w:val="000000"/>
          <w:sz w:val="32"/>
          <w:szCs w:val="32"/>
          <w:lang w:val="en-US" w:eastAsia="zh-CN"/>
        </w:rPr>
        <w:t>495.26</w:t>
      </w:r>
      <w:r>
        <w:rPr>
          <w:rFonts w:hint="eastAsia" w:ascii="仿宋" w:hAnsi="仿宋" w:eastAsia="仿宋"/>
          <w:color w:val="000000"/>
          <w:sz w:val="32"/>
          <w:szCs w:val="32"/>
        </w:rPr>
        <w:t>万元，占</w:t>
      </w:r>
      <w:r>
        <w:rPr>
          <w:rFonts w:hint="eastAsia" w:ascii="仿宋" w:hAnsi="仿宋" w:eastAsia="仿宋"/>
          <w:color w:val="000000"/>
          <w:sz w:val="32"/>
          <w:szCs w:val="32"/>
          <w:lang w:val="en-US" w:eastAsia="zh-CN"/>
        </w:rPr>
        <w:t>38</w:t>
      </w:r>
      <w:r>
        <w:rPr>
          <w:rFonts w:ascii="仿宋" w:hAnsi="仿宋" w:eastAsia="仿宋"/>
          <w:color w:val="000000"/>
          <w:sz w:val="32"/>
          <w:szCs w:val="32"/>
        </w:rPr>
        <w:t>%</w:t>
      </w:r>
      <w:r>
        <w:rPr>
          <w:rFonts w:hint="eastAsia" w:ascii="仿宋" w:hAnsi="仿宋" w:eastAsia="仿宋"/>
          <w:color w:val="000000"/>
          <w:sz w:val="32"/>
          <w:szCs w:val="32"/>
          <w:lang w:eastAsia="zh-CN"/>
        </w:rPr>
        <w:t>。</w:t>
      </w:r>
    </w:p>
    <w:p>
      <w:pPr>
        <w:keepNext w:val="0"/>
        <w:keepLines w:val="0"/>
        <w:pageBreakBefore w:val="0"/>
        <w:widowControl w:val="0"/>
        <w:kinsoku/>
        <w:wordWrap/>
        <w:overflowPunct/>
        <w:topLinePunct w:val="0"/>
        <w:autoSpaceDE/>
        <w:autoSpaceDN/>
        <w:bidi w:val="0"/>
        <w:adjustRightInd/>
        <w:snapToGrid/>
        <w:spacing w:line="576" w:lineRule="exact"/>
        <w:ind w:left="420" w:leftChars="200" w:firstLine="320" w:firstLineChars="100"/>
        <w:textAlignment w:val="auto"/>
        <w:outlineLvl w:val="1"/>
        <w:rPr>
          <w:rFonts w:hint="eastAsia" w:ascii="黑体" w:hAnsi="黑体" w:eastAsia="黑体" w:cs="黑体"/>
          <w:sz w:val="32"/>
          <w:szCs w:val="32"/>
        </w:rPr>
      </w:pPr>
      <w:bookmarkStart w:id="8" w:name="_Toc9444"/>
      <w:bookmarkStart w:id="9" w:name="_Toc10001"/>
      <w:r>
        <w:rPr>
          <w:rFonts w:hint="eastAsia" w:ascii="黑体" w:hAnsi="黑体" w:eastAsia="黑体" w:cs="黑体"/>
          <w:sz w:val="32"/>
          <w:szCs w:val="32"/>
        </w:rPr>
        <w:t>三、部门财政支出管理情况</w:t>
      </w:r>
      <w:bookmarkEnd w:id="8"/>
      <w:bookmarkEnd w:id="9"/>
    </w:p>
    <w:p>
      <w:pPr>
        <w:pStyle w:val="4"/>
        <w:keepNext w:val="0"/>
        <w:keepLines w:val="0"/>
        <w:pageBreakBefore w:val="0"/>
        <w:widowControl w:val="0"/>
        <w:kinsoku/>
        <w:wordWrap/>
        <w:overflowPunct/>
        <w:topLinePunct w:val="0"/>
        <w:autoSpaceDE/>
        <w:autoSpaceDN/>
        <w:bidi w:val="0"/>
        <w:adjustRightInd/>
        <w:snapToGrid/>
        <w:spacing w:before="72" w:line="576" w:lineRule="exact"/>
        <w:ind w:firstLine="321" w:firstLineChars="100"/>
        <w:textAlignment w:val="auto"/>
        <w:outlineLvl w:val="2"/>
        <w:rPr>
          <w:rFonts w:hint="eastAsia" w:ascii="楷体" w:hAnsi="楷体" w:eastAsia="楷体" w:cs="楷体"/>
          <w:b/>
          <w:bCs/>
          <w:color w:val="000000"/>
          <w:sz w:val="32"/>
          <w:szCs w:val="32"/>
          <w:lang w:val="zh-CN" w:eastAsia="zh-CN"/>
        </w:rPr>
      </w:pPr>
      <w:bookmarkStart w:id="10" w:name="_Toc29174"/>
      <w:r>
        <w:rPr>
          <w:rFonts w:hint="eastAsia" w:ascii="楷体" w:hAnsi="楷体" w:eastAsia="楷体" w:cs="楷体"/>
          <w:b/>
          <w:bCs/>
          <w:color w:val="000000"/>
          <w:sz w:val="32"/>
          <w:szCs w:val="32"/>
          <w:lang w:val="zh-CN" w:eastAsia="zh-CN"/>
        </w:rPr>
        <w:t>（一）预算编制情况</w:t>
      </w:r>
      <w:bookmarkEnd w:id="10"/>
    </w:p>
    <w:p>
      <w:pPr>
        <w:pStyle w:val="4"/>
        <w:keepNext w:val="0"/>
        <w:keepLines w:val="0"/>
        <w:pageBreakBefore w:val="0"/>
        <w:widowControl w:val="0"/>
        <w:kinsoku/>
        <w:wordWrap/>
        <w:overflowPunct/>
        <w:topLinePunct w:val="0"/>
        <w:autoSpaceDE/>
        <w:autoSpaceDN/>
        <w:bidi w:val="0"/>
        <w:adjustRightInd/>
        <w:snapToGrid/>
        <w:spacing w:before="72" w:line="576" w:lineRule="exact"/>
        <w:textAlignment w:val="auto"/>
        <w:rPr>
          <w:rFonts w:hint="eastAsia" w:ascii="仿宋_GB2312" w:hAnsi="Times New Roman" w:eastAsia="仿宋_GB2312" w:cs="Times New Roman"/>
          <w:color w:val="000000"/>
          <w:kern w:val="2"/>
          <w:sz w:val="32"/>
          <w:szCs w:val="32"/>
          <w:lang w:val="en-US" w:eastAsia="zh-CN" w:bidi="ar-SA"/>
        </w:rPr>
      </w:pPr>
      <w:r>
        <w:rPr>
          <w:rFonts w:hint="eastAsia" w:ascii="楷体" w:hAnsi="楷体" w:eastAsia="楷体" w:cs="楷体"/>
          <w:sz w:val="32"/>
          <w:szCs w:val="32"/>
        </w:rPr>
        <w:t xml:space="preserve">    </w:t>
      </w:r>
      <w:r>
        <w:rPr>
          <w:rFonts w:hint="eastAsia" w:ascii="仿宋_GB2312" w:hAnsi="Times New Roman" w:eastAsia="仿宋_GB2312" w:cs="Times New Roman"/>
          <w:color w:val="000000"/>
          <w:kern w:val="2"/>
          <w:sz w:val="32"/>
          <w:szCs w:val="32"/>
          <w:lang w:val="en-US" w:eastAsia="zh-CN" w:bidi="ar-SA"/>
        </w:rPr>
        <w:t>按照县财政预算编制工作要求，我乡组织财务人员积极参与预算编制培训会，及时掌握预算编制口径等相关知识，结合单位工作实际，按照“两上两下”编制方式，全面、及时、完整地编制了单位预算，并经财政部门审核下达。</w:t>
      </w:r>
    </w:p>
    <w:p>
      <w:pPr>
        <w:pStyle w:val="4"/>
        <w:keepNext w:val="0"/>
        <w:keepLines w:val="0"/>
        <w:pageBreakBefore w:val="0"/>
        <w:kinsoku/>
        <w:wordWrap/>
        <w:overflowPunct/>
        <w:topLinePunct w:val="0"/>
        <w:autoSpaceDE/>
        <w:autoSpaceDN/>
        <w:bidi w:val="0"/>
        <w:spacing w:before="72" w:line="576" w:lineRule="exact"/>
        <w:ind w:firstLine="321" w:firstLineChars="100"/>
        <w:textAlignment w:val="auto"/>
        <w:outlineLvl w:val="2"/>
        <w:rPr>
          <w:rFonts w:hint="eastAsia" w:ascii="楷体" w:hAnsi="楷体" w:eastAsia="楷体" w:cs="楷体"/>
          <w:b/>
          <w:bCs/>
          <w:color w:val="000000"/>
          <w:sz w:val="32"/>
          <w:szCs w:val="32"/>
          <w:lang w:val="zh-CN" w:eastAsia="zh-CN"/>
        </w:rPr>
      </w:pPr>
      <w:bookmarkStart w:id="11" w:name="_Toc3128"/>
      <w:r>
        <w:rPr>
          <w:rFonts w:hint="eastAsia" w:ascii="楷体" w:hAnsi="楷体" w:eastAsia="楷体" w:cs="楷体"/>
          <w:b/>
          <w:bCs/>
          <w:color w:val="000000"/>
          <w:sz w:val="32"/>
          <w:szCs w:val="32"/>
          <w:lang w:val="zh-CN" w:eastAsia="zh-CN"/>
        </w:rPr>
        <w:t>（二）执行管理情况</w:t>
      </w:r>
      <w:bookmarkEnd w:id="11"/>
    </w:p>
    <w:p>
      <w:pPr>
        <w:pStyle w:val="4"/>
        <w:keepNext w:val="0"/>
        <w:keepLines w:val="0"/>
        <w:pageBreakBefore w:val="0"/>
        <w:kinsoku/>
        <w:wordWrap/>
        <w:overflowPunct/>
        <w:topLinePunct w:val="0"/>
        <w:autoSpaceDE/>
        <w:autoSpaceDN/>
        <w:bidi w:val="0"/>
        <w:spacing w:before="72" w:line="576" w:lineRule="exact"/>
        <w:ind w:firstLine="640"/>
        <w:textAlignment w:val="auto"/>
        <w:rPr>
          <w:rFonts w:hint="eastAsia" w:hAnsi="仿宋_GB2312" w:cs="仿宋_GB2312"/>
          <w:sz w:val="32"/>
          <w:szCs w:val="32"/>
        </w:rPr>
      </w:pPr>
      <w:r>
        <w:rPr>
          <w:rFonts w:hint="eastAsia" w:hAnsi="仿宋_GB2312" w:cs="仿宋_GB2312"/>
          <w:sz w:val="32"/>
          <w:szCs w:val="32"/>
        </w:rPr>
        <w:t>在预算执行中，我</w:t>
      </w:r>
      <w:r>
        <w:rPr>
          <w:rFonts w:hint="eastAsia" w:hAnsi="仿宋_GB2312" w:cs="仿宋_GB2312"/>
          <w:sz w:val="32"/>
          <w:szCs w:val="32"/>
          <w:lang w:eastAsia="zh-CN"/>
        </w:rPr>
        <w:t>乡</w:t>
      </w:r>
      <w:r>
        <w:rPr>
          <w:rFonts w:hint="eastAsia" w:hAnsi="仿宋_GB2312" w:cs="仿宋_GB2312"/>
          <w:sz w:val="32"/>
          <w:szCs w:val="32"/>
        </w:rPr>
        <w:t>严格按工作开展进度、预算资金计划等执行，分管财务领导定期不定期督查单位预算执行情况，并加强与财政部门的衔接沟通。对涉及的项目资金严格按项目实施进度拨付预算资金，加强了财政资金的事前、事中、事后监管，无超进度、超预算拨付资金。</w:t>
      </w:r>
    </w:p>
    <w:p>
      <w:pPr>
        <w:pStyle w:val="4"/>
        <w:keepNext w:val="0"/>
        <w:keepLines w:val="0"/>
        <w:pageBreakBefore w:val="0"/>
        <w:kinsoku/>
        <w:wordWrap/>
        <w:overflowPunct/>
        <w:topLinePunct w:val="0"/>
        <w:autoSpaceDE/>
        <w:autoSpaceDN/>
        <w:bidi w:val="0"/>
        <w:spacing w:before="72" w:line="576" w:lineRule="exact"/>
        <w:ind w:firstLine="640"/>
        <w:textAlignment w:val="auto"/>
        <w:rPr>
          <w:rFonts w:hint="eastAsia" w:hAnsi="仿宋_GB2312" w:eastAsia="仿宋_GB2312" w:cs="仿宋_GB2312"/>
          <w:sz w:val="32"/>
          <w:szCs w:val="32"/>
          <w:lang w:val="en-US" w:eastAsia="zh-CN"/>
        </w:rPr>
      </w:pPr>
      <w:r>
        <w:rPr>
          <w:rFonts w:hint="eastAsia" w:hAnsi="仿宋_GB2312" w:cs="仿宋_GB2312"/>
          <w:sz w:val="32"/>
          <w:szCs w:val="32"/>
          <w:lang w:eastAsia="zh-CN"/>
        </w:rPr>
        <w:t>2022</w:t>
      </w:r>
      <w:r>
        <w:rPr>
          <w:rFonts w:hint="eastAsia" w:hAnsi="仿宋_GB2312" w:cs="仿宋_GB2312"/>
          <w:sz w:val="32"/>
          <w:szCs w:val="32"/>
        </w:rPr>
        <w:t>年度“三公“经费支出情况：无出国出境费用；公务用车运行费为</w:t>
      </w:r>
      <w:r>
        <w:rPr>
          <w:rFonts w:hint="eastAsia" w:ascii="仿宋" w:hAnsi="仿宋" w:eastAsia="仿宋"/>
          <w:color w:val="000000"/>
          <w:sz w:val="32"/>
          <w:szCs w:val="32"/>
          <w:lang w:val="en-US" w:eastAsia="zh-CN"/>
        </w:rPr>
        <w:t>9.19</w:t>
      </w:r>
      <w:r>
        <w:rPr>
          <w:rFonts w:hint="eastAsia" w:hAnsi="仿宋_GB2312" w:cs="仿宋_GB2312"/>
          <w:sz w:val="32"/>
          <w:szCs w:val="32"/>
        </w:rPr>
        <w:t>元</w:t>
      </w:r>
      <w:r>
        <w:rPr>
          <w:rFonts w:hint="eastAsia" w:hAnsi="仿宋_GB2312" w:cs="仿宋_GB2312"/>
          <w:sz w:val="32"/>
          <w:szCs w:val="32"/>
          <w:lang w:eastAsia="zh-CN"/>
        </w:rPr>
        <w:t>，公务</w:t>
      </w:r>
      <w:r>
        <w:rPr>
          <w:rFonts w:hint="eastAsia" w:hAnsi="仿宋_GB2312" w:cs="仿宋_GB2312"/>
          <w:sz w:val="32"/>
          <w:szCs w:val="32"/>
        </w:rPr>
        <w:t>接待</w:t>
      </w:r>
      <w:r>
        <w:rPr>
          <w:rFonts w:hint="eastAsia" w:hAnsi="仿宋_GB2312" w:cs="仿宋_GB2312"/>
          <w:sz w:val="32"/>
          <w:szCs w:val="32"/>
          <w:lang w:eastAsia="zh-CN"/>
        </w:rPr>
        <w:t>费用为</w:t>
      </w:r>
      <w:r>
        <w:rPr>
          <w:rFonts w:hint="eastAsia" w:hAnsi="仿宋_GB2312" w:cs="仿宋_GB2312"/>
          <w:sz w:val="32"/>
          <w:szCs w:val="32"/>
          <w:lang w:val="en-US" w:eastAsia="zh-CN"/>
        </w:rPr>
        <w:t>0万元。</w:t>
      </w:r>
    </w:p>
    <w:p>
      <w:pPr>
        <w:pStyle w:val="4"/>
        <w:keepNext w:val="0"/>
        <w:keepLines w:val="0"/>
        <w:pageBreakBefore w:val="0"/>
        <w:kinsoku/>
        <w:wordWrap/>
        <w:overflowPunct/>
        <w:topLinePunct w:val="0"/>
        <w:autoSpaceDE/>
        <w:autoSpaceDN/>
        <w:bidi w:val="0"/>
        <w:spacing w:before="72" w:line="576" w:lineRule="exact"/>
        <w:ind w:firstLine="321" w:firstLineChars="100"/>
        <w:textAlignment w:val="auto"/>
        <w:outlineLvl w:val="2"/>
        <w:rPr>
          <w:rFonts w:hint="eastAsia" w:ascii="楷体" w:hAnsi="楷体" w:eastAsia="楷体" w:cs="楷体"/>
          <w:b/>
          <w:bCs/>
          <w:color w:val="000000"/>
          <w:sz w:val="32"/>
          <w:szCs w:val="32"/>
          <w:lang w:val="zh-CN" w:eastAsia="zh-CN"/>
        </w:rPr>
      </w:pPr>
      <w:bookmarkStart w:id="12" w:name="_Toc5263"/>
      <w:r>
        <w:rPr>
          <w:rFonts w:hint="eastAsia" w:ascii="楷体" w:hAnsi="楷体" w:eastAsia="楷体" w:cs="楷体"/>
          <w:b/>
          <w:bCs/>
          <w:color w:val="000000"/>
          <w:sz w:val="32"/>
          <w:szCs w:val="32"/>
          <w:lang w:val="zh-CN" w:eastAsia="zh-CN"/>
        </w:rPr>
        <w:t>（三）综合管理情况</w:t>
      </w:r>
      <w:bookmarkEnd w:id="12"/>
    </w:p>
    <w:p>
      <w:pPr>
        <w:pStyle w:val="4"/>
        <w:keepNext w:val="0"/>
        <w:keepLines w:val="0"/>
        <w:pageBreakBefore w:val="0"/>
        <w:kinsoku/>
        <w:wordWrap/>
        <w:overflowPunct/>
        <w:topLinePunct w:val="0"/>
        <w:autoSpaceDE/>
        <w:autoSpaceDN/>
        <w:bidi w:val="0"/>
        <w:spacing w:before="72" w:line="576" w:lineRule="exact"/>
        <w:ind w:firstLine="640"/>
        <w:textAlignment w:val="auto"/>
        <w:rPr>
          <w:rFonts w:hint="eastAsia" w:hAnsi="仿宋_GB2312" w:cs="仿宋_GB2312"/>
          <w:sz w:val="32"/>
          <w:szCs w:val="32"/>
          <w:lang w:val="zh-CN" w:eastAsia="zh-CN"/>
        </w:rPr>
      </w:pPr>
      <w:r>
        <w:rPr>
          <w:rFonts w:hint="eastAsia" w:hAnsi="仿宋_GB2312" w:cs="仿宋_GB2312"/>
          <w:sz w:val="32"/>
          <w:szCs w:val="32"/>
        </w:rPr>
        <w:t>预决算公开：</w:t>
      </w:r>
      <w:r>
        <w:rPr>
          <w:rFonts w:hint="eastAsia" w:hAnsi="仿宋_GB2312" w:cs="仿宋_GB2312"/>
          <w:sz w:val="32"/>
          <w:szCs w:val="32"/>
          <w:lang w:val="zh-CN" w:eastAsia="zh-CN"/>
        </w:rPr>
        <w:t>2022年，我乡按照上级的要求，我乡在财政批复后</w:t>
      </w:r>
      <w:r>
        <w:rPr>
          <w:rFonts w:hint="eastAsia" w:hAnsi="仿宋_GB2312" w:cs="仿宋_GB2312"/>
          <w:sz w:val="32"/>
          <w:szCs w:val="32"/>
          <w:lang w:val="en-US" w:eastAsia="zh-CN"/>
        </w:rPr>
        <w:t>15</w:t>
      </w:r>
      <w:r>
        <w:rPr>
          <w:rFonts w:hint="eastAsia" w:hAnsi="仿宋_GB2312" w:cs="仿宋_GB2312"/>
          <w:sz w:val="32"/>
          <w:szCs w:val="32"/>
          <w:lang w:val="zh-CN" w:eastAsia="zh-CN"/>
        </w:rPr>
        <w:t>日内在指定网站公开预决算信息。</w:t>
      </w:r>
    </w:p>
    <w:p>
      <w:pPr>
        <w:pStyle w:val="4"/>
        <w:keepNext w:val="0"/>
        <w:keepLines w:val="0"/>
        <w:pageBreakBefore w:val="0"/>
        <w:kinsoku/>
        <w:wordWrap/>
        <w:overflowPunct/>
        <w:topLinePunct w:val="0"/>
        <w:autoSpaceDE/>
        <w:autoSpaceDN/>
        <w:bidi w:val="0"/>
        <w:spacing w:before="72" w:line="576" w:lineRule="exact"/>
        <w:ind w:firstLine="640"/>
        <w:textAlignment w:val="auto"/>
        <w:rPr>
          <w:rFonts w:hint="eastAsia" w:hAnsi="仿宋_GB2312" w:cs="仿宋_GB2312"/>
          <w:sz w:val="32"/>
          <w:szCs w:val="32"/>
          <w:lang w:val="zh-CN" w:eastAsia="zh-CN"/>
        </w:rPr>
      </w:pPr>
      <w:r>
        <w:rPr>
          <w:rFonts w:hint="eastAsia" w:hAnsi="仿宋_GB2312" w:cs="仿宋_GB2312"/>
          <w:sz w:val="32"/>
          <w:szCs w:val="32"/>
        </w:rPr>
        <w:t>资产管理：</w:t>
      </w:r>
      <w:r>
        <w:rPr>
          <w:rFonts w:hint="eastAsia" w:hAnsi="仿宋_GB2312" w:cs="仿宋_GB2312"/>
          <w:sz w:val="32"/>
          <w:szCs w:val="32"/>
          <w:lang w:val="zh-CN" w:eastAsia="zh-CN"/>
        </w:rPr>
        <w:t>乡机关建立了资产管理制度，组织开展资产盘点和清查，并就清查中发现的问题进行全面整改。</w:t>
      </w:r>
    </w:p>
    <w:p>
      <w:pPr>
        <w:pStyle w:val="4"/>
        <w:keepNext w:val="0"/>
        <w:keepLines w:val="0"/>
        <w:pageBreakBefore w:val="0"/>
        <w:kinsoku/>
        <w:wordWrap/>
        <w:overflowPunct/>
        <w:topLinePunct w:val="0"/>
        <w:autoSpaceDE/>
        <w:autoSpaceDN/>
        <w:bidi w:val="0"/>
        <w:spacing w:before="72" w:line="576" w:lineRule="exact"/>
        <w:ind w:firstLine="640"/>
        <w:textAlignment w:val="auto"/>
        <w:rPr>
          <w:rFonts w:hint="eastAsia" w:hAnsi="仿宋_GB2312" w:cs="仿宋_GB2312"/>
          <w:sz w:val="32"/>
          <w:szCs w:val="32"/>
          <w:lang w:val="zh-CN" w:eastAsia="zh-CN"/>
        </w:rPr>
      </w:pPr>
      <w:r>
        <w:rPr>
          <w:rFonts w:hint="eastAsia" w:hAnsi="仿宋_GB2312" w:cs="仿宋_GB2312"/>
          <w:sz w:val="32"/>
          <w:szCs w:val="32"/>
        </w:rPr>
        <w:t>内部管理制度建设情况：</w:t>
      </w:r>
      <w:r>
        <w:rPr>
          <w:rFonts w:hint="eastAsia" w:hAnsi="仿宋_GB2312" w:cs="仿宋_GB2312"/>
          <w:sz w:val="32"/>
          <w:szCs w:val="32"/>
          <w:lang w:val="zh-CN" w:eastAsia="zh-CN"/>
        </w:rPr>
        <w:t>2022年以来，我乡制定了乡机关内部控制工作实施方案，并不断完善了“预算管理办法”、“合同管理制度”、“收支管理办法”、“资产管理制度”等一系列内部制度。</w:t>
      </w:r>
    </w:p>
    <w:p>
      <w:pPr>
        <w:pStyle w:val="4"/>
        <w:keepNext w:val="0"/>
        <w:keepLines w:val="0"/>
        <w:pageBreakBefore w:val="0"/>
        <w:kinsoku/>
        <w:wordWrap/>
        <w:overflowPunct/>
        <w:topLinePunct w:val="0"/>
        <w:autoSpaceDE/>
        <w:autoSpaceDN/>
        <w:bidi w:val="0"/>
        <w:spacing w:before="72" w:line="576" w:lineRule="exact"/>
        <w:ind w:firstLine="640"/>
        <w:textAlignment w:val="auto"/>
        <w:rPr>
          <w:rFonts w:hint="eastAsia" w:hAnsi="仿宋_GB2312" w:cs="仿宋_GB2312"/>
          <w:sz w:val="32"/>
          <w:szCs w:val="32"/>
          <w:lang w:val="zh-CN" w:eastAsia="zh-CN"/>
        </w:rPr>
      </w:pPr>
      <w:r>
        <w:rPr>
          <w:rFonts w:hint="eastAsia" w:hAnsi="仿宋_GB2312" w:cs="仿宋_GB2312"/>
          <w:sz w:val="32"/>
          <w:szCs w:val="32"/>
        </w:rPr>
        <w:t>绩效评价：</w:t>
      </w:r>
      <w:r>
        <w:rPr>
          <w:rFonts w:hint="eastAsia" w:hAnsi="仿宋_GB2312" w:cs="仿宋_GB2312"/>
          <w:sz w:val="32"/>
          <w:szCs w:val="32"/>
          <w:lang w:val="zh-CN" w:eastAsia="zh-CN"/>
        </w:rPr>
        <w:t>根据绩效评价的要求，我们成立了自评工作领导小组，对照自评方案进行研究和布署，按照自评方案的要求，对照各实施项目的内容逐条逐项自评。</w:t>
      </w:r>
    </w:p>
    <w:p>
      <w:pPr>
        <w:pStyle w:val="4"/>
        <w:keepNext w:val="0"/>
        <w:keepLines w:val="0"/>
        <w:pageBreakBefore w:val="0"/>
        <w:kinsoku/>
        <w:wordWrap/>
        <w:overflowPunct/>
        <w:topLinePunct w:val="0"/>
        <w:autoSpaceDE/>
        <w:autoSpaceDN/>
        <w:bidi w:val="0"/>
        <w:spacing w:before="72" w:line="576" w:lineRule="exact"/>
        <w:ind w:firstLine="321" w:firstLineChars="100"/>
        <w:textAlignment w:val="auto"/>
        <w:outlineLvl w:val="2"/>
        <w:rPr>
          <w:rFonts w:hint="eastAsia" w:ascii="楷体" w:hAnsi="楷体" w:eastAsia="楷体" w:cs="楷体"/>
          <w:b/>
          <w:bCs/>
          <w:color w:val="000000"/>
          <w:sz w:val="32"/>
          <w:szCs w:val="32"/>
          <w:lang w:val="zh-CN" w:eastAsia="zh-CN"/>
        </w:rPr>
      </w:pPr>
      <w:bookmarkStart w:id="13" w:name="_Toc24164"/>
      <w:r>
        <w:rPr>
          <w:rFonts w:hint="eastAsia" w:ascii="楷体" w:hAnsi="楷体" w:eastAsia="楷体" w:cs="楷体"/>
          <w:b/>
          <w:bCs/>
          <w:color w:val="000000"/>
          <w:sz w:val="32"/>
          <w:szCs w:val="32"/>
          <w:lang w:val="zh-CN" w:eastAsia="zh-CN"/>
        </w:rPr>
        <w:t>（</w:t>
      </w:r>
      <w:r>
        <w:rPr>
          <w:rFonts w:hint="eastAsia" w:ascii="楷体" w:hAnsi="楷体" w:eastAsia="楷体" w:cs="楷体"/>
          <w:b/>
          <w:bCs/>
          <w:color w:val="000000"/>
          <w:sz w:val="32"/>
          <w:szCs w:val="32"/>
          <w:lang w:val="en-US" w:eastAsia="zh-CN"/>
        </w:rPr>
        <w:t>四</w:t>
      </w:r>
      <w:r>
        <w:rPr>
          <w:rFonts w:hint="eastAsia" w:ascii="楷体" w:hAnsi="楷体" w:eastAsia="楷体" w:cs="楷体"/>
          <w:b/>
          <w:bCs/>
          <w:color w:val="000000"/>
          <w:sz w:val="32"/>
          <w:szCs w:val="32"/>
          <w:lang w:val="zh-CN" w:eastAsia="zh-CN"/>
        </w:rPr>
        <w:t>）整体绩效</w:t>
      </w:r>
      <w:bookmarkEnd w:id="13"/>
    </w:p>
    <w:p>
      <w:pPr>
        <w:keepNext w:val="0"/>
        <w:keepLines w:val="0"/>
        <w:pageBreakBefore w:val="0"/>
        <w:widowControl/>
        <w:kinsoku/>
        <w:wordWrap/>
        <w:overflowPunct/>
        <w:topLinePunct w:val="0"/>
        <w:autoSpaceDE/>
        <w:autoSpaceDN/>
        <w:bidi w:val="0"/>
        <w:adjustRightInd w:val="0"/>
        <w:snapToGrid w:val="0"/>
        <w:spacing w:line="576" w:lineRule="exact"/>
        <w:ind w:firstLine="640" w:firstLineChars="200"/>
        <w:jc w:val="left"/>
        <w:textAlignment w:val="auto"/>
        <w:outlineLvl w:val="1"/>
        <w:rPr>
          <w:rFonts w:hint="eastAsia" w:ascii="仿宋_GB2312" w:hAnsi="仿宋_GB2312" w:eastAsia="仿宋_GB2312" w:cs="仿宋_GB2312"/>
          <w:bCs/>
          <w:kern w:val="2"/>
          <w:sz w:val="32"/>
          <w:szCs w:val="32"/>
          <w:lang w:val="zh-CN" w:eastAsia="zh-CN" w:bidi="ar-SA"/>
        </w:rPr>
      </w:pPr>
      <w:bookmarkStart w:id="14" w:name="_Toc24516"/>
      <w:r>
        <w:rPr>
          <w:rFonts w:hint="eastAsia" w:ascii="仿宋_GB2312" w:hAnsi="仿宋_GB2312" w:eastAsia="仿宋_GB2312" w:cs="仿宋_GB2312"/>
          <w:bCs/>
          <w:kern w:val="2"/>
          <w:sz w:val="32"/>
          <w:szCs w:val="32"/>
          <w:lang w:val="zh-CN" w:eastAsia="zh-CN" w:bidi="ar-SA"/>
        </w:rPr>
        <w:t>从整体情况来看，我乡严格按照年初预算进行部门整体支出，预算资金覆盖我乡工作的各个方面，按照保工资、保运转、保民生的保障序列科学编制，分配办法科学，考虑的因素必要合理，分配的结果合理，保障了人员经费及单位正常运转。在支出过程中，能严格遵守各项规章制度，“三公经费”有所下降。所有项目都详细制定了方案，严格按方案组织实施，并加强了监督。尤其是在专项经费支出上，我们能专款专用，严格审批程序，按项目实施计划的进度情况进行资金拨付，无截留、无挪用等现象，保障了资金安全。</w:t>
      </w:r>
      <w:bookmarkEnd w:id="14"/>
    </w:p>
    <w:p>
      <w:pPr>
        <w:keepNext w:val="0"/>
        <w:keepLines w:val="0"/>
        <w:pageBreakBefore w:val="0"/>
        <w:widowControl/>
        <w:kinsoku/>
        <w:wordWrap/>
        <w:overflowPunct/>
        <w:topLinePunct w:val="0"/>
        <w:autoSpaceDE/>
        <w:autoSpaceDN/>
        <w:bidi w:val="0"/>
        <w:adjustRightInd w:val="0"/>
        <w:snapToGrid w:val="0"/>
        <w:spacing w:line="576" w:lineRule="exact"/>
        <w:ind w:firstLine="640" w:firstLineChars="200"/>
        <w:jc w:val="left"/>
        <w:textAlignment w:val="auto"/>
        <w:outlineLvl w:val="1"/>
        <w:rPr>
          <w:rFonts w:hint="eastAsia" w:ascii="黑体" w:hAnsi="黑体" w:eastAsia="黑体" w:cs="黑体"/>
          <w:bCs/>
          <w:kern w:val="2"/>
          <w:sz w:val="32"/>
          <w:szCs w:val="32"/>
          <w:lang w:val="zh-CN" w:eastAsia="zh-CN" w:bidi="ar-SA"/>
        </w:rPr>
      </w:pPr>
      <w:bookmarkStart w:id="15" w:name="_Toc26808"/>
      <w:bookmarkStart w:id="16" w:name="_Toc28798"/>
      <w:r>
        <w:rPr>
          <w:rFonts w:hint="eastAsia" w:ascii="黑体" w:hAnsi="黑体" w:eastAsia="黑体" w:cs="黑体"/>
          <w:bCs/>
          <w:kern w:val="2"/>
          <w:sz w:val="32"/>
          <w:szCs w:val="32"/>
          <w:lang w:val="zh-CN" w:eastAsia="zh-CN" w:bidi="ar-SA"/>
        </w:rPr>
        <w:t>四、评价结论及建议</w:t>
      </w:r>
      <w:bookmarkEnd w:id="15"/>
      <w:bookmarkEnd w:id="16"/>
    </w:p>
    <w:p>
      <w:pPr>
        <w:keepNext w:val="0"/>
        <w:keepLines w:val="0"/>
        <w:pageBreakBefore w:val="0"/>
        <w:widowControl/>
        <w:kinsoku/>
        <w:wordWrap/>
        <w:overflowPunct/>
        <w:topLinePunct w:val="0"/>
        <w:autoSpaceDE/>
        <w:autoSpaceDN/>
        <w:bidi w:val="0"/>
        <w:adjustRightInd w:val="0"/>
        <w:snapToGrid w:val="0"/>
        <w:spacing w:line="576" w:lineRule="exact"/>
        <w:ind w:firstLine="640" w:firstLineChars="200"/>
        <w:jc w:val="left"/>
        <w:textAlignment w:val="auto"/>
        <w:outlineLvl w:val="2"/>
        <w:rPr>
          <w:rFonts w:hint="eastAsia" w:ascii="方正楷体_GBK" w:hAnsi="方正楷体_GBK" w:eastAsia="方正楷体_GBK" w:cs="方正楷体_GBK"/>
          <w:bCs/>
          <w:kern w:val="2"/>
          <w:sz w:val="32"/>
          <w:szCs w:val="32"/>
          <w:lang w:val="zh-CN" w:eastAsia="zh-CN" w:bidi="ar-SA"/>
        </w:rPr>
      </w:pPr>
      <w:bookmarkStart w:id="17" w:name="_Toc27023"/>
      <w:r>
        <w:rPr>
          <w:rFonts w:hint="eastAsia" w:ascii="方正楷体_GBK" w:hAnsi="方正楷体_GBK" w:eastAsia="方正楷体_GBK" w:cs="方正楷体_GBK"/>
          <w:bCs/>
          <w:kern w:val="2"/>
          <w:sz w:val="32"/>
          <w:szCs w:val="32"/>
          <w:lang w:val="zh-CN" w:eastAsia="zh-CN" w:bidi="ar-SA"/>
        </w:rPr>
        <w:t>（一）评价结论</w:t>
      </w:r>
      <w:bookmarkEnd w:id="17"/>
    </w:p>
    <w:p>
      <w:pPr>
        <w:keepNext w:val="0"/>
        <w:keepLines w:val="0"/>
        <w:pageBreakBefore w:val="0"/>
        <w:widowControl/>
        <w:kinsoku/>
        <w:wordWrap/>
        <w:overflowPunct/>
        <w:topLinePunct w:val="0"/>
        <w:autoSpaceDE/>
        <w:autoSpaceDN/>
        <w:bidi w:val="0"/>
        <w:adjustRightInd w:val="0"/>
        <w:snapToGrid w:val="0"/>
        <w:spacing w:line="576" w:lineRule="exact"/>
        <w:ind w:firstLine="640" w:firstLineChars="200"/>
        <w:jc w:val="left"/>
        <w:textAlignment w:val="auto"/>
        <w:outlineLvl w:val="1"/>
        <w:rPr>
          <w:rFonts w:hint="eastAsia" w:ascii="仿宋_GB2312" w:hAnsi="仿宋_GB2312" w:eastAsia="仿宋_GB2312" w:cs="仿宋_GB2312"/>
          <w:bCs/>
          <w:kern w:val="2"/>
          <w:sz w:val="32"/>
          <w:szCs w:val="32"/>
          <w:lang w:val="zh-CN" w:eastAsia="zh-CN" w:bidi="ar-SA"/>
        </w:rPr>
      </w:pPr>
      <w:bookmarkStart w:id="18" w:name="_Toc2847"/>
      <w:r>
        <w:rPr>
          <w:rFonts w:hint="eastAsia" w:ascii="仿宋_GB2312" w:hAnsi="仿宋_GB2312" w:eastAsia="仿宋_GB2312" w:cs="仿宋_GB2312"/>
          <w:bCs/>
          <w:kern w:val="2"/>
          <w:sz w:val="32"/>
          <w:szCs w:val="32"/>
          <w:lang w:val="zh-CN" w:eastAsia="zh-CN" w:bidi="ar-SA"/>
        </w:rPr>
        <w:t>在自评过程发现问题，查找原因，及时纠正偏差，为下一步工作夯实基础。我乡评价得分</w:t>
      </w:r>
      <w:r>
        <w:rPr>
          <w:rFonts w:hint="eastAsia" w:ascii="仿宋_GB2312" w:hAnsi="仿宋_GB2312" w:eastAsia="仿宋_GB2312" w:cs="仿宋_GB2312"/>
          <w:bCs/>
          <w:kern w:val="2"/>
          <w:sz w:val="32"/>
          <w:szCs w:val="32"/>
          <w:lang w:val="en-US" w:eastAsia="zh-CN" w:bidi="ar-SA"/>
        </w:rPr>
        <w:t>92</w:t>
      </w:r>
      <w:r>
        <w:rPr>
          <w:rFonts w:hint="eastAsia" w:ascii="仿宋_GB2312" w:hAnsi="仿宋_GB2312" w:eastAsia="仿宋_GB2312" w:cs="仿宋_GB2312"/>
          <w:bCs/>
          <w:kern w:val="2"/>
          <w:sz w:val="32"/>
          <w:szCs w:val="32"/>
          <w:lang w:val="zh-CN" w:eastAsia="zh-CN" w:bidi="ar-SA"/>
        </w:rPr>
        <w:t>分，整体评价良好，预算收入和支出相符。</w:t>
      </w:r>
      <w:bookmarkEnd w:id="18"/>
    </w:p>
    <w:p>
      <w:pPr>
        <w:keepNext w:val="0"/>
        <w:keepLines w:val="0"/>
        <w:pageBreakBefore w:val="0"/>
        <w:widowControl/>
        <w:kinsoku/>
        <w:wordWrap/>
        <w:overflowPunct/>
        <w:topLinePunct w:val="0"/>
        <w:autoSpaceDE/>
        <w:autoSpaceDN/>
        <w:bidi w:val="0"/>
        <w:adjustRightInd w:val="0"/>
        <w:snapToGrid w:val="0"/>
        <w:spacing w:line="576" w:lineRule="exact"/>
        <w:ind w:firstLine="640" w:firstLineChars="200"/>
        <w:jc w:val="left"/>
        <w:textAlignment w:val="auto"/>
        <w:outlineLvl w:val="2"/>
        <w:rPr>
          <w:rFonts w:hint="eastAsia" w:ascii="方正楷体_GBK" w:hAnsi="方正楷体_GBK" w:eastAsia="方正楷体_GBK" w:cs="方正楷体_GBK"/>
          <w:bCs/>
          <w:kern w:val="2"/>
          <w:sz w:val="32"/>
          <w:szCs w:val="32"/>
          <w:lang w:val="zh-CN" w:eastAsia="zh-CN" w:bidi="ar-SA"/>
        </w:rPr>
      </w:pPr>
      <w:bookmarkStart w:id="19" w:name="_Toc5285"/>
      <w:r>
        <w:rPr>
          <w:rFonts w:hint="eastAsia" w:ascii="方正楷体_GBK" w:hAnsi="方正楷体_GBK" w:eastAsia="方正楷体_GBK" w:cs="方正楷体_GBK"/>
          <w:bCs/>
          <w:kern w:val="2"/>
          <w:sz w:val="32"/>
          <w:szCs w:val="32"/>
          <w:lang w:val="zh-CN" w:eastAsia="zh-CN" w:bidi="ar-SA"/>
        </w:rPr>
        <w:t>（二）存在问题</w:t>
      </w:r>
      <w:bookmarkEnd w:id="19"/>
    </w:p>
    <w:p>
      <w:pPr>
        <w:keepNext w:val="0"/>
        <w:keepLines w:val="0"/>
        <w:pageBreakBefore w:val="0"/>
        <w:widowControl/>
        <w:kinsoku/>
        <w:wordWrap/>
        <w:overflowPunct/>
        <w:topLinePunct w:val="0"/>
        <w:autoSpaceDE/>
        <w:autoSpaceDN/>
        <w:bidi w:val="0"/>
        <w:adjustRightInd w:val="0"/>
        <w:snapToGrid w:val="0"/>
        <w:spacing w:afterAutospacing="0" w:line="576" w:lineRule="exact"/>
        <w:ind w:firstLine="640" w:firstLineChars="200"/>
        <w:contextualSpacing/>
        <w:jc w:val="both"/>
        <w:textAlignment w:val="auto"/>
        <w:rPr>
          <w:rFonts w:hint="eastAsia" w:ascii="仿宋_GB2312" w:hAnsi="仿宋_GB2312" w:eastAsia="仿宋_GB2312" w:cs="仿宋_GB2312"/>
          <w:kern w:val="0"/>
          <w:sz w:val="32"/>
          <w:szCs w:val="32"/>
          <w:shd w:val="clear" w:color="auto" w:fill="FFFFFF"/>
          <w:lang w:val="en-US" w:eastAsia="zh-CN" w:bidi="ar-SA"/>
        </w:rPr>
      </w:pPr>
      <w:r>
        <w:rPr>
          <w:rFonts w:hint="eastAsia" w:ascii="仿宋_GB2312" w:hAnsi="仿宋_GB2312" w:eastAsia="仿宋_GB2312" w:cs="仿宋_GB2312"/>
          <w:kern w:val="0"/>
          <w:sz w:val="32"/>
          <w:szCs w:val="32"/>
          <w:shd w:val="clear" w:color="auto" w:fill="FFFFFF"/>
          <w:lang w:val="en-US" w:eastAsia="zh-CN" w:bidi="ar-SA"/>
        </w:rPr>
        <w:t>1.资产录入系统不及时，未定期清查盘点，未及时报废已到使用年限的资产。</w:t>
      </w:r>
    </w:p>
    <w:p>
      <w:pPr>
        <w:keepNext w:val="0"/>
        <w:keepLines w:val="0"/>
        <w:pageBreakBefore w:val="0"/>
        <w:widowControl/>
        <w:kinsoku/>
        <w:wordWrap/>
        <w:overflowPunct/>
        <w:topLinePunct w:val="0"/>
        <w:autoSpaceDE/>
        <w:autoSpaceDN/>
        <w:bidi w:val="0"/>
        <w:adjustRightInd w:val="0"/>
        <w:snapToGrid w:val="0"/>
        <w:spacing w:line="576" w:lineRule="exact"/>
        <w:ind w:firstLine="640" w:firstLineChars="200"/>
        <w:jc w:val="left"/>
        <w:textAlignment w:val="auto"/>
        <w:rPr>
          <w:rFonts w:hint="eastAsia" w:ascii="仿宋_GB2312" w:hAnsi="仿宋_GB2312" w:eastAsia="仿宋_GB2312" w:cs="仿宋_GB2312"/>
          <w:kern w:val="0"/>
          <w:sz w:val="32"/>
          <w:szCs w:val="32"/>
          <w:shd w:val="clear" w:color="auto" w:fill="FFFFFF"/>
          <w:lang w:val="en-US" w:eastAsia="zh-CN" w:bidi="ar-SA"/>
        </w:rPr>
      </w:pPr>
      <w:r>
        <w:rPr>
          <w:rFonts w:hint="eastAsia" w:ascii="仿宋_GB2312" w:hAnsi="仿宋_GB2312" w:eastAsia="仿宋_GB2312" w:cs="仿宋_GB2312"/>
          <w:kern w:val="0"/>
          <w:sz w:val="32"/>
          <w:szCs w:val="32"/>
          <w:shd w:val="clear" w:color="auto" w:fill="FFFFFF"/>
          <w:lang w:val="en-US" w:eastAsia="zh-CN" w:bidi="ar-SA"/>
        </w:rPr>
        <w:t>2.内控制度建立的不够健全、完善、责任划分不够明确、执行力度不强。</w:t>
      </w:r>
    </w:p>
    <w:p>
      <w:pPr>
        <w:keepNext w:val="0"/>
        <w:keepLines w:val="0"/>
        <w:pageBreakBefore w:val="0"/>
        <w:widowControl/>
        <w:kinsoku/>
        <w:wordWrap/>
        <w:overflowPunct/>
        <w:topLinePunct w:val="0"/>
        <w:autoSpaceDE/>
        <w:autoSpaceDN/>
        <w:bidi w:val="0"/>
        <w:adjustRightInd w:val="0"/>
        <w:snapToGrid w:val="0"/>
        <w:spacing w:line="576" w:lineRule="exact"/>
        <w:ind w:firstLine="640" w:firstLineChars="200"/>
        <w:jc w:val="left"/>
        <w:textAlignment w:val="auto"/>
        <w:outlineLvl w:val="2"/>
        <w:rPr>
          <w:rFonts w:hint="eastAsia" w:ascii="方正楷体_GBK" w:hAnsi="方正楷体_GBK" w:eastAsia="方正楷体_GBK" w:cs="方正楷体_GBK"/>
          <w:bCs/>
          <w:kern w:val="2"/>
          <w:sz w:val="32"/>
          <w:szCs w:val="32"/>
          <w:lang w:val="zh-CN" w:eastAsia="zh-CN" w:bidi="ar-SA"/>
        </w:rPr>
      </w:pPr>
      <w:bookmarkStart w:id="20" w:name="_Toc24100"/>
      <w:r>
        <w:rPr>
          <w:rFonts w:hint="eastAsia" w:ascii="方正楷体_GBK" w:hAnsi="方正楷体_GBK" w:eastAsia="方正楷体_GBK" w:cs="方正楷体_GBK"/>
          <w:bCs/>
          <w:kern w:val="2"/>
          <w:sz w:val="32"/>
          <w:szCs w:val="32"/>
          <w:lang w:val="zh-CN" w:eastAsia="zh-CN" w:bidi="ar-SA"/>
        </w:rPr>
        <w:t>（三）改进建议</w:t>
      </w:r>
      <w:bookmarkEnd w:id="20"/>
    </w:p>
    <w:p>
      <w:pPr>
        <w:keepNext w:val="0"/>
        <w:keepLines w:val="0"/>
        <w:pageBreakBefore w:val="0"/>
        <w:widowControl/>
        <w:kinsoku/>
        <w:wordWrap/>
        <w:overflowPunct/>
        <w:topLinePunct w:val="0"/>
        <w:autoSpaceDE/>
        <w:autoSpaceDN/>
        <w:bidi w:val="0"/>
        <w:adjustRightInd w:val="0"/>
        <w:snapToGrid w:val="0"/>
        <w:spacing w:afterAutospacing="0" w:line="576" w:lineRule="exact"/>
        <w:ind w:firstLine="640" w:firstLineChars="200"/>
        <w:contextualSpacing/>
        <w:jc w:val="both"/>
        <w:textAlignment w:val="auto"/>
        <w:rPr>
          <w:rFonts w:hint="eastAsia" w:ascii="仿宋_GB2312" w:hAnsi="仿宋_GB2312" w:eastAsia="仿宋_GB2312" w:cs="仿宋_GB2312"/>
          <w:kern w:val="0"/>
          <w:sz w:val="32"/>
          <w:szCs w:val="32"/>
          <w:shd w:val="clear" w:color="auto" w:fill="FFFFFF"/>
          <w:lang w:val="zh-CN" w:eastAsia="zh-CN" w:bidi="ar-SA"/>
        </w:rPr>
      </w:pPr>
      <w:r>
        <w:rPr>
          <w:rFonts w:hint="eastAsia" w:ascii="仿宋_GB2312" w:hAnsi="仿宋_GB2312" w:eastAsia="仿宋_GB2312" w:cs="仿宋_GB2312"/>
          <w:kern w:val="0"/>
          <w:sz w:val="32"/>
          <w:szCs w:val="32"/>
          <w:shd w:val="clear" w:color="auto" w:fill="FFFFFF"/>
          <w:lang w:val="en-US" w:eastAsia="zh-CN" w:bidi="ar-SA"/>
        </w:rPr>
        <w:t xml:space="preserve"> 1.</w:t>
      </w:r>
      <w:r>
        <w:rPr>
          <w:rFonts w:hint="eastAsia" w:ascii="仿宋_GB2312" w:hAnsi="仿宋_GB2312" w:eastAsia="仿宋_GB2312" w:cs="仿宋_GB2312"/>
          <w:kern w:val="0"/>
          <w:sz w:val="32"/>
          <w:szCs w:val="32"/>
          <w:shd w:val="clear" w:color="auto" w:fill="FFFFFF"/>
          <w:lang w:val="zh-CN" w:eastAsia="zh-CN" w:bidi="ar-SA"/>
        </w:rPr>
        <w:t>单位资产管理由办公室总负责，使用人具体负责管理，对不能继续使用的资产由使用人交回办公室并提出申请，由办公室提供材料交给财务室按照相关程序统一处置。财政所应及时在系统中录入资产信息，每年对单位资产进行一次集中清理，对不能使用的资产及时报相关部门进行报废处理。</w:t>
      </w:r>
    </w:p>
    <w:p>
      <w:pPr>
        <w:pStyle w:val="6"/>
        <w:keepNext w:val="0"/>
        <w:keepLines w:val="0"/>
        <w:pageBreakBefore w:val="0"/>
        <w:kinsoku/>
        <w:wordWrap/>
        <w:overflowPunct/>
        <w:topLinePunct w:val="0"/>
        <w:autoSpaceDE/>
        <w:autoSpaceDN/>
        <w:bidi w:val="0"/>
        <w:spacing w:line="576" w:lineRule="exact"/>
        <w:textAlignment w:val="auto"/>
        <w:rPr>
          <w:rFonts w:ascii="仿宋_GB2312" w:hAnsi="仿宋_GB2312" w:eastAsia="仿宋_GB2312" w:cs="仿宋_GB2312"/>
          <w:sz w:val="32"/>
          <w:szCs w:val="32"/>
        </w:rPr>
      </w:pPr>
      <w:r>
        <w:rPr>
          <w:rFonts w:hint="eastAsia" w:ascii="仿宋_GB2312" w:hAnsi="仿宋_GB2312" w:eastAsia="仿宋_GB2312" w:cs="仿宋_GB2312"/>
          <w:kern w:val="0"/>
          <w:sz w:val="32"/>
          <w:szCs w:val="32"/>
          <w:shd w:val="clear" w:color="auto" w:fill="FFFFFF"/>
          <w:lang w:val="en-US" w:eastAsia="zh-CN" w:bidi="ar-SA"/>
        </w:rPr>
        <w:t>2.</w:t>
      </w:r>
      <w:r>
        <w:rPr>
          <w:rFonts w:hint="eastAsia" w:ascii="仿宋_GB2312" w:hAnsi="仿宋_GB2312" w:eastAsia="仿宋_GB2312" w:cs="仿宋_GB2312"/>
          <w:kern w:val="0"/>
          <w:sz w:val="32"/>
          <w:szCs w:val="32"/>
          <w:shd w:val="clear" w:color="auto" w:fill="FFFFFF"/>
          <w:lang w:val="zh-CN" w:eastAsia="zh-CN" w:bidi="ar-SA"/>
        </w:rPr>
        <w:t>进一步完善内部管理制度，提升管理效能，更好地履行生态文明建设职能。</w:t>
      </w:r>
    </w:p>
    <w:p>
      <w:pPr>
        <w:spacing w:line="580" w:lineRule="exact"/>
        <w:outlineLvl w:val="1"/>
        <w:rPr>
          <w:rFonts w:hint="eastAsia" w:ascii="黑体" w:hAnsi="黑体" w:eastAsia="黑体" w:cs="黑体"/>
          <w:color w:val="000000" w:themeColor="text1"/>
          <w:sz w:val="32"/>
          <w:szCs w:val="32"/>
          <w14:textFill>
            <w14:solidFill>
              <w14:schemeClr w14:val="tx1"/>
            </w14:solidFill>
          </w14:textFill>
        </w:rPr>
      </w:pPr>
      <w:bookmarkStart w:id="21" w:name="_Toc32095"/>
      <w:bookmarkStart w:id="22" w:name="_Toc2425"/>
    </w:p>
    <w:p>
      <w:pPr>
        <w:spacing w:line="580" w:lineRule="exact"/>
        <w:outlineLvl w:val="1"/>
        <w:rPr>
          <w:rFonts w:hint="eastAsia" w:ascii="黑体" w:hAnsi="黑体" w:eastAsia="黑体" w:cs="黑体"/>
          <w:color w:val="000000" w:themeColor="text1"/>
          <w:sz w:val="32"/>
          <w:szCs w:val="32"/>
          <w14:textFill>
            <w14:solidFill>
              <w14:schemeClr w14:val="tx1"/>
            </w14:solidFill>
          </w14:textFill>
        </w:rPr>
      </w:pPr>
    </w:p>
    <w:p>
      <w:pPr>
        <w:spacing w:line="580" w:lineRule="exact"/>
        <w:outlineLvl w:val="1"/>
        <w:rPr>
          <w:rFonts w:hint="eastAsia" w:ascii="仿宋_GB2312" w:hAnsi="仿宋_GB2312" w:eastAsia="黑体" w:cs="仿宋_GB2312"/>
          <w:color w:val="000000" w:themeColor="text1"/>
          <w:sz w:val="32"/>
          <w:szCs w:val="32"/>
          <w:lang w:eastAsia="zh-CN"/>
          <w14:textFill>
            <w14:solidFill>
              <w14:schemeClr w14:val="tx1"/>
            </w14:solidFill>
          </w14:textFill>
        </w:rPr>
      </w:pPr>
      <w:r>
        <w:rPr>
          <w:rFonts w:hint="eastAsia" w:ascii="黑体" w:hAnsi="黑体" w:eastAsia="黑体" w:cs="黑体"/>
          <w:color w:val="000000" w:themeColor="text1"/>
          <w:sz w:val="32"/>
          <w:szCs w:val="32"/>
          <w14:textFill>
            <w14:solidFill>
              <w14:schemeClr w14:val="tx1"/>
            </w14:solidFill>
          </w14:textFill>
        </w:rPr>
        <w:t>附件</w:t>
      </w:r>
      <w:bookmarkEnd w:id="21"/>
      <w:bookmarkEnd w:id="22"/>
      <w:r>
        <w:rPr>
          <w:rFonts w:hint="eastAsia" w:ascii="黑体" w:hAnsi="黑体" w:eastAsia="黑体" w:cs="黑体"/>
          <w:color w:val="000000" w:themeColor="text1"/>
          <w:sz w:val="32"/>
          <w:szCs w:val="32"/>
          <w:lang w:val="en-US" w:eastAsia="zh-CN"/>
          <w14:textFill>
            <w14:solidFill>
              <w14:schemeClr w14:val="tx1"/>
            </w14:solidFill>
          </w14:textFill>
        </w:rPr>
        <w:t>2</w:t>
      </w:r>
    </w:p>
    <w:p>
      <w:pPr>
        <w:spacing w:line="600" w:lineRule="exact"/>
        <w:jc w:val="center"/>
        <w:rPr>
          <w:rFonts w:ascii="宋体" w:hAnsi="宋体"/>
          <w:color w:val="000000" w:themeColor="text1"/>
          <w:sz w:val="32"/>
          <w:szCs w:val="32"/>
          <w:lang w:val="zh-CN"/>
          <w14:textFill>
            <w14:solidFill>
              <w14:schemeClr w14:val="tx1"/>
            </w14:solidFill>
          </w14:textFill>
        </w:rPr>
      </w:pPr>
      <w:r>
        <w:rPr>
          <w:rFonts w:hint="eastAsia" w:ascii="方正小标宋简体" w:hAnsi="宋体" w:eastAsia="方正小标宋简体"/>
          <w:color w:val="000000" w:themeColor="text1"/>
          <w:kern w:val="0"/>
          <w:sz w:val="44"/>
          <w:szCs w:val="44"/>
          <w:lang w:eastAsia="zh-CN"/>
          <w14:textFill>
            <w14:solidFill>
              <w14:schemeClr w14:val="tx1"/>
            </w14:solidFill>
          </w14:textFill>
        </w:rPr>
        <w:t>江茸乡</w:t>
      </w:r>
      <w:r>
        <w:rPr>
          <w:rFonts w:hint="eastAsia" w:ascii="方正小标宋简体" w:hAnsi="宋体" w:eastAsia="方正小标宋简体"/>
          <w:color w:val="000000" w:themeColor="text1"/>
          <w:kern w:val="0"/>
          <w:sz w:val="44"/>
          <w:szCs w:val="44"/>
          <w:lang w:val="zh-CN"/>
          <w14:textFill>
            <w14:solidFill>
              <w14:schemeClr w14:val="tx1"/>
            </w14:solidFill>
          </w14:textFill>
        </w:rPr>
        <w:t>项目</w:t>
      </w:r>
      <w:r>
        <w:rPr>
          <w:rFonts w:hint="eastAsia" w:ascii="方正小标宋简体" w:hAnsi="宋体" w:eastAsia="方正小标宋简体"/>
          <w:color w:val="000000" w:themeColor="text1"/>
          <w:kern w:val="0"/>
          <w:sz w:val="44"/>
          <w:szCs w:val="44"/>
          <w:lang w:eastAsia="zh-CN"/>
          <w14:textFill>
            <w14:solidFill>
              <w14:schemeClr w14:val="tx1"/>
            </w14:solidFill>
          </w14:textFill>
        </w:rPr>
        <w:t>2022</w:t>
      </w:r>
      <w:r>
        <w:rPr>
          <w:rFonts w:hint="eastAsia" w:ascii="方正小标宋简体" w:hAnsi="宋体" w:eastAsia="方正小标宋简体"/>
          <w:color w:val="000000" w:themeColor="text1"/>
          <w:kern w:val="0"/>
          <w:sz w:val="44"/>
          <w:szCs w:val="44"/>
          <w14:textFill>
            <w14:solidFill>
              <w14:schemeClr w14:val="tx1"/>
            </w14:solidFill>
          </w14:textFill>
        </w:rPr>
        <w:t>年</w:t>
      </w:r>
      <w:r>
        <w:rPr>
          <w:rFonts w:hint="eastAsia" w:ascii="方正小标宋简体" w:hAnsi="宋体" w:eastAsia="方正小标宋简体"/>
          <w:color w:val="000000" w:themeColor="text1"/>
          <w:kern w:val="0"/>
          <w:sz w:val="44"/>
          <w:szCs w:val="44"/>
          <w:lang w:val="zh-CN"/>
          <w14:textFill>
            <w14:solidFill>
              <w14:schemeClr w14:val="tx1"/>
            </w14:solidFill>
          </w14:textFill>
        </w:rPr>
        <w:t>绩效评价报告</w:t>
      </w:r>
    </w:p>
    <w:p>
      <w:pPr>
        <w:keepNext w:val="0"/>
        <w:keepLines w:val="0"/>
        <w:pageBreakBefore w:val="0"/>
        <w:kinsoku/>
        <w:wordWrap/>
        <w:overflowPunct/>
        <w:topLinePunct w:val="0"/>
        <w:autoSpaceDE/>
        <w:autoSpaceDN/>
        <w:bidi w:val="0"/>
        <w:adjustRightInd w:val="0"/>
        <w:snapToGrid w:val="0"/>
        <w:spacing w:line="576" w:lineRule="exact"/>
        <w:ind w:firstLine="720"/>
        <w:textAlignment w:val="auto"/>
        <w:outlineLvl w:val="1"/>
        <w:rPr>
          <w:rFonts w:ascii="黑体" w:hAnsi="宋体" w:eastAsia="黑体"/>
          <w:color w:val="000000" w:themeColor="text1"/>
          <w:sz w:val="32"/>
          <w:szCs w:val="32"/>
          <w:lang w:val="zh-CN"/>
          <w14:textFill>
            <w14:solidFill>
              <w14:schemeClr w14:val="tx1"/>
            </w14:solidFill>
          </w14:textFill>
        </w:rPr>
      </w:pPr>
      <w:bookmarkStart w:id="23" w:name="_Toc25272"/>
      <w:bookmarkStart w:id="24" w:name="_Toc8513"/>
      <w:r>
        <w:rPr>
          <w:rFonts w:hint="eastAsia" w:ascii="黑体" w:hAnsi="宋体" w:eastAsia="黑体"/>
          <w:color w:val="000000" w:themeColor="text1"/>
          <w:sz w:val="32"/>
          <w:szCs w:val="32"/>
          <w14:textFill>
            <w14:solidFill>
              <w14:schemeClr w14:val="tx1"/>
            </w14:solidFill>
          </w14:textFill>
        </w:rPr>
        <w:t>一、</w:t>
      </w:r>
      <w:r>
        <w:rPr>
          <w:rFonts w:hint="eastAsia" w:ascii="黑体" w:hAnsi="宋体" w:eastAsia="黑体"/>
          <w:color w:val="000000" w:themeColor="text1"/>
          <w:sz w:val="32"/>
          <w:szCs w:val="32"/>
          <w:lang w:val="zh-CN"/>
          <w14:textFill>
            <w14:solidFill>
              <w14:schemeClr w14:val="tx1"/>
            </w14:solidFill>
          </w14:textFill>
        </w:rPr>
        <w:t>项目概况</w:t>
      </w:r>
      <w:bookmarkEnd w:id="23"/>
      <w:bookmarkEnd w:id="24"/>
    </w:p>
    <w:p>
      <w:pPr>
        <w:keepNext w:val="0"/>
        <w:keepLines w:val="0"/>
        <w:pageBreakBefore w:val="0"/>
        <w:kinsoku/>
        <w:wordWrap/>
        <w:overflowPunct/>
        <w:topLinePunct w:val="0"/>
        <w:autoSpaceDE/>
        <w:autoSpaceDN/>
        <w:bidi w:val="0"/>
        <w:adjustRightInd w:val="0"/>
        <w:snapToGrid w:val="0"/>
        <w:spacing w:line="576" w:lineRule="exact"/>
        <w:ind w:firstLine="720"/>
        <w:textAlignment w:val="auto"/>
        <w:outlineLvl w:val="2"/>
        <w:rPr>
          <w:rFonts w:ascii="楷体_GB2312" w:hAnsi="宋体" w:eastAsia="楷体_GB2312"/>
          <w:b/>
          <w:color w:val="000000" w:themeColor="text1"/>
          <w:sz w:val="32"/>
          <w:szCs w:val="32"/>
          <w:lang w:val="zh-CN"/>
          <w14:textFill>
            <w14:solidFill>
              <w14:schemeClr w14:val="tx1"/>
            </w14:solidFill>
          </w14:textFill>
        </w:rPr>
      </w:pPr>
      <w:bookmarkStart w:id="25" w:name="_Toc1795"/>
      <w:r>
        <w:rPr>
          <w:rFonts w:hint="eastAsia" w:ascii="楷体_GB2312" w:hAnsi="宋体" w:eastAsia="楷体_GB2312"/>
          <w:b/>
          <w:color w:val="000000" w:themeColor="text1"/>
          <w:sz w:val="32"/>
          <w:szCs w:val="32"/>
          <w:lang w:val="zh-CN"/>
          <w14:textFill>
            <w14:solidFill>
              <w14:schemeClr w14:val="tx1"/>
            </w14:solidFill>
          </w14:textFill>
        </w:rPr>
        <w:t>（一）项目基本情况。</w:t>
      </w:r>
      <w:bookmarkEnd w:id="25"/>
    </w:p>
    <w:p>
      <w:pPr>
        <w:keepNext w:val="0"/>
        <w:keepLines w:val="0"/>
        <w:pageBreakBefore w:val="0"/>
        <w:kinsoku/>
        <w:wordWrap/>
        <w:overflowPunct/>
        <w:topLinePunct w:val="0"/>
        <w:autoSpaceDE/>
        <w:autoSpaceDN/>
        <w:bidi w:val="0"/>
        <w:adjustRightInd w:val="0"/>
        <w:snapToGrid w:val="0"/>
        <w:spacing w:line="576" w:lineRule="exact"/>
        <w:ind w:firstLine="720"/>
        <w:textAlignment w:val="auto"/>
        <w:rPr>
          <w:rFonts w:ascii="仿宋_GB2312" w:hAnsi="宋体" w:eastAsia="仿宋_GB2312"/>
          <w:color w:val="000000" w:themeColor="text1"/>
          <w:sz w:val="32"/>
          <w:szCs w:val="32"/>
          <w:lang w:val="zh-CN"/>
          <w14:textFill>
            <w14:solidFill>
              <w14:schemeClr w14:val="tx1"/>
            </w14:solidFill>
          </w14:textFill>
        </w:rPr>
      </w:pPr>
      <w:r>
        <w:rPr>
          <w:rFonts w:hint="eastAsia" w:ascii="仿宋_GB2312" w:hAnsi="宋体" w:eastAsia="仿宋_GB2312"/>
          <w:color w:val="000000" w:themeColor="text1"/>
          <w:sz w:val="32"/>
          <w:szCs w:val="32"/>
          <w:lang w:val="zh-CN"/>
          <w14:textFill>
            <w14:solidFill>
              <w14:schemeClr w14:val="tx1"/>
            </w14:solidFill>
          </w14:textFill>
        </w:rPr>
        <w:t>1．说明项目主管部门（单位）在该项目管理中的职能，行使党委、政府监管及相关职能。</w:t>
      </w:r>
    </w:p>
    <w:p>
      <w:pPr>
        <w:keepNext w:val="0"/>
        <w:keepLines w:val="0"/>
        <w:pageBreakBefore w:val="0"/>
        <w:kinsoku/>
        <w:wordWrap/>
        <w:overflowPunct/>
        <w:topLinePunct w:val="0"/>
        <w:autoSpaceDE/>
        <w:autoSpaceDN/>
        <w:bidi w:val="0"/>
        <w:adjustRightInd w:val="0"/>
        <w:snapToGrid w:val="0"/>
        <w:spacing w:line="576" w:lineRule="exact"/>
        <w:ind w:firstLine="720"/>
        <w:textAlignment w:val="auto"/>
        <w:rPr>
          <w:rFonts w:ascii="仿宋_GB2312" w:hAnsi="宋体" w:eastAsia="仿宋_GB2312"/>
          <w:color w:val="000000" w:themeColor="text1"/>
          <w:sz w:val="32"/>
          <w:szCs w:val="32"/>
          <w:lang w:val="zh-CN"/>
          <w14:textFill>
            <w14:solidFill>
              <w14:schemeClr w14:val="tx1"/>
            </w14:solidFill>
          </w14:textFill>
        </w:rPr>
      </w:pPr>
      <w:r>
        <w:rPr>
          <w:rFonts w:hint="eastAsia" w:ascii="仿宋_GB2312" w:hAnsi="宋体" w:eastAsia="仿宋_GB2312"/>
          <w:color w:val="000000" w:themeColor="text1"/>
          <w:sz w:val="32"/>
          <w:szCs w:val="32"/>
          <w:lang w:val="zh-CN"/>
          <w14:textFill>
            <w14:solidFill>
              <w14:schemeClr w14:val="tx1"/>
            </w14:solidFill>
          </w14:textFill>
        </w:rPr>
        <w:t>2．召开大会收集需建设项目意见，汇总编制实施方案及项目实施表上报行业主管部门。</w:t>
      </w:r>
    </w:p>
    <w:p>
      <w:pPr>
        <w:keepNext w:val="0"/>
        <w:keepLines w:val="0"/>
        <w:pageBreakBefore w:val="0"/>
        <w:kinsoku/>
        <w:wordWrap/>
        <w:overflowPunct/>
        <w:topLinePunct w:val="0"/>
        <w:autoSpaceDE/>
        <w:autoSpaceDN/>
        <w:bidi w:val="0"/>
        <w:adjustRightInd w:val="0"/>
        <w:snapToGrid w:val="0"/>
        <w:spacing w:line="576" w:lineRule="exact"/>
        <w:ind w:firstLine="720"/>
        <w:textAlignment w:val="auto"/>
        <w:rPr>
          <w:rFonts w:ascii="仿宋_GB2312" w:hAnsi="宋体" w:eastAsia="仿宋_GB2312"/>
          <w:color w:val="000000" w:themeColor="text1"/>
          <w:sz w:val="32"/>
          <w:szCs w:val="32"/>
          <w:lang w:val="zh-CN"/>
          <w14:textFill>
            <w14:solidFill>
              <w14:schemeClr w14:val="tx1"/>
            </w14:solidFill>
          </w14:textFill>
        </w:rPr>
      </w:pPr>
      <w:r>
        <w:rPr>
          <w:rFonts w:hint="eastAsia" w:ascii="仿宋_GB2312" w:hAnsi="宋体" w:eastAsia="仿宋_GB2312"/>
          <w:color w:val="000000" w:themeColor="text1"/>
          <w:sz w:val="32"/>
          <w:szCs w:val="32"/>
          <w:lang w:val="zh-CN"/>
          <w14:textFill>
            <w14:solidFill>
              <w14:schemeClr w14:val="tx1"/>
            </w14:solidFill>
          </w14:textFill>
        </w:rPr>
        <w:t>3．根据上级资金管理办法执行。</w:t>
      </w:r>
    </w:p>
    <w:p>
      <w:pPr>
        <w:keepNext w:val="0"/>
        <w:keepLines w:val="0"/>
        <w:pageBreakBefore w:val="0"/>
        <w:kinsoku/>
        <w:wordWrap/>
        <w:overflowPunct/>
        <w:topLinePunct w:val="0"/>
        <w:autoSpaceDE/>
        <w:autoSpaceDN/>
        <w:bidi w:val="0"/>
        <w:adjustRightInd w:val="0"/>
        <w:snapToGrid w:val="0"/>
        <w:spacing w:line="576" w:lineRule="exact"/>
        <w:ind w:firstLine="720"/>
        <w:textAlignment w:val="auto"/>
        <w:rPr>
          <w:rFonts w:ascii="仿宋_GB2312" w:hAnsi="宋体" w:eastAsia="仿宋_GB2312"/>
          <w:color w:val="000000" w:themeColor="text1"/>
          <w:sz w:val="32"/>
          <w:szCs w:val="32"/>
          <w:lang w:val="zh-CN"/>
          <w14:textFill>
            <w14:solidFill>
              <w14:schemeClr w14:val="tx1"/>
            </w14:solidFill>
          </w14:textFill>
        </w:rPr>
      </w:pPr>
      <w:r>
        <w:rPr>
          <w:rFonts w:hint="eastAsia" w:ascii="仿宋_GB2312" w:hAnsi="宋体" w:eastAsia="仿宋_GB2312"/>
          <w:color w:val="000000" w:themeColor="text1"/>
          <w:sz w:val="32"/>
          <w:szCs w:val="32"/>
          <w:lang w:val="zh-CN"/>
          <w14:textFill>
            <w14:solidFill>
              <w14:schemeClr w14:val="tx1"/>
            </w14:solidFill>
          </w14:textFill>
        </w:rPr>
        <w:t>4．资金分配的原则及考虑因素按照需求分配资金。</w:t>
      </w:r>
    </w:p>
    <w:p>
      <w:pPr>
        <w:keepNext w:val="0"/>
        <w:keepLines w:val="0"/>
        <w:pageBreakBefore w:val="0"/>
        <w:kinsoku/>
        <w:wordWrap/>
        <w:overflowPunct/>
        <w:topLinePunct w:val="0"/>
        <w:autoSpaceDE/>
        <w:autoSpaceDN/>
        <w:bidi w:val="0"/>
        <w:adjustRightInd w:val="0"/>
        <w:snapToGrid w:val="0"/>
        <w:spacing w:line="576" w:lineRule="exact"/>
        <w:ind w:firstLine="720"/>
        <w:textAlignment w:val="auto"/>
        <w:outlineLvl w:val="2"/>
        <w:rPr>
          <w:rFonts w:ascii="楷体_GB2312" w:hAnsi="宋体" w:eastAsia="楷体_GB2312"/>
          <w:b/>
          <w:color w:val="000000" w:themeColor="text1"/>
          <w:sz w:val="32"/>
          <w:szCs w:val="32"/>
          <w:lang w:val="zh-CN"/>
          <w14:textFill>
            <w14:solidFill>
              <w14:schemeClr w14:val="tx1"/>
            </w14:solidFill>
          </w14:textFill>
        </w:rPr>
      </w:pPr>
      <w:bookmarkStart w:id="26" w:name="_Toc1230"/>
      <w:r>
        <w:rPr>
          <w:rFonts w:hint="eastAsia" w:ascii="楷体_GB2312" w:hAnsi="宋体" w:eastAsia="楷体_GB2312"/>
          <w:b/>
          <w:color w:val="000000" w:themeColor="text1"/>
          <w:sz w:val="32"/>
          <w:szCs w:val="32"/>
          <w:lang w:val="zh-CN"/>
          <w14:textFill>
            <w14:solidFill>
              <w14:schemeClr w14:val="tx1"/>
            </w14:solidFill>
          </w14:textFill>
        </w:rPr>
        <w:t>（二）项目绩效目标。</w:t>
      </w:r>
      <w:bookmarkEnd w:id="26"/>
    </w:p>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576" w:lineRule="exact"/>
        <w:ind w:left="0" w:right="0" w:firstLine="720"/>
        <w:jc w:val="both"/>
        <w:textAlignment w:val="auto"/>
        <w:rPr>
          <w:rFonts w:hint="eastAsia"/>
          <w:sz w:val="32"/>
          <w:szCs w:val="32"/>
          <w:lang w:eastAsia="zh-CN"/>
        </w:rPr>
      </w:pPr>
      <w:r>
        <w:rPr>
          <w:rFonts w:hint="eastAsia" w:ascii="仿宋_GB2312" w:hAnsi="Times New Roman" w:eastAsia="仿宋_GB2312" w:cs="Times New Roman"/>
          <w:color w:val="auto"/>
          <w:kern w:val="2"/>
          <w:sz w:val="32"/>
          <w:szCs w:val="32"/>
          <w:lang w:val="en-US" w:eastAsia="zh-CN" w:bidi="ar-SA"/>
        </w:rPr>
        <w:t>（1）江茸乡森林防雷工程建设项目，该项目总投资100万元，全部为</w:t>
      </w:r>
      <w:r>
        <w:rPr>
          <w:rFonts w:hint="eastAsia" w:ascii="仿宋_GB2312" w:hAnsi="Times New Roman" w:eastAsia="仿宋_GB2312" w:cs="Times New Roman"/>
          <w:color w:val="auto"/>
          <w:kern w:val="2"/>
          <w:sz w:val="32"/>
          <w:szCs w:val="32"/>
          <w:lang w:val="zh-CN" w:eastAsia="zh-CN" w:bidi="ar-SA"/>
        </w:rPr>
        <w:t>20</w:t>
      </w:r>
      <w:r>
        <w:rPr>
          <w:rFonts w:hint="eastAsia" w:ascii="仿宋_GB2312" w:hAnsi="Times New Roman" w:eastAsia="仿宋_GB2312" w:cs="Times New Roman"/>
          <w:color w:val="auto"/>
          <w:kern w:val="2"/>
          <w:sz w:val="32"/>
          <w:szCs w:val="32"/>
          <w:lang w:val="en-US" w:eastAsia="zh-CN" w:bidi="ar-SA"/>
        </w:rPr>
        <w:t>22</w:t>
      </w:r>
      <w:r>
        <w:rPr>
          <w:rFonts w:hint="eastAsia" w:ascii="仿宋_GB2312" w:hAnsi="Times New Roman" w:eastAsia="仿宋_GB2312" w:cs="Times New Roman"/>
          <w:color w:val="auto"/>
          <w:kern w:val="2"/>
          <w:sz w:val="32"/>
          <w:szCs w:val="32"/>
          <w:lang w:val="zh-CN" w:eastAsia="zh-CN" w:bidi="ar-SA"/>
        </w:rPr>
        <w:t>年乡村振兴衔接</w:t>
      </w:r>
      <w:r>
        <w:rPr>
          <w:rFonts w:hint="eastAsia" w:ascii="仿宋_GB2312" w:hAnsi="Times New Roman" w:eastAsia="仿宋_GB2312" w:cs="Times New Roman"/>
          <w:color w:val="auto"/>
          <w:kern w:val="2"/>
          <w:sz w:val="32"/>
          <w:szCs w:val="32"/>
          <w:lang w:val="en-US" w:eastAsia="zh-CN" w:bidi="ar-SA"/>
        </w:rPr>
        <w:t>资金，</w:t>
      </w:r>
      <w:r>
        <w:rPr>
          <w:rFonts w:hint="eastAsia" w:ascii="仿宋_GB2312" w:hAnsi="Times New Roman" w:eastAsia="仿宋_GB2312" w:cs="Times New Roman"/>
          <w:color w:val="auto"/>
          <w:sz w:val="32"/>
          <w:szCs w:val="32"/>
        </w:rPr>
        <w:t>通过项目实施，切实解决我乡防雷设施缺失和雷电灾害多发频发的问题，能大大降低雷击事件，有效的减少雷击造</w:t>
      </w:r>
      <w:r>
        <w:rPr>
          <w:rFonts w:hint="eastAsia" w:ascii="仿宋_GB2312" w:eastAsia="仿宋_GB2312"/>
          <w:color w:val="auto"/>
          <w:sz w:val="32"/>
          <w:szCs w:val="32"/>
        </w:rPr>
        <w:t>成的损失，有效保障群众生命财产安全，减少群众财产损失，有效保障群众的生产生活安全推进，提高人民群众生活水平，促进我乡畜牧业高效发展，有效带动我乡经济增长。</w:t>
      </w:r>
    </w:p>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576" w:lineRule="exact"/>
        <w:ind w:left="0" w:right="0" w:firstLine="720"/>
        <w:jc w:val="both"/>
        <w:textAlignment w:val="auto"/>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 xml:space="preserve"> （2）江茸乡村内道路提升改造项目，项目下达资金616万元，资金来源属于</w:t>
      </w:r>
      <w:r>
        <w:rPr>
          <w:rFonts w:hint="eastAsia" w:ascii="仿宋_GB2312" w:hAnsi="仿宋_GB2312" w:eastAsia="仿宋_GB2312" w:cs="仿宋_GB2312"/>
          <w:color w:val="000000" w:themeColor="text1"/>
          <w:sz w:val="32"/>
          <w:szCs w:val="32"/>
          <w:lang w:val="zh-CN" w:eastAsia="zh-CN"/>
          <w14:textFill>
            <w14:solidFill>
              <w14:schemeClr w14:val="tx1"/>
            </w14:solidFill>
          </w14:textFill>
        </w:rPr>
        <w:t>20</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22</w:t>
      </w:r>
      <w:r>
        <w:rPr>
          <w:rFonts w:hint="eastAsia" w:ascii="仿宋_GB2312" w:hAnsi="仿宋_GB2312" w:eastAsia="仿宋_GB2312" w:cs="仿宋_GB2312"/>
          <w:color w:val="000000" w:themeColor="text1"/>
          <w:sz w:val="32"/>
          <w:szCs w:val="32"/>
          <w:lang w:val="zh-CN" w:eastAsia="zh-CN"/>
          <w14:textFill>
            <w14:solidFill>
              <w14:schemeClr w14:val="tx1"/>
            </w14:solidFill>
          </w14:textFill>
        </w:rPr>
        <w:t>年乡村振兴衔接</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资金，县级配套资金。</w:t>
      </w:r>
      <w:r>
        <w:rPr>
          <w:rFonts w:hint="eastAsia" w:ascii="仿宋_GB2312" w:hAnsi="仿宋_GB2312" w:eastAsia="仿宋_GB2312" w:cs="仿宋_GB2312"/>
          <w:sz w:val="32"/>
          <w:szCs w:val="32"/>
        </w:rPr>
        <w:t>通过项目实施，</w:t>
      </w:r>
      <w:r>
        <w:rPr>
          <w:rFonts w:hint="eastAsia" w:ascii="仿宋_GB2312" w:hAnsi="仿宋_GB2312" w:eastAsia="仿宋_GB2312" w:cs="仿宋_GB2312"/>
          <w:color w:val="000000"/>
          <w:kern w:val="0"/>
          <w:sz w:val="32"/>
          <w:szCs w:val="32"/>
          <w:lang w:bidi="ar"/>
        </w:rPr>
        <w:t>不仅为道路使用者带来直接经济效益，更重要的是提升了基础设施，同时带动产业结构和产业布局的改变，开发当地优势产品和资源，发挥潜在的优势，增加地方财政收入，带动地方经济的发展，提高整体生活水平，从而产生巨大的社会经济效益。</w:t>
      </w:r>
    </w:p>
    <w:p>
      <w:pPr>
        <w:keepNext w:val="0"/>
        <w:keepLines w:val="0"/>
        <w:pageBreakBefore w:val="0"/>
        <w:widowControl w:val="0"/>
        <w:numPr>
          <w:ilvl w:val="0"/>
          <w:numId w:val="0"/>
        </w:numPr>
        <w:kinsoku/>
        <w:wordWrap/>
        <w:overflowPunct/>
        <w:topLinePunct w:val="0"/>
        <w:autoSpaceDE/>
        <w:autoSpaceDN/>
        <w:bidi w:val="0"/>
        <w:adjustRightInd/>
        <w:snapToGrid/>
        <w:spacing w:after="0" w:line="576" w:lineRule="exact"/>
        <w:ind w:firstLine="640" w:firstLineChars="200"/>
        <w:jc w:val="both"/>
        <w:textAlignment w:val="auto"/>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（3）江茸乡生产性便道（板涵桥）建设项目，项目下达资金60万元，资金来源属于</w:t>
      </w:r>
      <w:r>
        <w:rPr>
          <w:rFonts w:hint="eastAsia" w:ascii="仿宋_GB2312" w:hAnsi="仿宋_GB2312" w:eastAsia="仿宋_GB2312" w:cs="仿宋_GB2312"/>
          <w:sz w:val="32"/>
          <w:szCs w:val="32"/>
          <w:lang w:val="zh-CN" w:eastAsia="zh-CN"/>
        </w:rPr>
        <w:t>20</w:t>
      </w:r>
      <w:r>
        <w:rPr>
          <w:rFonts w:hint="eastAsia" w:ascii="仿宋_GB2312" w:hAnsi="仿宋_GB2312" w:eastAsia="仿宋_GB2312" w:cs="仿宋_GB2312"/>
          <w:sz w:val="32"/>
          <w:szCs w:val="32"/>
          <w:lang w:val="en-US" w:eastAsia="zh-CN"/>
        </w:rPr>
        <w:t>22</w:t>
      </w:r>
      <w:r>
        <w:rPr>
          <w:rFonts w:hint="eastAsia" w:ascii="仿宋_GB2312" w:hAnsi="仿宋_GB2312" w:eastAsia="仿宋_GB2312" w:cs="仿宋_GB2312"/>
          <w:sz w:val="32"/>
          <w:szCs w:val="32"/>
          <w:lang w:val="zh-CN" w:eastAsia="zh-CN"/>
        </w:rPr>
        <w:t>年乡村振兴衔接</w:t>
      </w:r>
      <w:r>
        <w:rPr>
          <w:rFonts w:hint="eastAsia" w:ascii="仿宋_GB2312" w:hAnsi="仿宋_GB2312" w:eastAsia="仿宋_GB2312" w:cs="仿宋_GB2312"/>
          <w:sz w:val="32"/>
          <w:szCs w:val="32"/>
          <w:lang w:val="en-US" w:eastAsia="zh-CN"/>
        </w:rPr>
        <w:t>资金。项目实施后，大大提升畜牧业发展及森林草原防火预防工作，也将极大改善江茸乡畜牧产品生产条件，方便当地牧民群众开发畜牧产品，为当地群众节约生产成本每年每户5000元以上，极大改善牧区群众生活，其经济效益十分明显。</w:t>
      </w:r>
    </w:p>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576" w:lineRule="exact"/>
        <w:ind w:left="0" w:right="0" w:firstLine="720"/>
        <w:jc w:val="both"/>
        <w:textAlignment w:val="auto"/>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4</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江茸乡生产性便道（草原防火通道）维修项目，项目下达资金10万元，资金来源属于</w:t>
      </w:r>
      <w:r>
        <w:rPr>
          <w:rFonts w:hint="eastAsia" w:ascii="仿宋_GB2312" w:hAnsi="仿宋_GB2312" w:eastAsia="仿宋_GB2312" w:cs="仿宋_GB2312"/>
          <w:sz w:val="32"/>
          <w:szCs w:val="32"/>
          <w:lang w:val="zh-CN" w:eastAsia="zh-CN"/>
        </w:rPr>
        <w:t>20</w:t>
      </w:r>
      <w:r>
        <w:rPr>
          <w:rFonts w:hint="eastAsia" w:ascii="仿宋_GB2312" w:hAnsi="仿宋_GB2312" w:eastAsia="仿宋_GB2312" w:cs="仿宋_GB2312"/>
          <w:sz w:val="32"/>
          <w:szCs w:val="32"/>
          <w:lang w:val="en-US" w:eastAsia="zh-CN"/>
        </w:rPr>
        <w:t>22</w:t>
      </w:r>
      <w:r>
        <w:rPr>
          <w:rFonts w:hint="eastAsia" w:ascii="仿宋_GB2312" w:hAnsi="仿宋_GB2312" w:eastAsia="仿宋_GB2312" w:cs="仿宋_GB2312"/>
          <w:sz w:val="32"/>
          <w:szCs w:val="32"/>
          <w:lang w:val="zh-CN" w:eastAsia="zh-CN"/>
        </w:rPr>
        <w:t>年乡村振兴衔接</w:t>
      </w:r>
      <w:r>
        <w:rPr>
          <w:rFonts w:hint="eastAsia" w:ascii="仿宋_GB2312" w:hAnsi="仿宋_GB2312" w:eastAsia="仿宋_GB2312" w:cs="仿宋_GB2312"/>
          <w:sz w:val="32"/>
          <w:szCs w:val="32"/>
          <w:lang w:val="en-US" w:eastAsia="zh-CN"/>
        </w:rPr>
        <w:t>资金，维修整治生产性便道（草原防火通道）10公里</w:t>
      </w:r>
      <w:r>
        <w:rPr>
          <w:rFonts w:hint="eastAsia" w:ascii="仿宋_GB2312" w:hAnsi="仿宋_GB2312" w:eastAsia="仿宋_GB2312" w:cs="仿宋_GB2312"/>
          <w:sz w:val="32"/>
          <w:szCs w:val="32"/>
          <w:lang w:val="zh-CN" w:eastAsia="zh-CN"/>
        </w:rPr>
        <w:t>。项目实施后，</w:t>
      </w:r>
      <w:r>
        <w:rPr>
          <w:rFonts w:hint="eastAsia" w:ascii="仿宋_GB2312" w:hAnsi="仿宋_GB2312" w:eastAsia="仿宋_GB2312" w:cs="仿宋_GB2312"/>
          <w:sz w:val="32"/>
          <w:szCs w:val="32"/>
          <w:lang w:val="en-US" w:eastAsia="zh-CN"/>
        </w:rPr>
        <w:t>生产性便道（森林草原防火应急通道）建设项目，</w:t>
      </w:r>
      <w:r>
        <w:rPr>
          <w:rFonts w:hint="eastAsia" w:ascii="仿宋_GB2312" w:hAnsi="仿宋_GB2312" w:eastAsia="仿宋_GB2312" w:cs="仿宋_GB2312"/>
          <w:sz w:val="32"/>
          <w:szCs w:val="32"/>
          <w:lang w:val="zh-CN" w:eastAsia="zh-CN"/>
        </w:rPr>
        <w:t>可</w:t>
      </w:r>
      <w:r>
        <w:rPr>
          <w:rFonts w:hint="eastAsia" w:ascii="仿宋_GB2312" w:hAnsi="仿宋_GB2312" w:eastAsia="仿宋_GB2312" w:cs="仿宋_GB2312"/>
          <w:sz w:val="32"/>
          <w:szCs w:val="32"/>
          <w:lang w:val="en-US" w:eastAsia="zh-CN"/>
        </w:rPr>
        <w:t>确保项目牧民群众正常出行和基本生产生活，</w:t>
      </w:r>
      <w:r>
        <w:rPr>
          <w:rFonts w:hint="eastAsia" w:ascii="仿宋_GB2312" w:hAnsi="仿宋_GB2312" w:eastAsia="仿宋_GB2312" w:cs="仿宋_GB2312"/>
          <w:sz w:val="32"/>
          <w:szCs w:val="32"/>
          <w:lang w:val="zh-CN" w:eastAsia="zh-CN"/>
        </w:rPr>
        <w:t>使项目乡的牧户实现畜产品销售增长。</w:t>
      </w:r>
    </w:p>
    <w:p>
      <w:pPr>
        <w:keepNext w:val="0"/>
        <w:keepLines w:val="0"/>
        <w:pageBreakBefore w:val="0"/>
        <w:widowControl w:val="0"/>
        <w:numPr>
          <w:ilvl w:val="0"/>
          <w:numId w:val="0"/>
        </w:numPr>
        <w:kinsoku/>
        <w:wordWrap/>
        <w:overflowPunct/>
        <w:topLinePunct w:val="0"/>
        <w:autoSpaceDE/>
        <w:autoSpaceDN/>
        <w:bidi w:val="0"/>
        <w:adjustRightInd/>
        <w:snapToGrid/>
        <w:spacing w:line="576" w:lineRule="exact"/>
        <w:ind w:firstLine="640" w:firstLineChars="200"/>
        <w:jc w:val="both"/>
        <w:textAlignment w:val="auto"/>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5</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江茸乡生产性道路（森林草原防火应急通道）建设项目，项目下达资金160万元，</w:t>
      </w:r>
      <w:r>
        <w:rPr>
          <w:rFonts w:hint="eastAsia" w:ascii="仿宋_GB2312" w:hAnsi="仿宋_GB2312" w:eastAsia="仿宋_GB2312" w:cs="仿宋_GB2312"/>
          <w:sz w:val="32"/>
          <w:szCs w:val="32"/>
          <w:lang w:val="zh-CN" w:eastAsia="zh-CN"/>
        </w:rPr>
        <w:t>20</w:t>
      </w:r>
      <w:r>
        <w:rPr>
          <w:rFonts w:hint="eastAsia" w:ascii="仿宋_GB2312" w:hAnsi="仿宋_GB2312" w:eastAsia="仿宋_GB2312" w:cs="仿宋_GB2312"/>
          <w:sz w:val="32"/>
          <w:szCs w:val="32"/>
          <w:lang w:val="en-US" w:eastAsia="zh-CN"/>
        </w:rPr>
        <w:t>22</w:t>
      </w:r>
      <w:r>
        <w:rPr>
          <w:rFonts w:hint="eastAsia" w:ascii="仿宋_GB2312" w:hAnsi="仿宋_GB2312" w:eastAsia="仿宋_GB2312" w:cs="仿宋_GB2312"/>
          <w:sz w:val="32"/>
          <w:szCs w:val="32"/>
          <w:lang w:val="zh-CN" w:eastAsia="zh-CN"/>
        </w:rPr>
        <w:t>年乡村振兴衔接</w:t>
      </w:r>
      <w:r>
        <w:rPr>
          <w:rFonts w:hint="eastAsia" w:ascii="仿宋_GB2312" w:hAnsi="仿宋_GB2312" w:eastAsia="仿宋_GB2312" w:cs="仿宋_GB2312"/>
          <w:sz w:val="32"/>
          <w:szCs w:val="32"/>
          <w:lang w:val="en-US" w:eastAsia="zh-CN"/>
        </w:rPr>
        <w:t>资金，新建村道（泥结碎石路）16公里。项目实施后通村道路道路建设项目，惠及民生，效益显著，通过建设，可有效提高快速联动。改善防火受阻情况，提高防灾灭火效率，预防、抢早、打小，促进社会经济和生态环境和谐、稳定发展起到积极的促进作用。</w:t>
      </w:r>
    </w:p>
    <w:p>
      <w:pPr>
        <w:keepNext w:val="0"/>
        <w:keepLines w:val="0"/>
        <w:pageBreakBefore w:val="0"/>
        <w:kinsoku/>
        <w:wordWrap/>
        <w:overflowPunct/>
        <w:topLinePunct w:val="0"/>
        <w:autoSpaceDE/>
        <w:autoSpaceDN/>
        <w:bidi w:val="0"/>
        <w:adjustRightInd w:val="0"/>
        <w:snapToGrid w:val="0"/>
        <w:spacing w:line="576" w:lineRule="exact"/>
        <w:ind w:firstLine="720"/>
        <w:textAlignment w:val="auto"/>
        <w:outlineLvl w:val="2"/>
        <w:rPr>
          <w:rFonts w:ascii="楷体_GB2312" w:hAnsi="宋体" w:eastAsia="楷体_GB2312"/>
          <w:b/>
          <w:color w:val="000000" w:themeColor="text1"/>
          <w:sz w:val="32"/>
          <w:szCs w:val="32"/>
          <w:lang w:val="zh-CN"/>
          <w14:textFill>
            <w14:solidFill>
              <w14:schemeClr w14:val="tx1"/>
            </w14:solidFill>
          </w14:textFill>
        </w:rPr>
      </w:pPr>
      <w:bookmarkStart w:id="27" w:name="_Toc21589"/>
      <w:r>
        <w:rPr>
          <w:rFonts w:hint="eastAsia" w:ascii="楷体_GB2312" w:hAnsi="宋体" w:eastAsia="楷体_GB2312"/>
          <w:b/>
          <w:color w:val="000000" w:themeColor="text1"/>
          <w:sz w:val="32"/>
          <w:szCs w:val="32"/>
          <w:lang w:val="zh-CN"/>
          <w14:textFill>
            <w14:solidFill>
              <w14:schemeClr w14:val="tx1"/>
            </w14:solidFill>
          </w14:textFill>
        </w:rPr>
        <w:t>（三）项目自评步骤及方法。</w:t>
      </w:r>
      <w:bookmarkEnd w:id="27"/>
    </w:p>
    <w:p>
      <w:pPr>
        <w:keepNext w:val="0"/>
        <w:keepLines w:val="0"/>
        <w:pageBreakBefore w:val="0"/>
        <w:kinsoku/>
        <w:wordWrap/>
        <w:overflowPunct/>
        <w:topLinePunct w:val="0"/>
        <w:autoSpaceDE/>
        <w:autoSpaceDN/>
        <w:bidi w:val="0"/>
        <w:adjustRightInd w:val="0"/>
        <w:snapToGrid w:val="0"/>
        <w:spacing w:line="576" w:lineRule="exact"/>
        <w:ind w:firstLine="720"/>
        <w:textAlignment w:val="auto"/>
        <w:rPr>
          <w:rFonts w:ascii="仿宋_GB2312" w:hAnsi="宋体" w:eastAsia="仿宋_GB2312"/>
          <w:color w:val="000000" w:themeColor="text1"/>
          <w:sz w:val="32"/>
          <w:szCs w:val="32"/>
          <w:lang w:val="zh-CN"/>
          <w14:textFill>
            <w14:solidFill>
              <w14:schemeClr w14:val="tx1"/>
            </w14:solidFill>
          </w14:textFill>
        </w:rPr>
      </w:pPr>
      <w:r>
        <w:rPr>
          <w:rFonts w:hint="eastAsia" w:ascii="仿宋_GB2312" w:hAnsi="宋体" w:eastAsia="仿宋_GB2312"/>
          <w:color w:val="000000" w:themeColor="text1"/>
          <w:sz w:val="32"/>
          <w:szCs w:val="32"/>
          <w:lang w:val="zh-CN"/>
          <w14:textFill>
            <w14:solidFill>
              <w14:schemeClr w14:val="tx1"/>
            </w14:solidFill>
          </w14:textFill>
        </w:rPr>
        <w:t>说明项目绩效自评采用的组织实施步骤及方法。</w:t>
      </w:r>
    </w:p>
    <w:p>
      <w:pPr>
        <w:keepNext w:val="0"/>
        <w:keepLines w:val="0"/>
        <w:pageBreakBefore w:val="0"/>
        <w:kinsoku/>
        <w:wordWrap/>
        <w:overflowPunct/>
        <w:topLinePunct w:val="0"/>
        <w:autoSpaceDE/>
        <w:autoSpaceDN/>
        <w:bidi w:val="0"/>
        <w:adjustRightInd w:val="0"/>
        <w:snapToGrid w:val="0"/>
        <w:spacing w:line="576" w:lineRule="exact"/>
        <w:ind w:firstLine="720"/>
        <w:textAlignment w:val="auto"/>
        <w:outlineLvl w:val="1"/>
        <w:rPr>
          <w:rFonts w:ascii="黑体" w:hAnsi="宋体" w:eastAsia="黑体"/>
          <w:color w:val="000000" w:themeColor="text1"/>
          <w:sz w:val="32"/>
          <w:szCs w:val="32"/>
          <w14:textFill>
            <w14:solidFill>
              <w14:schemeClr w14:val="tx1"/>
            </w14:solidFill>
          </w14:textFill>
        </w:rPr>
      </w:pPr>
      <w:bookmarkStart w:id="28" w:name="_Toc26815"/>
      <w:bookmarkStart w:id="29" w:name="_Toc12347"/>
      <w:r>
        <w:rPr>
          <w:rFonts w:hint="eastAsia" w:ascii="黑体" w:hAnsi="宋体" w:eastAsia="黑体"/>
          <w:color w:val="000000" w:themeColor="text1"/>
          <w:sz w:val="32"/>
          <w:szCs w:val="32"/>
          <w14:textFill>
            <w14:solidFill>
              <w14:schemeClr w14:val="tx1"/>
            </w14:solidFill>
          </w14:textFill>
        </w:rPr>
        <w:t>二、项目资金申报及使用情况</w:t>
      </w:r>
      <w:bookmarkEnd w:id="28"/>
      <w:bookmarkEnd w:id="29"/>
    </w:p>
    <w:p>
      <w:pPr>
        <w:keepNext w:val="0"/>
        <w:keepLines w:val="0"/>
        <w:pageBreakBefore w:val="0"/>
        <w:kinsoku/>
        <w:wordWrap/>
        <w:overflowPunct/>
        <w:topLinePunct w:val="0"/>
        <w:autoSpaceDE/>
        <w:autoSpaceDN/>
        <w:bidi w:val="0"/>
        <w:adjustRightInd w:val="0"/>
        <w:snapToGrid w:val="0"/>
        <w:spacing w:line="576" w:lineRule="exact"/>
        <w:ind w:firstLine="720"/>
        <w:textAlignment w:val="auto"/>
        <w:outlineLvl w:val="2"/>
        <w:rPr>
          <w:rFonts w:ascii="楷体_GB2312" w:hAnsi="宋体" w:eastAsia="楷体_GB2312"/>
          <w:b/>
          <w:color w:val="000000" w:themeColor="text1"/>
          <w:sz w:val="32"/>
          <w:szCs w:val="32"/>
          <w:lang w:val="zh-CN"/>
          <w14:textFill>
            <w14:solidFill>
              <w14:schemeClr w14:val="tx1"/>
            </w14:solidFill>
          </w14:textFill>
        </w:rPr>
      </w:pPr>
      <w:bookmarkStart w:id="30" w:name="_Toc3467"/>
      <w:r>
        <w:rPr>
          <w:rFonts w:hint="eastAsia" w:ascii="楷体_GB2312" w:hAnsi="宋体" w:eastAsia="楷体_GB2312"/>
          <w:b/>
          <w:color w:val="000000" w:themeColor="text1"/>
          <w:sz w:val="32"/>
          <w:szCs w:val="32"/>
          <w:lang w:val="zh-CN"/>
          <w14:textFill>
            <w14:solidFill>
              <w14:schemeClr w14:val="tx1"/>
            </w14:solidFill>
          </w14:textFill>
        </w:rPr>
        <w:t>（一）项目资金申报及批复情况。</w:t>
      </w:r>
      <w:bookmarkEnd w:id="30"/>
    </w:p>
    <w:p>
      <w:pPr>
        <w:keepNext w:val="0"/>
        <w:keepLines w:val="0"/>
        <w:pageBreakBefore w:val="0"/>
        <w:kinsoku/>
        <w:wordWrap/>
        <w:overflowPunct/>
        <w:topLinePunct w:val="0"/>
        <w:autoSpaceDE/>
        <w:autoSpaceDN/>
        <w:bidi w:val="0"/>
        <w:adjustRightInd w:val="0"/>
        <w:snapToGrid w:val="0"/>
        <w:spacing w:line="576" w:lineRule="exact"/>
        <w:ind w:firstLine="720"/>
        <w:textAlignment w:val="auto"/>
        <w:rPr>
          <w:rFonts w:ascii="仿宋_GB2312" w:hAnsi="宋体" w:eastAsia="仿宋_GB2312"/>
          <w:color w:val="000000" w:themeColor="text1"/>
          <w:sz w:val="32"/>
          <w:szCs w:val="32"/>
          <w:lang w:val="zh-CN"/>
          <w14:textFill>
            <w14:solidFill>
              <w14:schemeClr w14:val="tx1"/>
            </w14:solidFill>
          </w14:textFill>
        </w:rPr>
      </w:pPr>
      <w:r>
        <w:rPr>
          <w:rFonts w:hint="eastAsia" w:ascii="仿宋_GB2312" w:hAnsi="宋体" w:eastAsia="仿宋_GB2312"/>
          <w:color w:val="000000" w:themeColor="text1"/>
          <w:sz w:val="32"/>
          <w:szCs w:val="32"/>
          <w:lang w:val="zh-CN" w:eastAsia="zh-CN"/>
          <w14:textFill>
            <w14:solidFill>
              <w14:schemeClr w14:val="tx1"/>
            </w14:solidFill>
          </w14:textFill>
        </w:rPr>
        <w:t>一是通过实地查看和村民大会的召开讨论，群定好项目的具体内容；二是询问专业人员确定项目资金的预算及编制实施方案并上报相关部门</w:t>
      </w:r>
      <w:r>
        <w:rPr>
          <w:rFonts w:hint="eastAsia" w:ascii="仿宋_GB2312" w:hAnsi="宋体" w:eastAsia="仿宋_GB2312"/>
          <w:color w:val="000000" w:themeColor="text1"/>
          <w:sz w:val="32"/>
          <w:szCs w:val="32"/>
          <w:lang w:val="zh-CN"/>
          <w14:textFill>
            <w14:solidFill>
              <w14:schemeClr w14:val="tx1"/>
            </w14:solidFill>
          </w14:textFill>
        </w:rPr>
        <w:t>。</w:t>
      </w:r>
    </w:p>
    <w:p>
      <w:pPr>
        <w:keepNext w:val="0"/>
        <w:keepLines w:val="0"/>
        <w:pageBreakBefore w:val="0"/>
        <w:numPr>
          <w:ilvl w:val="0"/>
          <w:numId w:val="1"/>
        </w:numPr>
        <w:kinsoku/>
        <w:wordWrap/>
        <w:overflowPunct/>
        <w:topLinePunct w:val="0"/>
        <w:autoSpaceDE/>
        <w:autoSpaceDN/>
        <w:bidi w:val="0"/>
        <w:adjustRightInd w:val="0"/>
        <w:snapToGrid w:val="0"/>
        <w:spacing w:line="576" w:lineRule="exact"/>
        <w:ind w:firstLine="720"/>
        <w:textAlignment w:val="auto"/>
        <w:outlineLvl w:val="2"/>
        <w:rPr>
          <w:rFonts w:hint="eastAsia" w:ascii="楷体_GB2312" w:hAnsi="宋体" w:eastAsia="楷体_GB2312"/>
          <w:b/>
          <w:color w:val="000000" w:themeColor="text1"/>
          <w:sz w:val="32"/>
          <w:szCs w:val="32"/>
          <w:lang w:val="zh-CN"/>
          <w14:textFill>
            <w14:solidFill>
              <w14:schemeClr w14:val="tx1"/>
            </w14:solidFill>
          </w14:textFill>
        </w:rPr>
      </w:pPr>
      <w:bookmarkStart w:id="31" w:name="_Toc28992"/>
      <w:r>
        <w:rPr>
          <w:rFonts w:hint="eastAsia" w:ascii="楷体_GB2312" w:hAnsi="宋体" w:eastAsia="楷体_GB2312"/>
          <w:b/>
          <w:color w:val="000000" w:themeColor="text1"/>
          <w:sz w:val="32"/>
          <w:szCs w:val="32"/>
          <w:lang w:val="zh-CN"/>
          <w14:textFill>
            <w14:solidFill>
              <w14:schemeClr w14:val="tx1"/>
            </w14:solidFill>
          </w14:textFill>
        </w:rPr>
        <w:t>资金计划、到位及使用情况。</w:t>
      </w:r>
      <w:bookmarkEnd w:id="31"/>
    </w:p>
    <w:p>
      <w:pPr>
        <w:keepNext w:val="0"/>
        <w:keepLines w:val="0"/>
        <w:pageBreakBefore w:val="0"/>
        <w:numPr>
          <w:ilvl w:val="0"/>
          <w:numId w:val="0"/>
        </w:numPr>
        <w:kinsoku/>
        <w:wordWrap/>
        <w:overflowPunct/>
        <w:topLinePunct w:val="0"/>
        <w:autoSpaceDE/>
        <w:autoSpaceDN/>
        <w:bidi w:val="0"/>
        <w:adjustRightInd w:val="0"/>
        <w:snapToGrid w:val="0"/>
        <w:spacing w:line="576" w:lineRule="exact"/>
        <w:ind w:firstLine="643" w:firstLineChars="200"/>
        <w:textAlignment w:val="auto"/>
        <w:outlineLvl w:val="1"/>
        <w:rPr>
          <w:rFonts w:hint="eastAsia" w:ascii="楷体_GB2312" w:hAnsi="宋体" w:eastAsia="楷体_GB2312"/>
          <w:b/>
          <w:color w:val="000000" w:themeColor="text1"/>
          <w:sz w:val="32"/>
          <w:szCs w:val="32"/>
          <w:lang w:val="en-US" w:eastAsia="zh-CN"/>
          <w14:textFill>
            <w14:solidFill>
              <w14:schemeClr w14:val="tx1"/>
            </w14:solidFill>
          </w14:textFill>
        </w:rPr>
      </w:pPr>
      <w:bookmarkStart w:id="32" w:name="_Toc13812"/>
      <w:bookmarkStart w:id="33" w:name="_Toc10020"/>
      <w:r>
        <w:rPr>
          <w:rFonts w:hint="eastAsia" w:ascii="楷体_GB2312" w:hAnsi="宋体" w:eastAsia="楷体_GB2312"/>
          <w:b/>
          <w:color w:val="000000" w:themeColor="text1"/>
          <w:sz w:val="32"/>
          <w:szCs w:val="32"/>
          <w:lang w:val="en-US" w:eastAsia="zh-CN"/>
          <w14:textFill>
            <w14:solidFill>
              <w14:schemeClr w14:val="tx1"/>
            </w14:solidFill>
          </w14:textFill>
        </w:rPr>
        <w:t>一、</w:t>
      </w:r>
      <w:r>
        <w:rPr>
          <w:rFonts w:hint="eastAsia" w:ascii="楷体_GB2312" w:hAnsi="宋体" w:eastAsia="楷体_GB2312" w:cs="Times New Roman"/>
          <w:b/>
          <w:color w:val="000000" w:themeColor="text1"/>
          <w:sz w:val="32"/>
          <w:szCs w:val="32"/>
          <w:lang w:val="en-US" w:eastAsia="zh-CN"/>
          <w14:textFill>
            <w14:solidFill>
              <w14:schemeClr w14:val="tx1"/>
            </w14:solidFill>
          </w14:textFill>
        </w:rPr>
        <w:t>江茸乡森林防雷工程建设项目</w:t>
      </w:r>
      <w:bookmarkEnd w:id="32"/>
      <w:bookmarkEnd w:id="33"/>
    </w:p>
    <w:p>
      <w:pPr>
        <w:keepNext w:val="0"/>
        <w:keepLines w:val="0"/>
        <w:pageBreakBefore w:val="0"/>
        <w:kinsoku/>
        <w:wordWrap/>
        <w:overflowPunct/>
        <w:topLinePunct w:val="0"/>
        <w:autoSpaceDE/>
        <w:autoSpaceDN/>
        <w:bidi w:val="0"/>
        <w:adjustRightInd w:val="0"/>
        <w:snapToGrid w:val="0"/>
        <w:spacing w:line="576" w:lineRule="exact"/>
        <w:ind w:firstLine="720"/>
        <w:textAlignment w:val="auto"/>
        <w:rPr>
          <w:rFonts w:hint="eastAsia" w:ascii="楷体_GB2312" w:hAnsi="宋体" w:eastAsia="楷体_GB2312"/>
          <w:color w:val="000000" w:themeColor="text1"/>
          <w:sz w:val="32"/>
          <w:szCs w:val="32"/>
          <w:lang w:val="zh-CN"/>
          <w14:textFill>
            <w14:solidFill>
              <w14:schemeClr w14:val="tx1"/>
            </w14:solidFill>
          </w14:textFill>
        </w:rPr>
      </w:pPr>
      <w:r>
        <w:rPr>
          <w:rFonts w:hint="eastAsia" w:ascii="楷体_GB2312" w:hAnsi="宋体" w:eastAsia="楷体_GB2312"/>
          <w:color w:val="000000" w:themeColor="text1"/>
          <w:sz w:val="32"/>
          <w:szCs w:val="32"/>
          <w:lang w:val="zh-CN"/>
          <w14:textFill>
            <w14:solidFill>
              <w14:schemeClr w14:val="tx1"/>
            </w14:solidFill>
          </w14:textFill>
        </w:rPr>
        <w:t>1．资金计划。</w:t>
      </w:r>
    </w:p>
    <w:p>
      <w:pPr>
        <w:keepNext w:val="0"/>
        <w:keepLines w:val="0"/>
        <w:pageBreakBefore w:val="0"/>
        <w:kinsoku/>
        <w:wordWrap/>
        <w:overflowPunct/>
        <w:topLinePunct w:val="0"/>
        <w:autoSpaceDE/>
        <w:autoSpaceDN/>
        <w:bidi w:val="0"/>
        <w:adjustRightInd w:val="0"/>
        <w:snapToGrid w:val="0"/>
        <w:spacing w:line="576" w:lineRule="exact"/>
        <w:ind w:firstLine="720"/>
        <w:textAlignment w:val="auto"/>
        <w:rPr>
          <w:rFonts w:hint="eastAsia" w:ascii="仿宋_GB2312" w:hAnsi="宋体" w:eastAsia="仿宋_GB2312" w:cs="Times New Roman"/>
          <w:color w:val="000000" w:themeColor="text1"/>
          <w:sz w:val="32"/>
          <w:szCs w:val="32"/>
          <w:lang w:val="en-US" w:eastAsia="zh-CN"/>
          <w14:textFill>
            <w14:solidFill>
              <w14:schemeClr w14:val="tx1"/>
            </w14:solidFill>
          </w14:textFill>
        </w:rPr>
      </w:pPr>
      <w:r>
        <w:rPr>
          <w:rFonts w:hint="eastAsia" w:ascii="仿宋_GB2312" w:hAnsi="宋体" w:eastAsia="仿宋_GB2312" w:cs="Times New Roman"/>
          <w:color w:val="000000" w:themeColor="text1"/>
          <w:sz w:val="32"/>
          <w:szCs w:val="32"/>
          <w:lang w:val="en-US" w:eastAsia="zh-CN"/>
          <w14:textFill>
            <w14:solidFill>
              <w14:schemeClr w14:val="tx1"/>
            </w14:solidFill>
          </w14:textFill>
        </w:rPr>
        <w:t>江茸乡森林防雷工程建设项目，项目下达资金100元，资金来源文号为：阿州财农〔2022〕8号中央财政衔接资金，资金来源属于</w:t>
      </w:r>
      <w:r>
        <w:rPr>
          <w:rFonts w:hint="eastAsia" w:ascii="仿宋_GB2312" w:hAnsi="宋体" w:eastAsia="仿宋_GB2312" w:cs="Times New Roman"/>
          <w:color w:val="000000" w:themeColor="text1"/>
          <w:sz w:val="32"/>
          <w:szCs w:val="32"/>
          <w:lang w:val="zh-CN" w:eastAsia="zh-CN"/>
          <w14:textFill>
            <w14:solidFill>
              <w14:schemeClr w14:val="tx1"/>
            </w14:solidFill>
          </w14:textFill>
        </w:rPr>
        <w:t>20</w:t>
      </w:r>
      <w:r>
        <w:rPr>
          <w:rFonts w:hint="eastAsia" w:ascii="仿宋_GB2312" w:hAnsi="宋体" w:eastAsia="仿宋_GB2312" w:cs="Times New Roman"/>
          <w:color w:val="000000" w:themeColor="text1"/>
          <w:sz w:val="32"/>
          <w:szCs w:val="32"/>
          <w:lang w:val="en-US" w:eastAsia="zh-CN"/>
          <w14:textFill>
            <w14:solidFill>
              <w14:schemeClr w14:val="tx1"/>
            </w14:solidFill>
          </w14:textFill>
        </w:rPr>
        <w:t>22</w:t>
      </w:r>
      <w:r>
        <w:rPr>
          <w:rFonts w:hint="eastAsia" w:ascii="仿宋_GB2312" w:hAnsi="宋体" w:eastAsia="仿宋_GB2312" w:cs="Times New Roman"/>
          <w:color w:val="000000" w:themeColor="text1"/>
          <w:sz w:val="32"/>
          <w:szCs w:val="32"/>
          <w:lang w:val="zh-CN" w:eastAsia="zh-CN"/>
          <w14:textFill>
            <w14:solidFill>
              <w14:schemeClr w14:val="tx1"/>
            </w14:solidFill>
          </w14:textFill>
        </w:rPr>
        <w:t>年乡村振兴衔接</w:t>
      </w:r>
      <w:r>
        <w:rPr>
          <w:rFonts w:hint="eastAsia" w:ascii="仿宋_GB2312" w:hAnsi="宋体" w:eastAsia="仿宋_GB2312" w:cs="Times New Roman"/>
          <w:color w:val="000000" w:themeColor="text1"/>
          <w:sz w:val="32"/>
          <w:szCs w:val="32"/>
          <w:lang w:val="en-US" w:eastAsia="zh-CN"/>
          <w14:textFill>
            <w14:solidFill>
              <w14:schemeClr w14:val="tx1"/>
            </w14:solidFill>
          </w14:textFill>
        </w:rPr>
        <w:t>资金。</w:t>
      </w:r>
    </w:p>
    <w:p>
      <w:pPr>
        <w:keepNext w:val="0"/>
        <w:keepLines w:val="0"/>
        <w:pageBreakBefore w:val="0"/>
        <w:kinsoku/>
        <w:wordWrap/>
        <w:overflowPunct/>
        <w:topLinePunct w:val="0"/>
        <w:autoSpaceDE/>
        <w:autoSpaceDN/>
        <w:bidi w:val="0"/>
        <w:adjustRightInd w:val="0"/>
        <w:snapToGrid w:val="0"/>
        <w:spacing w:line="576" w:lineRule="exact"/>
        <w:ind w:firstLine="720"/>
        <w:textAlignment w:val="auto"/>
        <w:rPr>
          <w:rFonts w:hint="eastAsia" w:ascii="仿宋_GB2312" w:hAnsi="仿宋_GB2312" w:eastAsia="仿宋_GB2312" w:cs="仿宋_GB2312"/>
          <w:color w:val="000000" w:themeColor="text1"/>
          <w:sz w:val="32"/>
          <w:szCs w:val="32"/>
          <w:lang w:val="en-US" w:eastAsia="zh-CN"/>
          <w14:textFill>
            <w14:solidFill>
              <w14:schemeClr w14:val="tx1"/>
            </w14:solidFill>
          </w14:textFill>
        </w:rPr>
      </w:pPr>
      <w:r>
        <w:rPr>
          <w:rFonts w:hint="eastAsia" w:ascii="仿宋_GB2312" w:hAnsi="宋体" w:eastAsia="仿宋_GB2312" w:cs="Times New Roman"/>
          <w:color w:val="000000" w:themeColor="text1"/>
          <w:sz w:val="32"/>
          <w:szCs w:val="32"/>
          <w:lang w:val="zh-CN" w:eastAsia="zh-CN"/>
          <w14:textFill>
            <w14:solidFill>
              <w14:schemeClr w14:val="tx1"/>
            </w14:solidFill>
          </w14:textFill>
        </w:rPr>
        <w:t>项目绩效目标。</w:t>
      </w:r>
      <w:r>
        <w:rPr>
          <w:rFonts w:hint="eastAsia" w:ascii="仿宋_GB2312" w:hAnsi="宋体" w:eastAsia="仿宋_GB2312" w:cs="Times New Roman"/>
          <w:color w:val="000000" w:themeColor="text1"/>
          <w:sz w:val="32"/>
          <w:szCs w:val="32"/>
          <w:lang w:val="en-US" w:eastAsia="zh-CN"/>
          <w14:textFill>
            <w14:solidFill>
              <w14:schemeClr w14:val="tx1"/>
            </w14:solidFill>
          </w14:textFill>
        </w:rPr>
        <w:t>对辖区内森林植被茂盛处增添防雷设备（避雷塔），共计增设5台</w:t>
      </w:r>
      <w:r>
        <w:rPr>
          <w:rFonts w:hint="eastAsia" w:ascii="仿宋_GB2312" w:hAnsi="宋体" w:eastAsia="仿宋_GB2312" w:cs="Times New Roman"/>
          <w:color w:val="000000" w:themeColor="text1"/>
          <w:sz w:val="32"/>
          <w:szCs w:val="32"/>
          <w:lang w:val="zh-CN" w:eastAsia="zh-CN"/>
          <w14:textFill>
            <w14:solidFill>
              <w14:schemeClr w14:val="tx1"/>
            </w14:solidFill>
          </w14:textFill>
        </w:rPr>
        <w:t>。</w:t>
      </w:r>
      <w:r>
        <w:rPr>
          <w:rFonts w:hint="eastAsia" w:ascii="仿宋_GB2312" w:hAnsi="宋体" w:eastAsia="仿宋_GB2312" w:cs="Times New Roman"/>
          <w:color w:val="000000" w:themeColor="text1"/>
          <w:sz w:val="32"/>
          <w:szCs w:val="32"/>
          <w:lang w:val="en-US" w:eastAsia="zh-CN"/>
          <w14:textFill>
            <w14:solidFill>
              <w14:schemeClr w14:val="tx1"/>
            </w14:solidFill>
          </w14:textFill>
        </w:rPr>
        <w:t>该项目于2022年9月28日全面完工。</w:t>
      </w:r>
    </w:p>
    <w:p>
      <w:pPr>
        <w:keepNext w:val="0"/>
        <w:keepLines w:val="0"/>
        <w:pageBreakBefore w:val="0"/>
        <w:numPr>
          <w:ilvl w:val="0"/>
          <w:numId w:val="0"/>
        </w:numPr>
        <w:kinsoku/>
        <w:wordWrap/>
        <w:overflowPunct/>
        <w:topLinePunct w:val="0"/>
        <w:autoSpaceDE/>
        <w:autoSpaceDN/>
        <w:bidi w:val="0"/>
        <w:spacing w:line="576" w:lineRule="exact"/>
        <w:ind w:firstLine="640" w:firstLineChars="200"/>
        <w:textAlignment w:val="auto"/>
        <w:rPr>
          <w:rFonts w:hint="eastAsia" w:ascii="楷体_GB2312" w:hAnsi="宋体" w:eastAsia="楷体_GB2312"/>
          <w:color w:val="000000" w:themeColor="text1"/>
          <w:sz w:val="32"/>
          <w:szCs w:val="32"/>
          <w:lang w:val="zh-CN"/>
          <w14:textFill>
            <w14:solidFill>
              <w14:schemeClr w14:val="tx1"/>
            </w14:solidFill>
          </w14:textFill>
        </w:rPr>
      </w:pPr>
      <w:r>
        <w:rPr>
          <w:rFonts w:hint="eastAsia" w:ascii="楷体_GB2312" w:hAnsi="宋体" w:eastAsia="楷体_GB2312"/>
          <w:color w:val="000000" w:themeColor="text1"/>
          <w:sz w:val="32"/>
          <w:szCs w:val="32"/>
          <w:lang w:val="zh-CN"/>
          <w14:textFill>
            <w14:solidFill>
              <w14:schemeClr w14:val="tx1"/>
            </w14:solidFill>
          </w14:textFill>
        </w:rPr>
        <w:t>2．资金到位。</w:t>
      </w:r>
    </w:p>
    <w:p>
      <w:pPr>
        <w:keepNext w:val="0"/>
        <w:keepLines w:val="0"/>
        <w:pageBreakBefore w:val="0"/>
        <w:kinsoku/>
        <w:wordWrap/>
        <w:overflowPunct/>
        <w:topLinePunct w:val="0"/>
        <w:autoSpaceDE/>
        <w:autoSpaceDN/>
        <w:bidi w:val="0"/>
        <w:adjustRightInd w:val="0"/>
        <w:snapToGrid w:val="0"/>
        <w:spacing w:line="576" w:lineRule="exact"/>
        <w:ind w:firstLine="720"/>
        <w:textAlignment w:val="auto"/>
        <w:rPr>
          <w:rFonts w:hint="eastAsia" w:ascii="仿宋_GB2312" w:hAnsi="宋体" w:eastAsia="仿宋_GB2312" w:cs="Times New Roman"/>
          <w:color w:val="000000" w:themeColor="text1"/>
          <w:sz w:val="32"/>
          <w:szCs w:val="32"/>
          <w:lang w:val="zh-CN" w:eastAsia="zh-CN"/>
          <w14:textFill>
            <w14:solidFill>
              <w14:schemeClr w14:val="tx1"/>
            </w14:solidFill>
          </w14:textFill>
        </w:rPr>
      </w:pPr>
      <w:r>
        <w:rPr>
          <w:rFonts w:hint="eastAsia" w:ascii="仿宋_GB2312" w:hAnsi="宋体" w:eastAsia="仿宋_GB2312" w:cs="Times New Roman"/>
          <w:color w:val="000000" w:themeColor="text1"/>
          <w:sz w:val="32"/>
          <w:szCs w:val="32"/>
          <w:lang w:val="en-US" w:eastAsia="zh-CN"/>
          <w14:textFill>
            <w14:solidFill>
              <w14:schemeClr w14:val="tx1"/>
            </w14:solidFill>
          </w14:textFill>
        </w:rPr>
        <w:t>该项目总投资100万元，全部为</w:t>
      </w:r>
      <w:r>
        <w:rPr>
          <w:rFonts w:hint="eastAsia" w:ascii="仿宋_GB2312" w:hAnsi="宋体" w:eastAsia="仿宋_GB2312" w:cs="Times New Roman"/>
          <w:color w:val="000000" w:themeColor="text1"/>
          <w:sz w:val="32"/>
          <w:szCs w:val="32"/>
          <w:lang w:val="zh-CN" w:eastAsia="zh-CN"/>
          <w14:textFill>
            <w14:solidFill>
              <w14:schemeClr w14:val="tx1"/>
            </w14:solidFill>
          </w14:textFill>
        </w:rPr>
        <w:t>20</w:t>
      </w:r>
      <w:r>
        <w:rPr>
          <w:rFonts w:hint="eastAsia" w:ascii="仿宋_GB2312" w:hAnsi="宋体" w:eastAsia="仿宋_GB2312" w:cs="Times New Roman"/>
          <w:color w:val="000000" w:themeColor="text1"/>
          <w:sz w:val="32"/>
          <w:szCs w:val="32"/>
          <w:lang w:val="en-US" w:eastAsia="zh-CN"/>
          <w14:textFill>
            <w14:solidFill>
              <w14:schemeClr w14:val="tx1"/>
            </w14:solidFill>
          </w14:textFill>
        </w:rPr>
        <w:t>22</w:t>
      </w:r>
      <w:r>
        <w:rPr>
          <w:rFonts w:hint="eastAsia" w:ascii="仿宋_GB2312" w:hAnsi="宋体" w:eastAsia="仿宋_GB2312" w:cs="Times New Roman"/>
          <w:color w:val="000000" w:themeColor="text1"/>
          <w:sz w:val="32"/>
          <w:szCs w:val="32"/>
          <w:lang w:val="zh-CN" w:eastAsia="zh-CN"/>
          <w14:textFill>
            <w14:solidFill>
              <w14:schemeClr w14:val="tx1"/>
            </w14:solidFill>
          </w14:textFill>
        </w:rPr>
        <w:t>年乡村振兴衔接</w:t>
      </w:r>
      <w:r>
        <w:rPr>
          <w:rFonts w:hint="eastAsia" w:ascii="仿宋_GB2312" w:hAnsi="宋体" w:eastAsia="仿宋_GB2312" w:cs="Times New Roman"/>
          <w:color w:val="000000" w:themeColor="text1"/>
          <w:sz w:val="32"/>
          <w:szCs w:val="32"/>
          <w:lang w:val="en-US" w:eastAsia="zh-CN"/>
          <w14:textFill>
            <w14:solidFill>
              <w14:schemeClr w14:val="tx1"/>
            </w14:solidFill>
          </w14:textFill>
        </w:rPr>
        <w:t>资金，且资金于2022年3月下达，资金到位率100%。</w:t>
      </w:r>
    </w:p>
    <w:p>
      <w:pPr>
        <w:keepNext w:val="0"/>
        <w:keepLines w:val="0"/>
        <w:pageBreakBefore w:val="0"/>
        <w:numPr>
          <w:ilvl w:val="0"/>
          <w:numId w:val="0"/>
        </w:numPr>
        <w:kinsoku/>
        <w:wordWrap/>
        <w:overflowPunct/>
        <w:topLinePunct w:val="0"/>
        <w:autoSpaceDE/>
        <w:autoSpaceDN/>
        <w:bidi w:val="0"/>
        <w:adjustRightInd w:val="0"/>
        <w:snapToGrid w:val="0"/>
        <w:spacing w:line="576" w:lineRule="exact"/>
        <w:ind w:firstLine="640" w:firstLineChars="200"/>
        <w:textAlignment w:val="auto"/>
        <w:rPr>
          <w:rFonts w:hint="eastAsia" w:ascii="楷体_GB2312" w:hAnsi="宋体" w:eastAsia="楷体_GB2312"/>
          <w:color w:val="000000" w:themeColor="text1"/>
          <w:sz w:val="32"/>
          <w:szCs w:val="32"/>
          <w:lang w:val="zh-CN"/>
          <w14:textFill>
            <w14:solidFill>
              <w14:schemeClr w14:val="tx1"/>
            </w14:solidFill>
          </w14:textFill>
        </w:rPr>
      </w:pPr>
      <w:r>
        <w:rPr>
          <w:rFonts w:hint="eastAsia" w:ascii="楷体_GB2312" w:hAnsi="宋体" w:eastAsia="楷体_GB2312"/>
          <w:color w:val="000000" w:themeColor="text1"/>
          <w:sz w:val="32"/>
          <w:szCs w:val="32"/>
          <w:lang w:val="en-US" w:eastAsia="zh-CN"/>
          <w14:textFill>
            <w14:solidFill>
              <w14:schemeClr w14:val="tx1"/>
            </w14:solidFill>
          </w14:textFill>
        </w:rPr>
        <w:t>3.</w:t>
      </w:r>
      <w:r>
        <w:rPr>
          <w:rFonts w:hint="eastAsia" w:ascii="楷体_GB2312" w:hAnsi="宋体" w:eastAsia="楷体_GB2312"/>
          <w:color w:val="000000" w:themeColor="text1"/>
          <w:sz w:val="32"/>
          <w:szCs w:val="32"/>
          <w:lang w:val="zh-CN"/>
          <w14:textFill>
            <w14:solidFill>
              <w14:schemeClr w14:val="tx1"/>
            </w14:solidFill>
          </w14:textFill>
        </w:rPr>
        <w:t>资金使用。</w:t>
      </w:r>
    </w:p>
    <w:p>
      <w:pPr>
        <w:keepNext w:val="0"/>
        <w:keepLines w:val="0"/>
        <w:pageBreakBefore w:val="0"/>
        <w:kinsoku/>
        <w:wordWrap/>
        <w:overflowPunct/>
        <w:topLinePunct w:val="0"/>
        <w:autoSpaceDE/>
        <w:autoSpaceDN/>
        <w:bidi w:val="0"/>
        <w:adjustRightInd w:val="0"/>
        <w:snapToGrid w:val="0"/>
        <w:spacing w:line="576" w:lineRule="exact"/>
        <w:ind w:firstLine="720"/>
        <w:textAlignment w:val="auto"/>
        <w:rPr>
          <w:rFonts w:hint="default" w:ascii="仿宋_GB2312" w:hAnsi="宋体" w:eastAsia="仿宋_GB2312" w:cs="Times New Roman"/>
          <w:color w:val="000000" w:themeColor="text1"/>
          <w:sz w:val="32"/>
          <w:szCs w:val="32"/>
          <w:lang w:val="en-US" w:eastAsia="zh-CN"/>
          <w14:textFill>
            <w14:solidFill>
              <w14:schemeClr w14:val="tx1"/>
            </w14:solidFill>
          </w14:textFill>
        </w:rPr>
      </w:pPr>
      <w:bookmarkStart w:id="34" w:name="_Toc12990"/>
      <w:r>
        <w:rPr>
          <w:rFonts w:hint="eastAsia" w:ascii="仿宋_GB2312" w:hAnsi="宋体" w:eastAsia="仿宋_GB2312" w:cs="Times New Roman"/>
          <w:color w:val="000000" w:themeColor="text1"/>
          <w:sz w:val="32"/>
          <w:szCs w:val="32"/>
          <w:lang w:val="en-US" w:eastAsia="zh-CN"/>
          <w14:textFill>
            <w14:solidFill>
              <w14:schemeClr w14:val="tx1"/>
            </w14:solidFill>
          </w14:textFill>
        </w:rPr>
        <w:t>该项目资金严格按照相关规程进行拨付，项目施工合同价为96.79万元。截止目前，该项目已支付至合同价的97%，共计：93.8863万元。</w:t>
      </w:r>
    </w:p>
    <w:p>
      <w:pPr>
        <w:keepNext w:val="0"/>
        <w:keepLines w:val="0"/>
        <w:pageBreakBefore w:val="0"/>
        <w:numPr>
          <w:ilvl w:val="0"/>
          <w:numId w:val="0"/>
        </w:numPr>
        <w:kinsoku/>
        <w:wordWrap/>
        <w:overflowPunct/>
        <w:topLinePunct w:val="0"/>
        <w:autoSpaceDE/>
        <w:autoSpaceDN/>
        <w:bidi w:val="0"/>
        <w:adjustRightInd w:val="0"/>
        <w:snapToGrid w:val="0"/>
        <w:spacing w:line="576" w:lineRule="exact"/>
        <w:ind w:firstLine="643" w:firstLineChars="200"/>
        <w:textAlignment w:val="auto"/>
        <w:outlineLvl w:val="1"/>
        <w:rPr>
          <w:rFonts w:hint="default" w:ascii="楷体_GB2312" w:hAnsi="宋体" w:eastAsia="楷体_GB2312" w:cs="Times New Roman"/>
          <w:b/>
          <w:color w:val="000000" w:themeColor="text1"/>
          <w:sz w:val="32"/>
          <w:szCs w:val="32"/>
          <w:lang w:val="en-US" w:eastAsia="zh-CN"/>
          <w14:textFill>
            <w14:solidFill>
              <w14:schemeClr w14:val="tx1"/>
            </w14:solidFill>
          </w14:textFill>
        </w:rPr>
      </w:pPr>
      <w:bookmarkStart w:id="35" w:name="_Toc9885"/>
      <w:r>
        <w:rPr>
          <w:rFonts w:hint="eastAsia" w:ascii="楷体_GB2312" w:hAnsi="宋体" w:eastAsia="楷体_GB2312"/>
          <w:b/>
          <w:color w:val="000000" w:themeColor="text1"/>
          <w:sz w:val="32"/>
          <w:szCs w:val="32"/>
          <w:lang w:val="en-US" w:eastAsia="zh-CN"/>
          <w14:textFill>
            <w14:solidFill>
              <w14:schemeClr w14:val="tx1"/>
            </w14:solidFill>
          </w14:textFill>
        </w:rPr>
        <w:t>二、</w:t>
      </w:r>
      <w:bookmarkEnd w:id="34"/>
      <w:r>
        <w:rPr>
          <w:rFonts w:hint="eastAsia" w:ascii="楷体_GB2312" w:hAnsi="宋体" w:eastAsia="楷体_GB2312" w:cs="Times New Roman"/>
          <w:b/>
          <w:color w:val="000000" w:themeColor="text1"/>
          <w:sz w:val="32"/>
          <w:szCs w:val="32"/>
          <w:lang w:val="en-US" w:eastAsia="zh-CN"/>
          <w14:textFill>
            <w14:solidFill>
              <w14:schemeClr w14:val="tx1"/>
            </w14:solidFill>
          </w14:textFill>
        </w:rPr>
        <w:t>江茸乡生产性便道（板涵桥）建设项目</w:t>
      </w:r>
      <w:bookmarkEnd w:id="35"/>
    </w:p>
    <w:p>
      <w:pPr>
        <w:keepNext w:val="0"/>
        <w:keepLines w:val="0"/>
        <w:pageBreakBefore w:val="0"/>
        <w:kinsoku/>
        <w:wordWrap/>
        <w:overflowPunct/>
        <w:topLinePunct w:val="0"/>
        <w:autoSpaceDE/>
        <w:autoSpaceDN/>
        <w:bidi w:val="0"/>
        <w:adjustRightInd w:val="0"/>
        <w:snapToGrid w:val="0"/>
        <w:spacing w:line="576" w:lineRule="exact"/>
        <w:ind w:firstLine="720"/>
        <w:textAlignment w:val="auto"/>
        <w:rPr>
          <w:rFonts w:hint="eastAsia" w:ascii="楷体_GB2312" w:hAnsi="宋体" w:eastAsia="楷体_GB2312"/>
          <w:color w:val="000000" w:themeColor="text1"/>
          <w:sz w:val="32"/>
          <w:szCs w:val="32"/>
          <w:lang w:val="zh-CN"/>
          <w14:textFill>
            <w14:solidFill>
              <w14:schemeClr w14:val="tx1"/>
            </w14:solidFill>
          </w14:textFill>
        </w:rPr>
      </w:pPr>
      <w:r>
        <w:rPr>
          <w:rFonts w:hint="eastAsia" w:ascii="楷体_GB2312" w:hAnsi="宋体" w:eastAsia="楷体_GB2312"/>
          <w:color w:val="000000" w:themeColor="text1"/>
          <w:sz w:val="32"/>
          <w:szCs w:val="32"/>
          <w:lang w:val="zh-CN"/>
          <w14:textFill>
            <w14:solidFill>
              <w14:schemeClr w14:val="tx1"/>
            </w14:solidFill>
          </w14:textFill>
        </w:rPr>
        <w:t>1．资金计划。</w:t>
      </w:r>
    </w:p>
    <w:p>
      <w:pPr>
        <w:keepNext w:val="0"/>
        <w:keepLines w:val="0"/>
        <w:pageBreakBefore w:val="0"/>
        <w:kinsoku/>
        <w:wordWrap/>
        <w:overflowPunct/>
        <w:topLinePunct w:val="0"/>
        <w:autoSpaceDE/>
        <w:autoSpaceDN/>
        <w:bidi w:val="0"/>
        <w:adjustRightInd w:val="0"/>
        <w:snapToGrid w:val="0"/>
        <w:spacing w:line="576" w:lineRule="exact"/>
        <w:ind w:firstLine="720"/>
        <w:textAlignment w:val="auto"/>
        <w:rPr>
          <w:rFonts w:hint="eastAsia" w:ascii="仿宋_GB2312" w:hAnsi="宋体" w:eastAsia="仿宋_GB2312" w:cs="Times New Roman"/>
          <w:color w:val="000000" w:themeColor="text1"/>
          <w:sz w:val="32"/>
          <w:szCs w:val="32"/>
          <w:lang w:val="en-US" w:eastAsia="zh-CN"/>
          <w14:textFill>
            <w14:solidFill>
              <w14:schemeClr w14:val="tx1"/>
            </w14:solidFill>
          </w14:textFill>
        </w:rPr>
      </w:pPr>
      <w:r>
        <w:rPr>
          <w:rFonts w:hint="eastAsia" w:ascii="仿宋_GB2312" w:hAnsi="宋体" w:eastAsia="仿宋_GB2312" w:cs="Times New Roman"/>
          <w:color w:val="000000" w:themeColor="text1"/>
          <w:sz w:val="32"/>
          <w:szCs w:val="32"/>
          <w:lang w:val="en-US" w:eastAsia="zh-CN"/>
          <w14:textFill>
            <w14:solidFill>
              <w14:schemeClr w14:val="tx1"/>
            </w14:solidFill>
          </w14:textFill>
        </w:rPr>
        <w:t>江茸乡生产性便道（板涵桥）建设项目，项目下达资金60元，资金来源文号为：阿州财农〔2022〕8号中央财政衔接资金，资金来源属于</w:t>
      </w:r>
      <w:r>
        <w:rPr>
          <w:rFonts w:hint="eastAsia" w:ascii="仿宋_GB2312" w:hAnsi="宋体" w:eastAsia="仿宋_GB2312" w:cs="Times New Roman"/>
          <w:color w:val="000000" w:themeColor="text1"/>
          <w:sz w:val="32"/>
          <w:szCs w:val="32"/>
          <w:lang w:val="zh-CN" w:eastAsia="zh-CN"/>
          <w14:textFill>
            <w14:solidFill>
              <w14:schemeClr w14:val="tx1"/>
            </w14:solidFill>
          </w14:textFill>
        </w:rPr>
        <w:t>20</w:t>
      </w:r>
      <w:r>
        <w:rPr>
          <w:rFonts w:hint="eastAsia" w:ascii="仿宋_GB2312" w:hAnsi="宋体" w:eastAsia="仿宋_GB2312" w:cs="Times New Roman"/>
          <w:color w:val="000000" w:themeColor="text1"/>
          <w:sz w:val="32"/>
          <w:szCs w:val="32"/>
          <w:lang w:val="en-US" w:eastAsia="zh-CN"/>
          <w14:textFill>
            <w14:solidFill>
              <w14:schemeClr w14:val="tx1"/>
            </w14:solidFill>
          </w14:textFill>
        </w:rPr>
        <w:t>22</w:t>
      </w:r>
      <w:r>
        <w:rPr>
          <w:rFonts w:hint="eastAsia" w:ascii="仿宋_GB2312" w:hAnsi="宋体" w:eastAsia="仿宋_GB2312" w:cs="Times New Roman"/>
          <w:color w:val="000000" w:themeColor="text1"/>
          <w:sz w:val="32"/>
          <w:szCs w:val="32"/>
          <w:lang w:val="zh-CN" w:eastAsia="zh-CN"/>
          <w14:textFill>
            <w14:solidFill>
              <w14:schemeClr w14:val="tx1"/>
            </w14:solidFill>
          </w14:textFill>
        </w:rPr>
        <w:t>年乡村振兴衔接</w:t>
      </w:r>
      <w:r>
        <w:rPr>
          <w:rFonts w:hint="eastAsia" w:ascii="仿宋_GB2312" w:hAnsi="宋体" w:eastAsia="仿宋_GB2312" w:cs="Times New Roman"/>
          <w:color w:val="000000" w:themeColor="text1"/>
          <w:sz w:val="32"/>
          <w:szCs w:val="32"/>
          <w:lang w:val="en-US" w:eastAsia="zh-CN"/>
          <w14:textFill>
            <w14:solidFill>
              <w14:schemeClr w14:val="tx1"/>
            </w14:solidFill>
          </w14:textFill>
        </w:rPr>
        <w:t>资金。</w:t>
      </w:r>
    </w:p>
    <w:p>
      <w:pPr>
        <w:keepNext w:val="0"/>
        <w:keepLines w:val="0"/>
        <w:pageBreakBefore w:val="0"/>
        <w:kinsoku/>
        <w:wordWrap/>
        <w:overflowPunct/>
        <w:topLinePunct w:val="0"/>
        <w:autoSpaceDE/>
        <w:autoSpaceDN/>
        <w:bidi w:val="0"/>
        <w:adjustRightInd w:val="0"/>
        <w:snapToGrid w:val="0"/>
        <w:spacing w:line="576" w:lineRule="exact"/>
        <w:ind w:firstLine="720"/>
        <w:textAlignment w:val="auto"/>
        <w:rPr>
          <w:rFonts w:hint="eastAsia" w:ascii="仿宋_GB2312" w:hAnsi="宋体" w:eastAsia="仿宋_GB2312" w:cs="Times New Roman"/>
          <w:color w:val="000000" w:themeColor="text1"/>
          <w:sz w:val="32"/>
          <w:szCs w:val="32"/>
          <w:lang w:val="zh-CN" w:eastAsia="zh-CN"/>
          <w14:textFill>
            <w14:solidFill>
              <w14:schemeClr w14:val="tx1"/>
            </w14:solidFill>
          </w14:textFill>
        </w:rPr>
      </w:pPr>
      <w:r>
        <w:rPr>
          <w:rFonts w:hint="eastAsia" w:ascii="仿宋_GB2312" w:hAnsi="宋体" w:eastAsia="仿宋_GB2312" w:cs="Times New Roman"/>
          <w:color w:val="000000" w:themeColor="text1"/>
          <w:sz w:val="32"/>
          <w:szCs w:val="32"/>
          <w:lang w:val="zh-CN" w:eastAsia="zh-CN"/>
          <w14:textFill>
            <w14:solidFill>
              <w14:schemeClr w14:val="tx1"/>
            </w14:solidFill>
          </w14:textFill>
        </w:rPr>
        <w:t>新建板涵桥</w:t>
      </w:r>
      <w:r>
        <w:rPr>
          <w:rFonts w:hint="eastAsia" w:ascii="仿宋_GB2312" w:hAnsi="宋体" w:eastAsia="仿宋_GB2312" w:cs="Times New Roman"/>
          <w:color w:val="000000" w:themeColor="text1"/>
          <w:sz w:val="32"/>
          <w:szCs w:val="32"/>
          <w:lang w:val="en-US" w:eastAsia="zh-CN"/>
          <w14:textFill>
            <w14:solidFill>
              <w14:schemeClr w14:val="tx1"/>
            </w14:solidFill>
          </w14:textFill>
        </w:rPr>
        <w:t>6座（其中：茸日玛村3座，江宫玛村3座）</w:t>
      </w:r>
      <w:r>
        <w:rPr>
          <w:rFonts w:hint="eastAsia" w:ascii="仿宋_GB2312" w:hAnsi="宋体" w:eastAsia="仿宋_GB2312" w:cs="Times New Roman"/>
          <w:color w:val="000000" w:themeColor="text1"/>
          <w:sz w:val="32"/>
          <w:szCs w:val="32"/>
          <w:lang w:val="zh-CN" w:eastAsia="zh-CN"/>
          <w14:textFill>
            <w14:solidFill>
              <w14:schemeClr w14:val="tx1"/>
            </w14:solidFill>
          </w14:textFill>
        </w:rPr>
        <w:t>。</w:t>
      </w:r>
      <w:r>
        <w:rPr>
          <w:rFonts w:hint="eastAsia" w:ascii="仿宋_GB2312" w:hAnsi="宋体" w:eastAsia="仿宋_GB2312" w:cs="Times New Roman"/>
          <w:color w:val="000000" w:themeColor="text1"/>
          <w:sz w:val="32"/>
          <w:szCs w:val="32"/>
          <w:lang w:val="en-US" w:eastAsia="zh-CN"/>
          <w14:textFill>
            <w14:solidFill>
              <w14:schemeClr w14:val="tx1"/>
            </w14:solidFill>
          </w14:textFill>
        </w:rPr>
        <w:t>该项目于2022年8月2日全面完工。</w:t>
      </w:r>
    </w:p>
    <w:p>
      <w:pPr>
        <w:keepNext w:val="0"/>
        <w:keepLines w:val="0"/>
        <w:pageBreakBefore w:val="0"/>
        <w:numPr>
          <w:ilvl w:val="0"/>
          <w:numId w:val="0"/>
        </w:numPr>
        <w:kinsoku/>
        <w:wordWrap/>
        <w:overflowPunct/>
        <w:topLinePunct w:val="0"/>
        <w:autoSpaceDE/>
        <w:autoSpaceDN/>
        <w:bidi w:val="0"/>
        <w:spacing w:line="576" w:lineRule="exact"/>
        <w:ind w:firstLine="640" w:firstLineChars="200"/>
        <w:textAlignment w:val="auto"/>
        <w:rPr>
          <w:rFonts w:hint="eastAsia" w:ascii="楷体_GB2312" w:hAnsi="宋体" w:eastAsia="楷体_GB2312"/>
          <w:color w:val="000000" w:themeColor="text1"/>
          <w:sz w:val="32"/>
          <w:szCs w:val="32"/>
          <w:lang w:val="zh-CN"/>
          <w14:textFill>
            <w14:solidFill>
              <w14:schemeClr w14:val="tx1"/>
            </w14:solidFill>
          </w14:textFill>
        </w:rPr>
      </w:pPr>
      <w:r>
        <w:rPr>
          <w:rFonts w:hint="eastAsia" w:ascii="楷体_GB2312" w:hAnsi="宋体" w:eastAsia="楷体_GB2312"/>
          <w:color w:val="000000" w:themeColor="text1"/>
          <w:sz w:val="32"/>
          <w:szCs w:val="32"/>
          <w:lang w:val="zh-CN"/>
          <w14:textFill>
            <w14:solidFill>
              <w14:schemeClr w14:val="tx1"/>
            </w14:solidFill>
          </w14:textFill>
        </w:rPr>
        <w:t>2．资金到位。</w:t>
      </w:r>
    </w:p>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576" w:lineRule="exact"/>
        <w:ind w:left="0" w:right="0" w:firstLine="720"/>
        <w:jc w:val="both"/>
        <w:textAlignment w:val="auto"/>
        <w:rPr>
          <w:rFonts w:ascii="仿宋_GB2312" w:hAnsi="宋体" w:eastAsia="仿宋_GB2312"/>
          <w:color w:val="000000" w:themeColor="text1"/>
          <w:sz w:val="32"/>
          <w:szCs w:val="32"/>
          <w:lang w:val="zh-CN"/>
          <w14:textFill>
            <w14:solidFill>
              <w14:schemeClr w14:val="tx1"/>
            </w14:solidFill>
          </w14:textFill>
        </w:rPr>
      </w:pPr>
      <w:r>
        <w:rPr>
          <w:rFonts w:hint="eastAsia" w:ascii="仿宋_GB2312" w:hAnsi="宋体" w:eastAsia="仿宋_GB2312" w:cs="Times New Roman"/>
          <w:color w:val="000000" w:themeColor="text1"/>
          <w:sz w:val="32"/>
          <w:szCs w:val="32"/>
          <w:lang w:val="en-US" w:eastAsia="zh-CN"/>
          <w14:textFill>
            <w14:solidFill>
              <w14:schemeClr w14:val="tx1"/>
            </w14:solidFill>
          </w14:textFill>
        </w:rPr>
        <w:t>该项目总投资60万元，全部为</w:t>
      </w:r>
      <w:r>
        <w:rPr>
          <w:rFonts w:hint="eastAsia" w:ascii="仿宋_GB2312" w:hAnsi="宋体" w:eastAsia="仿宋_GB2312" w:cs="Times New Roman"/>
          <w:color w:val="000000" w:themeColor="text1"/>
          <w:sz w:val="32"/>
          <w:szCs w:val="32"/>
          <w:lang w:val="zh-CN" w:eastAsia="zh-CN"/>
          <w14:textFill>
            <w14:solidFill>
              <w14:schemeClr w14:val="tx1"/>
            </w14:solidFill>
          </w14:textFill>
        </w:rPr>
        <w:t>20</w:t>
      </w:r>
      <w:r>
        <w:rPr>
          <w:rFonts w:hint="eastAsia" w:ascii="仿宋_GB2312" w:hAnsi="宋体" w:eastAsia="仿宋_GB2312" w:cs="Times New Roman"/>
          <w:color w:val="000000" w:themeColor="text1"/>
          <w:sz w:val="32"/>
          <w:szCs w:val="32"/>
          <w:lang w:val="en-US" w:eastAsia="zh-CN"/>
          <w14:textFill>
            <w14:solidFill>
              <w14:schemeClr w14:val="tx1"/>
            </w14:solidFill>
          </w14:textFill>
        </w:rPr>
        <w:t>22</w:t>
      </w:r>
      <w:r>
        <w:rPr>
          <w:rFonts w:hint="eastAsia" w:ascii="仿宋_GB2312" w:hAnsi="宋体" w:eastAsia="仿宋_GB2312" w:cs="Times New Roman"/>
          <w:color w:val="000000" w:themeColor="text1"/>
          <w:sz w:val="32"/>
          <w:szCs w:val="32"/>
          <w:lang w:val="zh-CN" w:eastAsia="zh-CN"/>
          <w14:textFill>
            <w14:solidFill>
              <w14:schemeClr w14:val="tx1"/>
            </w14:solidFill>
          </w14:textFill>
        </w:rPr>
        <w:t>年乡村振兴衔接</w:t>
      </w:r>
      <w:r>
        <w:rPr>
          <w:rFonts w:hint="eastAsia" w:ascii="仿宋_GB2312" w:hAnsi="宋体" w:eastAsia="仿宋_GB2312" w:cs="Times New Roman"/>
          <w:color w:val="000000" w:themeColor="text1"/>
          <w:sz w:val="32"/>
          <w:szCs w:val="32"/>
          <w:lang w:val="en-US" w:eastAsia="zh-CN"/>
          <w14:textFill>
            <w14:solidFill>
              <w14:schemeClr w14:val="tx1"/>
            </w14:solidFill>
          </w14:textFill>
        </w:rPr>
        <w:t>资金，且资金于2022年3月下达，资金到位率100%。</w:t>
      </w:r>
    </w:p>
    <w:p>
      <w:pPr>
        <w:keepNext w:val="0"/>
        <w:keepLines w:val="0"/>
        <w:pageBreakBefore w:val="0"/>
        <w:numPr>
          <w:ilvl w:val="0"/>
          <w:numId w:val="0"/>
        </w:numPr>
        <w:kinsoku/>
        <w:wordWrap/>
        <w:overflowPunct/>
        <w:topLinePunct w:val="0"/>
        <w:autoSpaceDE/>
        <w:autoSpaceDN/>
        <w:bidi w:val="0"/>
        <w:adjustRightInd w:val="0"/>
        <w:snapToGrid w:val="0"/>
        <w:spacing w:line="576" w:lineRule="exact"/>
        <w:ind w:leftChars="200" w:firstLine="320" w:firstLineChars="100"/>
        <w:textAlignment w:val="auto"/>
        <w:rPr>
          <w:rFonts w:hint="eastAsia" w:ascii="楷体_GB2312" w:hAnsi="宋体" w:eastAsia="楷体_GB2312"/>
          <w:color w:val="000000" w:themeColor="text1"/>
          <w:sz w:val="32"/>
          <w:szCs w:val="32"/>
          <w:lang w:val="zh-CN"/>
          <w14:textFill>
            <w14:solidFill>
              <w14:schemeClr w14:val="tx1"/>
            </w14:solidFill>
          </w14:textFill>
        </w:rPr>
      </w:pPr>
      <w:r>
        <w:rPr>
          <w:rFonts w:hint="eastAsia" w:ascii="楷体_GB2312" w:hAnsi="宋体" w:eastAsia="楷体_GB2312"/>
          <w:color w:val="000000" w:themeColor="text1"/>
          <w:sz w:val="32"/>
          <w:szCs w:val="32"/>
          <w:lang w:val="en-US" w:eastAsia="zh-CN"/>
          <w14:textFill>
            <w14:solidFill>
              <w14:schemeClr w14:val="tx1"/>
            </w14:solidFill>
          </w14:textFill>
        </w:rPr>
        <w:t>3.</w:t>
      </w:r>
      <w:r>
        <w:rPr>
          <w:rFonts w:hint="eastAsia" w:ascii="楷体_GB2312" w:hAnsi="宋体" w:eastAsia="楷体_GB2312"/>
          <w:color w:val="000000" w:themeColor="text1"/>
          <w:sz w:val="32"/>
          <w:szCs w:val="32"/>
          <w:lang w:val="zh-CN"/>
          <w14:textFill>
            <w14:solidFill>
              <w14:schemeClr w14:val="tx1"/>
            </w14:solidFill>
          </w14:textFill>
        </w:rPr>
        <w:t>资金使用。</w:t>
      </w:r>
    </w:p>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576" w:lineRule="exact"/>
        <w:ind w:left="0" w:right="0" w:firstLine="720"/>
        <w:jc w:val="both"/>
        <w:textAlignment w:val="auto"/>
        <w:rPr>
          <w:rFonts w:hint="default" w:ascii="仿宋_GB2312" w:hAnsi="宋体" w:eastAsia="仿宋_GB2312" w:cs="Times New Roman"/>
          <w:color w:val="000000" w:themeColor="text1"/>
          <w:sz w:val="32"/>
          <w:szCs w:val="32"/>
          <w:lang w:val="en-US" w:eastAsia="zh-CN"/>
          <w14:textFill>
            <w14:solidFill>
              <w14:schemeClr w14:val="tx1"/>
            </w14:solidFill>
          </w14:textFill>
        </w:rPr>
      </w:pPr>
      <w:bookmarkStart w:id="36" w:name="_Toc24789"/>
      <w:r>
        <w:rPr>
          <w:rFonts w:hint="eastAsia" w:ascii="仿宋_GB2312" w:hAnsi="宋体" w:eastAsia="仿宋_GB2312" w:cs="Times New Roman"/>
          <w:color w:val="000000" w:themeColor="text1"/>
          <w:sz w:val="32"/>
          <w:szCs w:val="32"/>
          <w:lang w:val="en-US" w:eastAsia="zh-CN"/>
          <w14:textFill>
            <w14:solidFill>
              <w14:schemeClr w14:val="tx1"/>
            </w14:solidFill>
          </w14:textFill>
        </w:rPr>
        <w:t>该项目资金严格按照相关规程进行拨付，项目施工合同价为55.728万元。截止目前，该项目已支付至合同价的97%，共计：54.05616万元。</w:t>
      </w:r>
    </w:p>
    <w:p>
      <w:pPr>
        <w:keepNext w:val="0"/>
        <w:keepLines w:val="0"/>
        <w:pageBreakBefore w:val="0"/>
        <w:numPr>
          <w:ilvl w:val="0"/>
          <w:numId w:val="0"/>
        </w:numPr>
        <w:kinsoku/>
        <w:wordWrap/>
        <w:overflowPunct/>
        <w:topLinePunct w:val="0"/>
        <w:autoSpaceDE/>
        <w:autoSpaceDN/>
        <w:bidi w:val="0"/>
        <w:adjustRightInd w:val="0"/>
        <w:snapToGrid w:val="0"/>
        <w:spacing w:line="576" w:lineRule="exact"/>
        <w:ind w:firstLine="643" w:firstLineChars="200"/>
        <w:textAlignment w:val="auto"/>
        <w:outlineLvl w:val="1"/>
        <w:rPr>
          <w:rFonts w:hint="eastAsia" w:ascii="楷体_GB2312" w:hAnsi="宋体" w:eastAsia="楷体_GB2312"/>
          <w:b/>
          <w:color w:val="000000" w:themeColor="text1"/>
          <w:sz w:val="32"/>
          <w:szCs w:val="32"/>
          <w:lang w:val="en-US" w:eastAsia="zh-CN"/>
          <w14:textFill>
            <w14:solidFill>
              <w14:schemeClr w14:val="tx1"/>
            </w14:solidFill>
          </w14:textFill>
        </w:rPr>
      </w:pPr>
      <w:bookmarkStart w:id="37" w:name="_Toc14385"/>
      <w:r>
        <w:rPr>
          <w:rFonts w:hint="eastAsia" w:ascii="楷体_GB2312" w:hAnsi="宋体" w:eastAsia="楷体_GB2312"/>
          <w:b/>
          <w:color w:val="000000" w:themeColor="text1"/>
          <w:sz w:val="32"/>
          <w:szCs w:val="32"/>
          <w:lang w:val="en-US" w:eastAsia="zh-CN"/>
          <w14:textFill>
            <w14:solidFill>
              <w14:schemeClr w14:val="tx1"/>
            </w14:solidFill>
          </w14:textFill>
        </w:rPr>
        <w:t>三、</w:t>
      </w:r>
      <w:bookmarkEnd w:id="36"/>
      <w:r>
        <w:rPr>
          <w:rFonts w:hint="eastAsia" w:ascii="楷体_GB2312" w:hAnsi="宋体" w:eastAsia="楷体_GB2312" w:cs="Times New Roman"/>
          <w:b/>
          <w:color w:val="000000" w:themeColor="text1"/>
          <w:sz w:val="32"/>
          <w:szCs w:val="32"/>
          <w:lang w:val="en-US" w:eastAsia="zh-CN"/>
          <w14:textFill>
            <w14:solidFill>
              <w14:schemeClr w14:val="tx1"/>
            </w14:solidFill>
          </w14:textFill>
        </w:rPr>
        <w:t>江茸乡村内道路提升改造项目</w:t>
      </w:r>
      <w:bookmarkEnd w:id="37"/>
    </w:p>
    <w:p>
      <w:pPr>
        <w:keepNext w:val="0"/>
        <w:keepLines w:val="0"/>
        <w:pageBreakBefore w:val="0"/>
        <w:kinsoku/>
        <w:wordWrap/>
        <w:overflowPunct/>
        <w:topLinePunct w:val="0"/>
        <w:autoSpaceDE/>
        <w:autoSpaceDN/>
        <w:bidi w:val="0"/>
        <w:adjustRightInd w:val="0"/>
        <w:snapToGrid w:val="0"/>
        <w:spacing w:line="576" w:lineRule="exact"/>
        <w:ind w:firstLine="720"/>
        <w:textAlignment w:val="auto"/>
        <w:rPr>
          <w:rFonts w:hint="eastAsia" w:ascii="楷体_GB2312" w:hAnsi="宋体" w:eastAsia="楷体_GB2312"/>
          <w:color w:val="000000" w:themeColor="text1"/>
          <w:sz w:val="32"/>
          <w:szCs w:val="32"/>
          <w:lang w:val="zh-CN"/>
          <w14:textFill>
            <w14:solidFill>
              <w14:schemeClr w14:val="tx1"/>
            </w14:solidFill>
          </w14:textFill>
        </w:rPr>
      </w:pPr>
      <w:r>
        <w:rPr>
          <w:rFonts w:hint="eastAsia" w:ascii="楷体_GB2312" w:hAnsi="宋体" w:eastAsia="楷体_GB2312"/>
          <w:color w:val="000000" w:themeColor="text1"/>
          <w:sz w:val="32"/>
          <w:szCs w:val="32"/>
          <w:lang w:val="zh-CN"/>
          <w14:textFill>
            <w14:solidFill>
              <w14:schemeClr w14:val="tx1"/>
            </w14:solidFill>
          </w14:textFill>
        </w:rPr>
        <w:t>1．资金计划。</w:t>
      </w:r>
    </w:p>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576" w:lineRule="exact"/>
        <w:ind w:left="0" w:right="0" w:firstLine="720"/>
        <w:jc w:val="both"/>
        <w:textAlignment w:val="auto"/>
        <w:rPr>
          <w:rFonts w:hint="eastAsia" w:ascii="仿宋_GB2312" w:hAnsi="宋体" w:eastAsia="仿宋_GB2312" w:cs="Times New Roman"/>
          <w:color w:val="000000" w:themeColor="text1"/>
          <w:sz w:val="32"/>
          <w:szCs w:val="32"/>
          <w:lang w:val="en-US" w:eastAsia="zh-CN"/>
          <w14:textFill>
            <w14:solidFill>
              <w14:schemeClr w14:val="tx1"/>
            </w14:solidFill>
          </w14:textFill>
        </w:rPr>
      </w:pPr>
      <w:r>
        <w:rPr>
          <w:rFonts w:hint="eastAsia" w:ascii="仿宋_GB2312" w:hAnsi="宋体" w:eastAsia="仿宋_GB2312" w:cs="Times New Roman"/>
          <w:color w:val="000000" w:themeColor="text1"/>
          <w:sz w:val="32"/>
          <w:szCs w:val="32"/>
          <w:lang w:val="en-US" w:eastAsia="zh-CN"/>
          <w14:textFill>
            <w14:solidFill>
              <w14:schemeClr w14:val="tx1"/>
            </w14:solidFill>
          </w14:textFill>
        </w:rPr>
        <w:t>江茸乡村内道路提升改造项目，项目下达资金616元，资金来源文号为：阿州财农〔2022〕8号中央财政衔接资金280万元,县级配套56万元（归垫）县级垫付336万元（减去56万元，县级垫付280万元），资金来源属于</w:t>
      </w:r>
      <w:r>
        <w:rPr>
          <w:rFonts w:hint="eastAsia" w:ascii="仿宋_GB2312" w:hAnsi="宋体" w:eastAsia="仿宋_GB2312" w:cs="Times New Roman"/>
          <w:color w:val="000000" w:themeColor="text1"/>
          <w:sz w:val="32"/>
          <w:szCs w:val="32"/>
          <w:lang w:val="zh-CN" w:eastAsia="zh-CN"/>
          <w14:textFill>
            <w14:solidFill>
              <w14:schemeClr w14:val="tx1"/>
            </w14:solidFill>
          </w14:textFill>
        </w:rPr>
        <w:t>20</w:t>
      </w:r>
      <w:r>
        <w:rPr>
          <w:rFonts w:hint="eastAsia" w:ascii="仿宋_GB2312" w:hAnsi="宋体" w:eastAsia="仿宋_GB2312" w:cs="Times New Roman"/>
          <w:color w:val="000000" w:themeColor="text1"/>
          <w:sz w:val="32"/>
          <w:szCs w:val="32"/>
          <w:lang w:val="en-US" w:eastAsia="zh-CN"/>
          <w14:textFill>
            <w14:solidFill>
              <w14:schemeClr w14:val="tx1"/>
            </w14:solidFill>
          </w14:textFill>
        </w:rPr>
        <w:t>22</w:t>
      </w:r>
      <w:r>
        <w:rPr>
          <w:rFonts w:hint="eastAsia" w:ascii="仿宋_GB2312" w:hAnsi="宋体" w:eastAsia="仿宋_GB2312" w:cs="Times New Roman"/>
          <w:color w:val="000000" w:themeColor="text1"/>
          <w:sz w:val="32"/>
          <w:szCs w:val="32"/>
          <w:lang w:val="zh-CN" w:eastAsia="zh-CN"/>
          <w14:textFill>
            <w14:solidFill>
              <w14:schemeClr w14:val="tx1"/>
            </w14:solidFill>
          </w14:textFill>
        </w:rPr>
        <w:t>年乡村振兴衔接</w:t>
      </w:r>
      <w:r>
        <w:rPr>
          <w:rFonts w:hint="eastAsia" w:ascii="仿宋_GB2312" w:hAnsi="宋体" w:eastAsia="仿宋_GB2312" w:cs="Times New Roman"/>
          <w:color w:val="000000" w:themeColor="text1"/>
          <w:sz w:val="32"/>
          <w:szCs w:val="32"/>
          <w:lang w:val="en-US" w:eastAsia="zh-CN"/>
          <w14:textFill>
            <w14:solidFill>
              <w14:schemeClr w14:val="tx1"/>
            </w14:solidFill>
          </w14:textFill>
        </w:rPr>
        <w:t>资金，县级配套资金。</w:t>
      </w:r>
    </w:p>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576" w:lineRule="exact"/>
        <w:ind w:left="0" w:right="0" w:firstLine="720"/>
        <w:jc w:val="both"/>
        <w:textAlignment w:val="auto"/>
        <w:rPr>
          <w:rFonts w:hint="eastAsia" w:ascii="仿宋_GB2312" w:hAnsi="宋体" w:eastAsia="仿宋_GB2312" w:cs="Times New Roman"/>
          <w:color w:val="000000" w:themeColor="text1"/>
          <w:sz w:val="32"/>
          <w:szCs w:val="32"/>
          <w:lang w:val="zh-CN" w:eastAsia="zh-CN"/>
          <w14:textFill>
            <w14:solidFill>
              <w14:schemeClr w14:val="tx1"/>
            </w14:solidFill>
          </w14:textFill>
        </w:rPr>
      </w:pPr>
      <w:r>
        <w:rPr>
          <w:rFonts w:hint="eastAsia" w:ascii="仿宋_GB2312" w:hAnsi="宋体" w:eastAsia="仿宋_GB2312" w:cs="Times New Roman"/>
          <w:color w:val="000000" w:themeColor="text1"/>
          <w:sz w:val="32"/>
          <w:szCs w:val="32"/>
          <w:lang w:val="zh-CN" w:eastAsia="zh-CN"/>
          <w14:textFill>
            <w14:solidFill>
              <w14:schemeClr w14:val="tx1"/>
            </w14:solidFill>
          </w14:textFill>
        </w:rPr>
        <w:t>项目绩效目标，</w:t>
      </w:r>
      <w:r>
        <w:rPr>
          <w:rFonts w:hint="eastAsia" w:ascii="仿宋_GB2312" w:hAnsi="宋体" w:eastAsia="仿宋_GB2312" w:cs="Times New Roman"/>
          <w:color w:val="000000" w:themeColor="text1"/>
          <w:sz w:val="32"/>
          <w:szCs w:val="32"/>
          <w:lang w:val="en-US" w:eastAsia="zh-CN"/>
          <w14:textFill>
            <w14:solidFill>
              <w14:schemeClr w14:val="tx1"/>
            </w14:solidFill>
          </w14:textFill>
        </w:rPr>
        <w:t>建设内容为村内道路沥青黑化，路线全长6.576公里，并在部分街道配套人行道、绿化带、排水沟、路灯等基础设施</w:t>
      </w:r>
      <w:r>
        <w:rPr>
          <w:rFonts w:hint="eastAsia" w:ascii="仿宋_GB2312" w:hAnsi="宋体" w:eastAsia="仿宋_GB2312" w:cs="Times New Roman"/>
          <w:color w:val="000000" w:themeColor="text1"/>
          <w:sz w:val="32"/>
          <w:szCs w:val="32"/>
          <w:lang w:val="zh-CN" w:eastAsia="zh-CN"/>
          <w14:textFill>
            <w14:solidFill>
              <w14:schemeClr w14:val="tx1"/>
            </w14:solidFill>
          </w14:textFill>
        </w:rPr>
        <w:t>。</w:t>
      </w:r>
      <w:r>
        <w:rPr>
          <w:rFonts w:hint="eastAsia" w:ascii="仿宋_GB2312" w:hAnsi="宋体" w:eastAsia="仿宋_GB2312" w:cs="Times New Roman"/>
          <w:color w:val="000000" w:themeColor="text1"/>
          <w:sz w:val="32"/>
          <w:szCs w:val="32"/>
          <w:lang w:val="en-US" w:eastAsia="zh-CN"/>
          <w14:textFill>
            <w14:solidFill>
              <w14:schemeClr w14:val="tx1"/>
            </w14:solidFill>
          </w14:textFill>
        </w:rPr>
        <w:t>该项目于2022年9月28日全面完工。</w:t>
      </w:r>
    </w:p>
    <w:p>
      <w:pPr>
        <w:keepNext w:val="0"/>
        <w:keepLines w:val="0"/>
        <w:pageBreakBefore w:val="0"/>
        <w:numPr>
          <w:ilvl w:val="0"/>
          <w:numId w:val="0"/>
        </w:numPr>
        <w:kinsoku/>
        <w:wordWrap/>
        <w:overflowPunct/>
        <w:topLinePunct w:val="0"/>
        <w:autoSpaceDE/>
        <w:autoSpaceDN/>
        <w:bidi w:val="0"/>
        <w:spacing w:line="576" w:lineRule="exact"/>
        <w:ind w:firstLine="640" w:firstLineChars="200"/>
        <w:textAlignment w:val="auto"/>
        <w:rPr>
          <w:rFonts w:hint="eastAsia" w:ascii="楷体_GB2312" w:hAnsi="宋体" w:eastAsia="楷体_GB2312"/>
          <w:color w:val="000000" w:themeColor="text1"/>
          <w:sz w:val="32"/>
          <w:szCs w:val="32"/>
          <w:lang w:val="zh-CN"/>
          <w14:textFill>
            <w14:solidFill>
              <w14:schemeClr w14:val="tx1"/>
            </w14:solidFill>
          </w14:textFill>
        </w:rPr>
      </w:pPr>
      <w:r>
        <w:rPr>
          <w:rFonts w:hint="eastAsia" w:ascii="楷体_GB2312" w:hAnsi="宋体" w:eastAsia="楷体_GB2312"/>
          <w:color w:val="000000" w:themeColor="text1"/>
          <w:sz w:val="32"/>
          <w:szCs w:val="32"/>
          <w:lang w:val="zh-CN"/>
          <w14:textFill>
            <w14:solidFill>
              <w14:schemeClr w14:val="tx1"/>
            </w14:solidFill>
          </w14:textFill>
        </w:rPr>
        <w:t>2．资金到位。</w:t>
      </w:r>
    </w:p>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576" w:lineRule="exact"/>
        <w:ind w:left="0" w:right="0" w:firstLine="720"/>
        <w:jc w:val="both"/>
        <w:textAlignment w:val="auto"/>
        <w:rPr>
          <w:rFonts w:hint="eastAsia" w:ascii="仿宋_GB2312" w:hAnsi="宋体" w:eastAsia="仿宋_GB2312" w:cs="Times New Roman"/>
          <w:color w:val="000000" w:themeColor="text1"/>
          <w:sz w:val="32"/>
          <w:szCs w:val="32"/>
          <w:lang w:val="en-US" w:eastAsia="zh-CN"/>
          <w14:textFill>
            <w14:solidFill>
              <w14:schemeClr w14:val="tx1"/>
            </w14:solidFill>
          </w14:textFill>
        </w:rPr>
      </w:pPr>
      <w:r>
        <w:rPr>
          <w:rFonts w:hint="eastAsia" w:ascii="仿宋_GB2312" w:hAnsi="宋体" w:eastAsia="仿宋_GB2312" w:cs="Times New Roman"/>
          <w:color w:val="000000" w:themeColor="text1"/>
          <w:sz w:val="32"/>
          <w:szCs w:val="32"/>
          <w:lang w:val="en-US" w:eastAsia="zh-CN"/>
          <w14:textFill>
            <w14:solidFill>
              <w14:schemeClr w14:val="tx1"/>
            </w14:solidFill>
          </w14:textFill>
        </w:rPr>
        <w:t>该项目总投资616万元，资金来源属于</w:t>
      </w:r>
      <w:r>
        <w:rPr>
          <w:rFonts w:hint="eastAsia" w:ascii="仿宋_GB2312" w:hAnsi="宋体" w:eastAsia="仿宋_GB2312" w:cs="Times New Roman"/>
          <w:color w:val="000000" w:themeColor="text1"/>
          <w:sz w:val="32"/>
          <w:szCs w:val="32"/>
          <w:lang w:val="zh-CN" w:eastAsia="zh-CN"/>
          <w14:textFill>
            <w14:solidFill>
              <w14:schemeClr w14:val="tx1"/>
            </w14:solidFill>
          </w14:textFill>
        </w:rPr>
        <w:t>20</w:t>
      </w:r>
      <w:r>
        <w:rPr>
          <w:rFonts w:hint="eastAsia" w:ascii="仿宋_GB2312" w:hAnsi="宋体" w:eastAsia="仿宋_GB2312" w:cs="Times New Roman"/>
          <w:color w:val="000000" w:themeColor="text1"/>
          <w:sz w:val="32"/>
          <w:szCs w:val="32"/>
          <w:lang w:val="en-US" w:eastAsia="zh-CN"/>
          <w14:textFill>
            <w14:solidFill>
              <w14:schemeClr w14:val="tx1"/>
            </w14:solidFill>
          </w14:textFill>
        </w:rPr>
        <w:t>22</w:t>
      </w:r>
      <w:r>
        <w:rPr>
          <w:rFonts w:hint="eastAsia" w:ascii="仿宋_GB2312" w:hAnsi="宋体" w:eastAsia="仿宋_GB2312" w:cs="Times New Roman"/>
          <w:color w:val="000000" w:themeColor="text1"/>
          <w:sz w:val="32"/>
          <w:szCs w:val="32"/>
          <w:lang w:val="zh-CN" w:eastAsia="zh-CN"/>
          <w14:textFill>
            <w14:solidFill>
              <w14:schemeClr w14:val="tx1"/>
            </w14:solidFill>
          </w14:textFill>
        </w:rPr>
        <w:t>年乡村振兴衔接</w:t>
      </w:r>
      <w:r>
        <w:rPr>
          <w:rFonts w:hint="eastAsia" w:ascii="仿宋_GB2312" w:hAnsi="宋体" w:eastAsia="仿宋_GB2312" w:cs="Times New Roman"/>
          <w:color w:val="000000" w:themeColor="text1"/>
          <w:sz w:val="32"/>
          <w:szCs w:val="32"/>
          <w:lang w:val="en-US" w:eastAsia="zh-CN"/>
          <w14:textFill>
            <w14:solidFill>
              <w14:schemeClr w14:val="tx1"/>
            </w14:solidFill>
          </w14:textFill>
        </w:rPr>
        <w:t>资金，县级配套资金，且资金于2022年3月下达，资金到位率100%。</w:t>
      </w:r>
    </w:p>
    <w:p>
      <w:pPr>
        <w:keepNext w:val="0"/>
        <w:keepLines w:val="0"/>
        <w:pageBreakBefore w:val="0"/>
        <w:numPr>
          <w:ilvl w:val="0"/>
          <w:numId w:val="0"/>
        </w:numPr>
        <w:kinsoku/>
        <w:wordWrap/>
        <w:overflowPunct/>
        <w:topLinePunct w:val="0"/>
        <w:autoSpaceDE/>
        <w:autoSpaceDN/>
        <w:bidi w:val="0"/>
        <w:adjustRightInd w:val="0"/>
        <w:snapToGrid w:val="0"/>
        <w:spacing w:line="576" w:lineRule="exact"/>
        <w:ind w:leftChars="200" w:firstLine="320" w:firstLineChars="100"/>
        <w:textAlignment w:val="auto"/>
        <w:rPr>
          <w:rFonts w:hint="eastAsia" w:ascii="楷体_GB2312" w:hAnsi="宋体" w:eastAsia="楷体_GB2312"/>
          <w:color w:val="000000" w:themeColor="text1"/>
          <w:sz w:val="32"/>
          <w:szCs w:val="32"/>
          <w:lang w:val="zh-CN"/>
          <w14:textFill>
            <w14:solidFill>
              <w14:schemeClr w14:val="tx1"/>
            </w14:solidFill>
          </w14:textFill>
        </w:rPr>
      </w:pPr>
      <w:r>
        <w:rPr>
          <w:rFonts w:hint="eastAsia" w:ascii="楷体_GB2312" w:hAnsi="宋体" w:eastAsia="楷体_GB2312"/>
          <w:color w:val="000000" w:themeColor="text1"/>
          <w:sz w:val="32"/>
          <w:szCs w:val="32"/>
          <w:lang w:val="en-US" w:eastAsia="zh-CN"/>
          <w14:textFill>
            <w14:solidFill>
              <w14:schemeClr w14:val="tx1"/>
            </w14:solidFill>
          </w14:textFill>
        </w:rPr>
        <w:t>3.</w:t>
      </w:r>
      <w:r>
        <w:rPr>
          <w:rFonts w:hint="eastAsia" w:ascii="楷体_GB2312" w:hAnsi="宋体" w:eastAsia="楷体_GB2312"/>
          <w:color w:val="000000" w:themeColor="text1"/>
          <w:sz w:val="32"/>
          <w:szCs w:val="32"/>
          <w:lang w:val="zh-CN"/>
          <w14:textFill>
            <w14:solidFill>
              <w14:schemeClr w14:val="tx1"/>
            </w14:solidFill>
          </w14:textFill>
        </w:rPr>
        <w:t>资金使用。</w:t>
      </w:r>
    </w:p>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576" w:lineRule="exact"/>
        <w:ind w:left="0" w:right="0" w:firstLine="720"/>
        <w:jc w:val="both"/>
        <w:textAlignment w:val="auto"/>
        <w:rPr>
          <w:rFonts w:hint="eastAsia" w:ascii="仿宋_GB2312" w:hAnsi="宋体" w:eastAsia="仿宋_GB2312" w:cs="Times New Roman"/>
          <w:color w:val="000000" w:themeColor="text1"/>
          <w:sz w:val="32"/>
          <w:szCs w:val="32"/>
          <w:lang w:val="en-US" w:eastAsia="zh-CN"/>
          <w14:textFill>
            <w14:solidFill>
              <w14:schemeClr w14:val="tx1"/>
            </w14:solidFill>
          </w14:textFill>
        </w:rPr>
      </w:pPr>
      <w:bookmarkStart w:id="38" w:name="_Toc13342"/>
      <w:r>
        <w:rPr>
          <w:rFonts w:hint="eastAsia" w:ascii="仿宋_GB2312" w:hAnsi="宋体" w:eastAsia="仿宋_GB2312" w:cs="Times New Roman"/>
          <w:color w:val="000000" w:themeColor="text1"/>
          <w:sz w:val="32"/>
          <w:szCs w:val="32"/>
          <w:lang w:val="en-US" w:eastAsia="zh-CN"/>
          <w14:textFill>
            <w14:solidFill>
              <w14:schemeClr w14:val="tx1"/>
            </w14:solidFill>
          </w14:textFill>
        </w:rPr>
        <w:t>该项目资金严格按照相关规程进行拨付，项目施工合同价为580.283787万元。截止目前，该项目已支付至合同价的77%，共计：406.1986509万元，剩余20%作为审计留存资金，3%为质保金。</w:t>
      </w:r>
    </w:p>
    <w:p>
      <w:pPr>
        <w:keepNext w:val="0"/>
        <w:keepLines w:val="0"/>
        <w:pageBreakBefore w:val="0"/>
        <w:numPr>
          <w:ilvl w:val="0"/>
          <w:numId w:val="0"/>
        </w:numPr>
        <w:kinsoku/>
        <w:wordWrap/>
        <w:overflowPunct/>
        <w:topLinePunct w:val="0"/>
        <w:autoSpaceDE/>
        <w:autoSpaceDN/>
        <w:bidi w:val="0"/>
        <w:adjustRightInd w:val="0"/>
        <w:snapToGrid w:val="0"/>
        <w:spacing w:line="576" w:lineRule="exact"/>
        <w:ind w:firstLine="643" w:firstLineChars="200"/>
        <w:textAlignment w:val="auto"/>
        <w:outlineLvl w:val="1"/>
        <w:rPr>
          <w:rFonts w:hint="default" w:ascii="楷体_GB2312" w:hAnsi="宋体" w:eastAsia="楷体_GB2312" w:cs="Times New Roman"/>
          <w:b/>
          <w:color w:val="000000" w:themeColor="text1"/>
          <w:sz w:val="32"/>
          <w:szCs w:val="32"/>
          <w:lang w:val="en-US" w:eastAsia="zh-CN"/>
          <w14:textFill>
            <w14:solidFill>
              <w14:schemeClr w14:val="tx1"/>
            </w14:solidFill>
          </w14:textFill>
        </w:rPr>
      </w:pPr>
      <w:bookmarkStart w:id="39" w:name="_Toc14637"/>
      <w:r>
        <w:rPr>
          <w:rFonts w:hint="eastAsia" w:ascii="楷体_GB2312" w:hAnsi="宋体" w:eastAsia="楷体_GB2312"/>
          <w:b/>
          <w:color w:val="000000" w:themeColor="text1"/>
          <w:sz w:val="32"/>
          <w:szCs w:val="32"/>
          <w:lang w:val="en-US" w:eastAsia="zh-CN"/>
          <w14:textFill>
            <w14:solidFill>
              <w14:schemeClr w14:val="tx1"/>
            </w14:solidFill>
          </w14:textFill>
        </w:rPr>
        <w:t>四</w:t>
      </w:r>
      <w:r>
        <w:rPr>
          <w:rFonts w:hint="eastAsia" w:ascii="楷体_GB2312" w:hAnsi="宋体" w:eastAsia="楷体_GB2312" w:cs="Times New Roman"/>
          <w:b/>
          <w:color w:val="000000" w:themeColor="text1"/>
          <w:sz w:val="32"/>
          <w:szCs w:val="32"/>
          <w:lang w:val="en-US" w:eastAsia="zh-CN"/>
          <w14:textFill>
            <w14:solidFill>
              <w14:schemeClr w14:val="tx1"/>
            </w14:solidFill>
          </w14:textFill>
        </w:rPr>
        <w:t>、</w:t>
      </w:r>
      <w:bookmarkEnd w:id="38"/>
      <w:r>
        <w:rPr>
          <w:rFonts w:hint="eastAsia" w:ascii="楷体_GB2312" w:hAnsi="宋体" w:eastAsia="楷体_GB2312" w:cs="Times New Roman"/>
          <w:b/>
          <w:color w:val="000000" w:themeColor="text1"/>
          <w:sz w:val="32"/>
          <w:szCs w:val="32"/>
          <w:lang w:val="en-US" w:eastAsia="zh-CN"/>
          <w14:textFill>
            <w14:solidFill>
              <w14:schemeClr w14:val="tx1"/>
            </w14:solidFill>
          </w14:textFill>
        </w:rPr>
        <w:t>江茸乡生产性便道（草原防火通道）维修项目</w:t>
      </w:r>
      <w:bookmarkEnd w:id="39"/>
    </w:p>
    <w:p>
      <w:pPr>
        <w:keepNext w:val="0"/>
        <w:keepLines w:val="0"/>
        <w:pageBreakBefore w:val="0"/>
        <w:kinsoku/>
        <w:wordWrap/>
        <w:overflowPunct/>
        <w:topLinePunct w:val="0"/>
        <w:autoSpaceDE/>
        <w:autoSpaceDN/>
        <w:bidi w:val="0"/>
        <w:adjustRightInd w:val="0"/>
        <w:snapToGrid w:val="0"/>
        <w:spacing w:line="576" w:lineRule="exact"/>
        <w:ind w:firstLine="720"/>
        <w:textAlignment w:val="auto"/>
        <w:rPr>
          <w:rFonts w:hint="eastAsia" w:ascii="楷体_GB2312" w:hAnsi="宋体" w:eastAsia="楷体_GB2312"/>
          <w:color w:val="000000" w:themeColor="text1"/>
          <w:sz w:val="32"/>
          <w:szCs w:val="32"/>
          <w:lang w:val="zh-CN"/>
          <w14:textFill>
            <w14:solidFill>
              <w14:schemeClr w14:val="tx1"/>
            </w14:solidFill>
          </w14:textFill>
        </w:rPr>
      </w:pPr>
      <w:r>
        <w:rPr>
          <w:rFonts w:hint="eastAsia" w:ascii="楷体_GB2312" w:hAnsi="宋体" w:eastAsia="楷体_GB2312"/>
          <w:color w:val="000000" w:themeColor="text1"/>
          <w:sz w:val="32"/>
          <w:szCs w:val="32"/>
          <w:lang w:val="zh-CN"/>
          <w14:textFill>
            <w14:solidFill>
              <w14:schemeClr w14:val="tx1"/>
            </w14:solidFill>
          </w14:textFill>
        </w:rPr>
        <w:t>1．资金计划。</w:t>
      </w:r>
    </w:p>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576" w:lineRule="exact"/>
        <w:ind w:left="0" w:right="0" w:firstLine="720"/>
        <w:jc w:val="both"/>
        <w:textAlignment w:val="auto"/>
        <w:rPr>
          <w:rFonts w:hint="eastAsia" w:ascii="仿宋_GB2312" w:hAnsi="宋体" w:eastAsia="仿宋_GB2312" w:cs="Times New Roman"/>
          <w:color w:val="000000" w:themeColor="text1"/>
          <w:sz w:val="32"/>
          <w:szCs w:val="32"/>
          <w:lang w:val="en-US" w:eastAsia="zh-CN"/>
          <w14:textFill>
            <w14:solidFill>
              <w14:schemeClr w14:val="tx1"/>
            </w14:solidFill>
          </w14:textFill>
        </w:rPr>
      </w:pPr>
      <w:r>
        <w:rPr>
          <w:rFonts w:hint="eastAsia" w:ascii="仿宋_GB2312" w:hAnsi="宋体" w:eastAsia="仿宋_GB2312" w:cs="Times New Roman"/>
          <w:color w:val="000000" w:themeColor="text1"/>
          <w:sz w:val="32"/>
          <w:szCs w:val="32"/>
          <w:lang w:val="en-US" w:eastAsia="zh-CN"/>
          <w14:textFill>
            <w14:solidFill>
              <w14:schemeClr w14:val="tx1"/>
            </w14:solidFill>
          </w14:textFill>
        </w:rPr>
        <w:t>江茸乡生产性便道（草原防火通道）维修项目，项目下达资金10元，资金来源文号为：阿州财农〔2022〕8号中央财政衔接资金，资金来源属于</w:t>
      </w:r>
      <w:r>
        <w:rPr>
          <w:rFonts w:hint="eastAsia" w:ascii="仿宋_GB2312" w:hAnsi="宋体" w:eastAsia="仿宋_GB2312" w:cs="Times New Roman"/>
          <w:color w:val="000000" w:themeColor="text1"/>
          <w:sz w:val="32"/>
          <w:szCs w:val="32"/>
          <w:lang w:val="zh-CN" w:eastAsia="zh-CN"/>
          <w14:textFill>
            <w14:solidFill>
              <w14:schemeClr w14:val="tx1"/>
            </w14:solidFill>
          </w14:textFill>
        </w:rPr>
        <w:t>20</w:t>
      </w:r>
      <w:r>
        <w:rPr>
          <w:rFonts w:hint="eastAsia" w:ascii="仿宋_GB2312" w:hAnsi="宋体" w:eastAsia="仿宋_GB2312" w:cs="Times New Roman"/>
          <w:color w:val="000000" w:themeColor="text1"/>
          <w:sz w:val="32"/>
          <w:szCs w:val="32"/>
          <w:lang w:val="en-US" w:eastAsia="zh-CN"/>
          <w14:textFill>
            <w14:solidFill>
              <w14:schemeClr w14:val="tx1"/>
            </w14:solidFill>
          </w14:textFill>
        </w:rPr>
        <w:t>22</w:t>
      </w:r>
      <w:r>
        <w:rPr>
          <w:rFonts w:hint="eastAsia" w:ascii="仿宋_GB2312" w:hAnsi="宋体" w:eastAsia="仿宋_GB2312" w:cs="Times New Roman"/>
          <w:color w:val="000000" w:themeColor="text1"/>
          <w:sz w:val="32"/>
          <w:szCs w:val="32"/>
          <w:lang w:val="zh-CN" w:eastAsia="zh-CN"/>
          <w14:textFill>
            <w14:solidFill>
              <w14:schemeClr w14:val="tx1"/>
            </w14:solidFill>
          </w14:textFill>
        </w:rPr>
        <w:t>年乡村振兴衔接</w:t>
      </w:r>
      <w:r>
        <w:rPr>
          <w:rFonts w:hint="eastAsia" w:ascii="仿宋_GB2312" w:hAnsi="宋体" w:eastAsia="仿宋_GB2312" w:cs="Times New Roman"/>
          <w:color w:val="000000" w:themeColor="text1"/>
          <w:sz w:val="32"/>
          <w:szCs w:val="32"/>
          <w:lang w:val="en-US" w:eastAsia="zh-CN"/>
          <w14:textFill>
            <w14:solidFill>
              <w14:schemeClr w14:val="tx1"/>
            </w14:solidFill>
          </w14:textFill>
        </w:rPr>
        <w:t>资金。</w:t>
      </w:r>
    </w:p>
    <w:p>
      <w:pPr>
        <w:keepNext w:val="0"/>
        <w:keepLines w:val="0"/>
        <w:pageBreakBefore w:val="0"/>
        <w:numPr>
          <w:ilvl w:val="0"/>
          <w:numId w:val="0"/>
        </w:numPr>
        <w:kinsoku/>
        <w:wordWrap/>
        <w:overflowPunct/>
        <w:topLinePunct w:val="0"/>
        <w:autoSpaceDE/>
        <w:autoSpaceDN/>
        <w:bidi w:val="0"/>
        <w:spacing w:line="576" w:lineRule="exact"/>
        <w:ind w:firstLine="640" w:firstLineChars="200"/>
        <w:textAlignment w:val="auto"/>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zh-CN"/>
        </w:rPr>
        <w:t>项目绩效目标，</w:t>
      </w:r>
      <w:r>
        <w:rPr>
          <w:rFonts w:hint="eastAsia" w:ascii="仿宋_GB2312" w:hAnsi="仿宋_GB2312" w:eastAsia="仿宋_GB2312" w:cs="仿宋_GB2312"/>
          <w:sz w:val="32"/>
          <w:szCs w:val="32"/>
          <w:lang w:val="en-US" w:eastAsia="zh-CN"/>
        </w:rPr>
        <w:t>维修整治生产性便道（草原防火通道）10公里</w:t>
      </w:r>
      <w:r>
        <w:rPr>
          <w:rFonts w:hint="eastAsia" w:ascii="仿宋_GB2312" w:hAnsi="仿宋_GB2312" w:eastAsia="仿宋_GB2312" w:cs="仿宋_GB2312"/>
          <w:sz w:val="32"/>
          <w:szCs w:val="32"/>
          <w:lang w:val="zh-CN" w:eastAsia="zh-CN"/>
        </w:rPr>
        <w:t>。</w:t>
      </w:r>
      <w:r>
        <w:rPr>
          <w:rFonts w:hint="eastAsia" w:ascii="仿宋_GB2312" w:hAnsi="仿宋_GB2312" w:eastAsia="仿宋_GB2312" w:cs="仿宋_GB2312"/>
          <w:sz w:val="32"/>
          <w:szCs w:val="32"/>
          <w:lang w:val="en-US" w:eastAsia="zh-CN"/>
        </w:rPr>
        <w:t>该项目于2022年9月15日全面完工。</w:t>
      </w:r>
    </w:p>
    <w:p>
      <w:pPr>
        <w:keepNext w:val="0"/>
        <w:keepLines w:val="0"/>
        <w:pageBreakBefore w:val="0"/>
        <w:numPr>
          <w:ilvl w:val="0"/>
          <w:numId w:val="0"/>
        </w:numPr>
        <w:kinsoku/>
        <w:wordWrap/>
        <w:overflowPunct/>
        <w:topLinePunct w:val="0"/>
        <w:autoSpaceDE/>
        <w:autoSpaceDN/>
        <w:bidi w:val="0"/>
        <w:spacing w:line="576" w:lineRule="exact"/>
        <w:ind w:firstLine="640" w:firstLineChars="200"/>
        <w:textAlignment w:val="auto"/>
        <w:rPr>
          <w:rFonts w:hint="eastAsia" w:ascii="楷体_GB2312" w:hAnsi="宋体" w:eastAsia="楷体_GB2312"/>
          <w:color w:val="000000" w:themeColor="text1"/>
          <w:sz w:val="32"/>
          <w:szCs w:val="32"/>
          <w:lang w:val="zh-CN"/>
          <w14:textFill>
            <w14:solidFill>
              <w14:schemeClr w14:val="tx1"/>
            </w14:solidFill>
          </w14:textFill>
        </w:rPr>
      </w:pPr>
      <w:r>
        <w:rPr>
          <w:rFonts w:hint="eastAsia" w:ascii="楷体_GB2312" w:hAnsi="宋体" w:eastAsia="楷体_GB2312"/>
          <w:color w:val="000000" w:themeColor="text1"/>
          <w:sz w:val="32"/>
          <w:szCs w:val="32"/>
          <w:lang w:val="zh-CN"/>
          <w14:textFill>
            <w14:solidFill>
              <w14:schemeClr w14:val="tx1"/>
            </w14:solidFill>
          </w14:textFill>
        </w:rPr>
        <w:t>2．资金到位。</w:t>
      </w:r>
    </w:p>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576" w:lineRule="exact"/>
        <w:ind w:left="0" w:right="0" w:firstLine="720"/>
        <w:jc w:val="both"/>
        <w:textAlignment w:val="auto"/>
        <w:rPr>
          <w:rFonts w:hint="eastAsia" w:ascii="仿宋_GB2312" w:hAnsi="宋体" w:eastAsia="仿宋_GB2312" w:cs="Times New Roman"/>
          <w:color w:val="000000" w:themeColor="text1"/>
          <w:sz w:val="32"/>
          <w:szCs w:val="32"/>
          <w:lang w:val="zh-CN" w:eastAsia="zh-CN"/>
          <w14:textFill>
            <w14:solidFill>
              <w14:schemeClr w14:val="tx1"/>
            </w14:solidFill>
          </w14:textFill>
        </w:rPr>
      </w:pPr>
      <w:r>
        <w:rPr>
          <w:rFonts w:hint="eastAsia" w:ascii="仿宋_GB2312" w:hAnsi="宋体" w:eastAsia="仿宋_GB2312" w:cs="Times New Roman"/>
          <w:color w:val="000000" w:themeColor="text1"/>
          <w:sz w:val="32"/>
          <w:szCs w:val="32"/>
          <w:lang w:val="en-US" w:eastAsia="zh-CN"/>
          <w14:textFill>
            <w14:solidFill>
              <w14:schemeClr w14:val="tx1"/>
            </w14:solidFill>
          </w14:textFill>
        </w:rPr>
        <w:t>该项目总投资10万元，全部为</w:t>
      </w:r>
      <w:r>
        <w:rPr>
          <w:rFonts w:hint="eastAsia" w:ascii="仿宋_GB2312" w:hAnsi="宋体" w:eastAsia="仿宋_GB2312" w:cs="Times New Roman"/>
          <w:color w:val="000000" w:themeColor="text1"/>
          <w:sz w:val="32"/>
          <w:szCs w:val="32"/>
          <w:lang w:val="zh-CN" w:eastAsia="zh-CN"/>
          <w14:textFill>
            <w14:solidFill>
              <w14:schemeClr w14:val="tx1"/>
            </w14:solidFill>
          </w14:textFill>
        </w:rPr>
        <w:t>20</w:t>
      </w:r>
      <w:r>
        <w:rPr>
          <w:rFonts w:hint="eastAsia" w:ascii="仿宋_GB2312" w:hAnsi="宋体" w:eastAsia="仿宋_GB2312" w:cs="Times New Roman"/>
          <w:color w:val="000000" w:themeColor="text1"/>
          <w:sz w:val="32"/>
          <w:szCs w:val="32"/>
          <w:lang w:val="en-US" w:eastAsia="zh-CN"/>
          <w14:textFill>
            <w14:solidFill>
              <w14:schemeClr w14:val="tx1"/>
            </w14:solidFill>
          </w14:textFill>
        </w:rPr>
        <w:t>22</w:t>
      </w:r>
      <w:r>
        <w:rPr>
          <w:rFonts w:hint="eastAsia" w:ascii="仿宋_GB2312" w:hAnsi="宋体" w:eastAsia="仿宋_GB2312" w:cs="Times New Roman"/>
          <w:color w:val="000000" w:themeColor="text1"/>
          <w:sz w:val="32"/>
          <w:szCs w:val="32"/>
          <w:lang w:val="zh-CN" w:eastAsia="zh-CN"/>
          <w14:textFill>
            <w14:solidFill>
              <w14:schemeClr w14:val="tx1"/>
            </w14:solidFill>
          </w14:textFill>
        </w:rPr>
        <w:t>年乡村振兴衔接</w:t>
      </w:r>
      <w:r>
        <w:rPr>
          <w:rFonts w:hint="eastAsia" w:ascii="仿宋_GB2312" w:hAnsi="宋体" w:eastAsia="仿宋_GB2312" w:cs="Times New Roman"/>
          <w:color w:val="000000" w:themeColor="text1"/>
          <w:sz w:val="32"/>
          <w:szCs w:val="32"/>
          <w:lang w:val="en-US" w:eastAsia="zh-CN"/>
          <w14:textFill>
            <w14:solidFill>
              <w14:schemeClr w14:val="tx1"/>
            </w14:solidFill>
          </w14:textFill>
        </w:rPr>
        <w:t>资金，且资金于2022年3月下达，资金到位率100%。</w:t>
      </w:r>
    </w:p>
    <w:p>
      <w:pPr>
        <w:keepNext w:val="0"/>
        <w:keepLines w:val="0"/>
        <w:pageBreakBefore w:val="0"/>
        <w:numPr>
          <w:ilvl w:val="0"/>
          <w:numId w:val="0"/>
        </w:numPr>
        <w:kinsoku/>
        <w:wordWrap/>
        <w:overflowPunct/>
        <w:topLinePunct w:val="0"/>
        <w:autoSpaceDE/>
        <w:autoSpaceDN/>
        <w:bidi w:val="0"/>
        <w:adjustRightInd w:val="0"/>
        <w:snapToGrid w:val="0"/>
        <w:spacing w:line="576" w:lineRule="exact"/>
        <w:ind w:leftChars="200" w:firstLine="320" w:firstLineChars="100"/>
        <w:textAlignment w:val="auto"/>
        <w:rPr>
          <w:rFonts w:hint="eastAsia" w:ascii="楷体_GB2312" w:hAnsi="宋体" w:eastAsia="楷体_GB2312"/>
          <w:color w:val="000000" w:themeColor="text1"/>
          <w:sz w:val="32"/>
          <w:szCs w:val="32"/>
          <w:lang w:val="zh-CN"/>
          <w14:textFill>
            <w14:solidFill>
              <w14:schemeClr w14:val="tx1"/>
            </w14:solidFill>
          </w14:textFill>
        </w:rPr>
      </w:pPr>
      <w:r>
        <w:rPr>
          <w:rFonts w:hint="eastAsia" w:ascii="楷体_GB2312" w:hAnsi="宋体" w:eastAsia="楷体_GB2312"/>
          <w:color w:val="000000" w:themeColor="text1"/>
          <w:sz w:val="32"/>
          <w:szCs w:val="32"/>
          <w:lang w:val="en-US" w:eastAsia="zh-CN"/>
          <w14:textFill>
            <w14:solidFill>
              <w14:schemeClr w14:val="tx1"/>
            </w14:solidFill>
          </w14:textFill>
        </w:rPr>
        <w:t>3.</w:t>
      </w:r>
      <w:r>
        <w:rPr>
          <w:rFonts w:hint="eastAsia" w:ascii="楷体_GB2312" w:hAnsi="宋体" w:eastAsia="楷体_GB2312"/>
          <w:color w:val="000000" w:themeColor="text1"/>
          <w:sz w:val="32"/>
          <w:szCs w:val="32"/>
          <w:lang w:val="zh-CN"/>
          <w14:textFill>
            <w14:solidFill>
              <w14:schemeClr w14:val="tx1"/>
            </w14:solidFill>
          </w14:textFill>
        </w:rPr>
        <w:t>资金使用。</w:t>
      </w:r>
    </w:p>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576" w:lineRule="exact"/>
        <w:ind w:left="0" w:right="0" w:firstLine="720"/>
        <w:jc w:val="both"/>
        <w:textAlignment w:val="auto"/>
        <w:rPr>
          <w:rFonts w:hint="default" w:ascii="仿宋_GB2312" w:hAnsi="宋体" w:eastAsia="仿宋_GB2312" w:cs="Times New Roman"/>
          <w:color w:val="000000" w:themeColor="text1"/>
          <w:sz w:val="32"/>
          <w:szCs w:val="32"/>
          <w:lang w:val="en-US" w:eastAsia="zh-CN"/>
          <w14:textFill>
            <w14:solidFill>
              <w14:schemeClr w14:val="tx1"/>
            </w14:solidFill>
          </w14:textFill>
        </w:rPr>
      </w:pPr>
      <w:r>
        <w:rPr>
          <w:rFonts w:hint="eastAsia" w:ascii="仿宋_GB2312" w:hAnsi="宋体" w:eastAsia="仿宋_GB2312" w:cs="Times New Roman"/>
          <w:color w:val="000000" w:themeColor="text1"/>
          <w:sz w:val="32"/>
          <w:szCs w:val="32"/>
          <w:lang w:val="en-US" w:eastAsia="zh-CN"/>
          <w14:textFill>
            <w14:solidFill>
              <w14:schemeClr w14:val="tx1"/>
            </w14:solidFill>
          </w14:textFill>
        </w:rPr>
        <w:t>该项目资金严格按照相关规程进行拨付，项目施工合同价为10万元。该项目已支付至合同价的100%，共计：10万元。</w:t>
      </w:r>
    </w:p>
    <w:p>
      <w:pPr>
        <w:keepNext w:val="0"/>
        <w:keepLines w:val="0"/>
        <w:pageBreakBefore w:val="0"/>
        <w:numPr>
          <w:ilvl w:val="0"/>
          <w:numId w:val="0"/>
        </w:numPr>
        <w:kinsoku/>
        <w:wordWrap/>
        <w:overflowPunct/>
        <w:topLinePunct w:val="0"/>
        <w:autoSpaceDE/>
        <w:autoSpaceDN/>
        <w:bidi w:val="0"/>
        <w:adjustRightInd w:val="0"/>
        <w:snapToGrid w:val="0"/>
        <w:spacing w:line="576" w:lineRule="exact"/>
        <w:ind w:firstLine="643" w:firstLineChars="200"/>
        <w:textAlignment w:val="auto"/>
        <w:outlineLvl w:val="1"/>
        <w:rPr>
          <w:rFonts w:hint="default" w:ascii="楷体_GB2312" w:hAnsi="宋体" w:eastAsia="楷体_GB2312" w:cs="Times New Roman"/>
          <w:b/>
          <w:color w:val="000000" w:themeColor="text1"/>
          <w:sz w:val="32"/>
          <w:szCs w:val="32"/>
          <w:lang w:val="en-US" w:eastAsia="zh-CN"/>
          <w14:textFill>
            <w14:solidFill>
              <w14:schemeClr w14:val="tx1"/>
            </w14:solidFill>
          </w14:textFill>
        </w:rPr>
      </w:pPr>
      <w:bookmarkStart w:id="40" w:name="_Toc201"/>
      <w:bookmarkStart w:id="41" w:name="_Toc9220"/>
      <w:r>
        <w:rPr>
          <w:rFonts w:hint="eastAsia" w:ascii="楷体_GB2312" w:hAnsi="宋体" w:eastAsia="楷体_GB2312"/>
          <w:b/>
          <w:color w:val="000000" w:themeColor="text1"/>
          <w:sz w:val="32"/>
          <w:szCs w:val="32"/>
          <w:lang w:val="en-US" w:eastAsia="zh-CN"/>
          <w14:textFill>
            <w14:solidFill>
              <w14:schemeClr w14:val="tx1"/>
            </w14:solidFill>
          </w14:textFill>
        </w:rPr>
        <w:t>五、</w:t>
      </w:r>
      <w:bookmarkEnd w:id="40"/>
      <w:r>
        <w:rPr>
          <w:rFonts w:hint="eastAsia" w:ascii="楷体_GB2312" w:hAnsi="宋体" w:eastAsia="楷体_GB2312" w:cs="Times New Roman"/>
          <w:b/>
          <w:color w:val="000000" w:themeColor="text1"/>
          <w:sz w:val="32"/>
          <w:szCs w:val="32"/>
          <w:lang w:val="en-US" w:eastAsia="zh-CN"/>
          <w14:textFill>
            <w14:solidFill>
              <w14:schemeClr w14:val="tx1"/>
            </w14:solidFill>
          </w14:textFill>
        </w:rPr>
        <w:t>江茸乡生产性道路（森林草原防火应急通道）建设项目</w:t>
      </w:r>
      <w:bookmarkEnd w:id="41"/>
    </w:p>
    <w:p>
      <w:pPr>
        <w:keepNext w:val="0"/>
        <w:keepLines w:val="0"/>
        <w:pageBreakBefore w:val="0"/>
        <w:kinsoku/>
        <w:wordWrap/>
        <w:overflowPunct/>
        <w:topLinePunct w:val="0"/>
        <w:autoSpaceDE/>
        <w:autoSpaceDN/>
        <w:bidi w:val="0"/>
        <w:adjustRightInd w:val="0"/>
        <w:snapToGrid w:val="0"/>
        <w:spacing w:line="576" w:lineRule="exact"/>
        <w:ind w:firstLine="720"/>
        <w:textAlignment w:val="auto"/>
        <w:rPr>
          <w:rFonts w:hint="eastAsia" w:ascii="楷体_GB2312" w:hAnsi="宋体" w:eastAsia="楷体_GB2312"/>
          <w:color w:val="000000" w:themeColor="text1"/>
          <w:sz w:val="32"/>
          <w:szCs w:val="32"/>
          <w:lang w:val="zh-CN"/>
          <w14:textFill>
            <w14:solidFill>
              <w14:schemeClr w14:val="tx1"/>
            </w14:solidFill>
          </w14:textFill>
        </w:rPr>
      </w:pPr>
      <w:r>
        <w:rPr>
          <w:rFonts w:hint="eastAsia" w:ascii="楷体_GB2312" w:hAnsi="宋体" w:eastAsia="楷体_GB2312"/>
          <w:color w:val="000000" w:themeColor="text1"/>
          <w:sz w:val="32"/>
          <w:szCs w:val="32"/>
          <w:lang w:val="zh-CN"/>
          <w14:textFill>
            <w14:solidFill>
              <w14:schemeClr w14:val="tx1"/>
            </w14:solidFill>
          </w14:textFill>
        </w:rPr>
        <w:t>1．资金计划。</w:t>
      </w:r>
    </w:p>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576" w:lineRule="exact"/>
        <w:ind w:left="0" w:right="0" w:firstLine="720"/>
        <w:jc w:val="both"/>
        <w:textAlignment w:val="auto"/>
        <w:rPr>
          <w:rFonts w:hint="eastAsia" w:ascii="仿宋_GB2312" w:hAnsi="宋体" w:eastAsia="仿宋_GB2312" w:cs="Times New Roman"/>
          <w:color w:val="000000" w:themeColor="text1"/>
          <w:sz w:val="32"/>
          <w:szCs w:val="32"/>
          <w:lang w:val="en-US" w:eastAsia="zh-CN"/>
          <w14:textFill>
            <w14:solidFill>
              <w14:schemeClr w14:val="tx1"/>
            </w14:solidFill>
          </w14:textFill>
        </w:rPr>
      </w:pPr>
      <w:r>
        <w:rPr>
          <w:rFonts w:hint="eastAsia" w:ascii="仿宋_GB2312" w:hAnsi="宋体" w:eastAsia="仿宋_GB2312" w:cs="Times New Roman"/>
          <w:color w:val="000000" w:themeColor="text1"/>
          <w:sz w:val="32"/>
          <w:szCs w:val="32"/>
          <w:lang w:val="en-US" w:eastAsia="zh-CN"/>
          <w14:textFill>
            <w14:solidFill>
              <w14:schemeClr w14:val="tx1"/>
            </w14:solidFill>
          </w14:textFill>
        </w:rPr>
        <w:t>江茸乡生产性道路（森林草原防火应急通道）建设项目，项目下达资金160元，资金来源文号为：阿州财农〔2022〕8号中央财政衔接资金125万元，阿州财农〔2022〕39号35万元中央财政衔接资金（归垫），资金来源属于</w:t>
      </w:r>
      <w:r>
        <w:rPr>
          <w:rFonts w:hint="eastAsia" w:ascii="仿宋_GB2312" w:hAnsi="宋体" w:eastAsia="仿宋_GB2312" w:cs="Times New Roman"/>
          <w:color w:val="000000" w:themeColor="text1"/>
          <w:sz w:val="32"/>
          <w:szCs w:val="32"/>
          <w:lang w:val="zh-CN" w:eastAsia="zh-CN"/>
          <w14:textFill>
            <w14:solidFill>
              <w14:schemeClr w14:val="tx1"/>
            </w14:solidFill>
          </w14:textFill>
        </w:rPr>
        <w:t>20</w:t>
      </w:r>
      <w:r>
        <w:rPr>
          <w:rFonts w:hint="eastAsia" w:ascii="仿宋_GB2312" w:hAnsi="宋体" w:eastAsia="仿宋_GB2312" w:cs="Times New Roman"/>
          <w:color w:val="000000" w:themeColor="text1"/>
          <w:sz w:val="32"/>
          <w:szCs w:val="32"/>
          <w:lang w:val="en-US" w:eastAsia="zh-CN"/>
          <w14:textFill>
            <w14:solidFill>
              <w14:schemeClr w14:val="tx1"/>
            </w14:solidFill>
          </w14:textFill>
        </w:rPr>
        <w:t>22</w:t>
      </w:r>
      <w:r>
        <w:rPr>
          <w:rFonts w:hint="eastAsia" w:ascii="仿宋_GB2312" w:hAnsi="宋体" w:eastAsia="仿宋_GB2312" w:cs="Times New Roman"/>
          <w:color w:val="000000" w:themeColor="text1"/>
          <w:sz w:val="32"/>
          <w:szCs w:val="32"/>
          <w:lang w:val="zh-CN" w:eastAsia="zh-CN"/>
          <w14:textFill>
            <w14:solidFill>
              <w14:schemeClr w14:val="tx1"/>
            </w14:solidFill>
          </w14:textFill>
        </w:rPr>
        <w:t>年乡村振兴衔接</w:t>
      </w:r>
      <w:r>
        <w:rPr>
          <w:rFonts w:hint="eastAsia" w:ascii="仿宋_GB2312" w:hAnsi="宋体" w:eastAsia="仿宋_GB2312" w:cs="Times New Roman"/>
          <w:color w:val="000000" w:themeColor="text1"/>
          <w:sz w:val="32"/>
          <w:szCs w:val="32"/>
          <w:lang w:val="en-US" w:eastAsia="zh-CN"/>
          <w14:textFill>
            <w14:solidFill>
              <w14:schemeClr w14:val="tx1"/>
            </w14:solidFill>
          </w14:textFill>
        </w:rPr>
        <w:t>资金。</w:t>
      </w:r>
    </w:p>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576" w:lineRule="exact"/>
        <w:ind w:left="0" w:right="0" w:firstLine="720"/>
        <w:jc w:val="both"/>
        <w:textAlignment w:val="auto"/>
        <w:rPr>
          <w:rFonts w:hint="default" w:ascii="仿宋_GB2312" w:hAnsi="宋体" w:eastAsia="仿宋_GB2312" w:cs="Times New Roman"/>
          <w:color w:val="000000" w:themeColor="text1"/>
          <w:sz w:val="32"/>
          <w:szCs w:val="32"/>
          <w:lang w:val="en-US" w:eastAsia="zh-CN"/>
          <w14:textFill>
            <w14:solidFill>
              <w14:schemeClr w14:val="tx1"/>
            </w14:solidFill>
          </w14:textFill>
        </w:rPr>
      </w:pPr>
      <w:r>
        <w:rPr>
          <w:rFonts w:hint="eastAsia" w:ascii="仿宋_GB2312" w:hAnsi="宋体" w:eastAsia="仿宋_GB2312" w:cs="Times New Roman"/>
          <w:color w:val="000000" w:themeColor="text1"/>
          <w:sz w:val="32"/>
          <w:szCs w:val="32"/>
          <w:lang w:val="zh-CN" w:eastAsia="zh-CN"/>
          <w14:textFill>
            <w14:solidFill>
              <w14:schemeClr w14:val="tx1"/>
            </w14:solidFill>
          </w14:textFill>
        </w:rPr>
        <w:t>项目绩效目标。</w:t>
      </w:r>
      <w:r>
        <w:rPr>
          <w:rFonts w:hint="eastAsia" w:ascii="仿宋_GB2312" w:hAnsi="宋体" w:eastAsia="仿宋_GB2312" w:cs="Times New Roman"/>
          <w:color w:val="000000" w:themeColor="text1"/>
          <w:sz w:val="32"/>
          <w:szCs w:val="32"/>
          <w:lang w:val="en-US" w:eastAsia="zh-CN"/>
          <w14:textFill>
            <w14:solidFill>
              <w14:schemeClr w14:val="tx1"/>
            </w14:solidFill>
          </w14:textFill>
        </w:rPr>
        <w:t>新建村道（泥结碎石路）16公里。建设内容：新建16公里，</w:t>
      </w:r>
      <w:r>
        <w:rPr>
          <w:rFonts w:hint="default" w:ascii="仿宋_GB2312" w:hAnsi="宋体" w:eastAsia="仿宋_GB2312" w:cs="Times New Roman"/>
          <w:color w:val="000000" w:themeColor="text1"/>
          <w:sz w:val="32"/>
          <w:szCs w:val="32"/>
          <w:lang w:val="en-US" w:eastAsia="zh-CN"/>
          <w14:textFill>
            <w14:solidFill>
              <w14:schemeClr w14:val="tx1"/>
            </w14:solidFill>
          </w14:textFill>
        </w:rPr>
        <w:t>路面宽度</w:t>
      </w:r>
      <w:r>
        <w:rPr>
          <w:rFonts w:hint="eastAsia" w:ascii="仿宋_GB2312" w:hAnsi="宋体" w:eastAsia="仿宋_GB2312" w:cs="Times New Roman"/>
          <w:color w:val="000000" w:themeColor="text1"/>
          <w:sz w:val="32"/>
          <w:szCs w:val="32"/>
          <w:lang w:val="en-US" w:eastAsia="zh-CN"/>
          <w14:textFill>
            <w14:solidFill>
              <w14:schemeClr w14:val="tx1"/>
            </w14:solidFill>
          </w14:textFill>
        </w:rPr>
        <w:t>5</w:t>
      </w:r>
      <w:r>
        <w:rPr>
          <w:rFonts w:hint="default" w:ascii="仿宋_GB2312" w:hAnsi="宋体" w:eastAsia="仿宋_GB2312" w:cs="Times New Roman"/>
          <w:color w:val="000000" w:themeColor="text1"/>
          <w:sz w:val="32"/>
          <w:szCs w:val="32"/>
          <w:lang w:val="en-US" w:eastAsia="zh-CN"/>
          <w14:textFill>
            <w14:solidFill>
              <w14:schemeClr w14:val="tx1"/>
            </w14:solidFill>
          </w14:textFill>
        </w:rPr>
        <w:t>米</w:t>
      </w:r>
      <w:r>
        <w:rPr>
          <w:rFonts w:hint="eastAsia" w:ascii="仿宋_GB2312" w:hAnsi="宋体" w:eastAsia="仿宋_GB2312" w:cs="Times New Roman"/>
          <w:color w:val="000000" w:themeColor="text1"/>
          <w:sz w:val="32"/>
          <w:szCs w:val="32"/>
          <w:lang w:val="en-US" w:eastAsia="zh-CN"/>
          <w14:textFill>
            <w14:solidFill>
              <w14:schemeClr w14:val="tx1"/>
            </w14:solidFill>
          </w14:textFill>
        </w:rPr>
        <w:t>，</w:t>
      </w:r>
      <w:r>
        <w:rPr>
          <w:rFonts w:hint="default" w:ascii="仿宋_GB2312" w:hAnsi="宋体" w:eastAsia="仿宋_GB2312" w:cs="Times New Roman"/>
          <w:color w:val="000000" w:themeColor="text1"/>
          <w:sz w:val="32"/>
          <w:szCs w:val="32"/>
          <w:lang w:val="en-US" w:eastAsia="zh-CN"/>
          <w14:textFill>
            <w14:solidFill>
              <w14:schemeClr w14:val="tx1"/>
            </w14:solidFill>
          </w14:textFill>
        </w:rPr>
        <w:t>配套</w:t>
      </w:r>
      <w:r>
        <w:rPr>
          <w:rFonts w:hint="eastAsia" w:ascii="仿宋_GB2312" w:hAnsi="宋体" w:eastAsia="仿宋_GB2312" w:cs="Times New Roman"/>
          <w:color w:val="000000" w:themeColor="text1"/>
          <w:sz w:val="32"/>
          <w:szCs w:val="32"/>
          <w:lang w:val="en-US" w:eastAsia="zh-CN"/>
          <w14:textFill>
            <w14:solidFill>
              <w14:schemeClr w14:val="tx1"/>
            </w14:solidFill>
          </w14:textFill>
        </w:rPr>
        <w:t>50cm×50cm</w:t>
      </w:r>
      <w:r>
        <w:rPr>
          <w:rFonts w:hint="default" w:ascii="仿宋_GB2312" w:hAnsi="宋体" w:eastAsia="仿宋_GB2312" w:cs="Times New Roman"/>
          <w:color w:val="000000" w:themeColor="text1"/>
          <w:sz w:val="32"/>
          <w:szCs w:val="32"/>
          <w:lang w:val="en-US" w:eastAsia="zh-CN"/>
          <w14:textFill>
            <w14:solidFill>
              <w14:schemeClr w14:val="tx1"/>
            </w14:solidFill>
          </w14:textFill>
        </w:rPr>
        <w:t>排水沟</w:t>
      </w:r>
      <w:r>
        <w:rPr>
          <w:rFonts w:hint="eastAsia" w:ascii="仿宋_GB2312" w:hAnsi="宋体" w:eastAsia="仿宋_GB2312" w:cs="Times New Roman"/>
          <w:color w:val="000000" w:themeColor="text1"/>
          <w:sz w:val="32"/>
          <w:szCs w:val="32"/>
          <w:lang w:val="en-US" w:eastAsia="zh-CN"/>
          <w14:textFill>
            <w14:solidFill>
              <w14:schemeClr w14:val="tx1"/>
            </w14:solidFill>
          </w14:textFill>
        </w:rPr>
        <w:t>，因地制宜设置错车道，每公里设置不少于3处80cm的涵管，</w:t>
      </w:r>
      <w:r>
        <w:rPr>
          <w:rFonts w:hint="default" w:ascii="仿宋_GB2312" w:hAnsi="宋体" w:eastAsia="仿宋_GB2312" w:cs="Times New Roman"/>
          <w:color w:val="000000" w:themeColor="text1"/>
          <w:sz w:val="32"/>
          <w:szCs w:val="32"/>
          <w:lang w:val="en-US" w:eastAsia="zh-CN"/>
          <w14:textFill>
            <w14:solidFill>
              <w14:schemeClr w14:val="tx1"/>
            </w14:solidFill>
          </w14:textFill>
        </w:rPr>
        <w:t>等附属设施</w:t>
      </w:r>
      <w:r>
        <w:rPr>
          <w:rFonts w:hint="eastAsia" w:ascii="仿宋_GB2312" w:hAnsi="宋体" w:eastAsia="仿宋_GB2312" w:cs="Times New Roman"/>
          <w:color w:val="000000" w:themeColor="text1"/>
          <w:sz w:val="32"/>
          <w:szCs w:val="32"/>
          <w:lang w:val="zh-CN" w:eastAsia="zh-CN"/>
          <w14:textFill>
            <w14:solidFill>
              <w14:schemeClr w14:val="tx1"/>
            </w14:solidFill>
          </w14:textFill>
        </w:rPr>
        <w:t>。</w:t>
      </w:r>
      <w:r>
        <w:rPr>
          <w:rFonts w:hint="eastAsia" w:ascii="仿宋_GB2312" w:hAnsi="宋体" w:eastAsia="仿宋_GB2312" w:cs="Times New Roman"/>
          <w:color w:val="000000" w:themeColor="text1"/>
          <w:sz w:val="32"/>
          <w:szCs w:val="32"/>
          <w:lang w:val="en-US" w:eastAsia="zh-CN"/>
          <w14:textFill>
            <w14:solidFill>
              <w14:schemeClr w14:val="tx1"/>
            </w14:solidFill>
          </w14:textFill>
        </w:rPr>
        <w:t>该项目于2022年10月28日全面完工。</w:t>
      </w:r>
    </w:p>
    <w:p>
      <w:pPr>
        <w:keepNext w:val="0"/>
        <w:keepLines w:val="0"/>
        <w:pageBreakBefore w:val="0"/>
        <w:numPr>
          <w:ilvl w:val="0"/>
          <w:numId w:val="0"/>
        </w:numPr>
        <w:kinsoku/>
        <w:wordWrap/>
        <w:overflowPunct/>
        <w:topLinePunct w:val="0"/>
        <w:autoSpaceDE/>
        <w:autoSpaceDN/>
        <w:bidi w:val="0"/>
        <w:spacing w:line="576" w:lineRule="exact"/>
        <w:ind w:firstLine="640" w:firstLineChars="200"/>
        <w:textAlignment w:val="auto"/>
        <w:rPr>
          <w:rFonts w:hint="eastAsia" w:ascii="楷体_GB2312" w:hAnsi="宋体" w:eastAsia="楷体_GB2312"/>
          <w:color w:val="000000" w:themeColor="text1"/>
          <w:sz w:val="32"/>
          <w:szCs w:val="32"/>
          <w:lang w:val="zh-CN"/>
          <w14:textFill>
            <w14:solidFill>
              <w14:schemeClr w14:val="tx1"/>
            </w14:solidFill>
          </w14:textFill>
        </w:rPr>
      </w:pPr>
      <w:r>
        <w:rPr>
          <w:rFonts w:hint="eastAsia" w:ascii="楷体_GB2312" w:hAnsi="宋体" w:eastAsia="楷体_GB2312"/>
          <w:color w:val="000000" w:themeColor="text1"/>
          <w:sz w:val="32"/>
          <w:szCs w:val="32"/>
          <w:lang w:val="zh-CN"/>
          <w14:textFill>
            <w14:solidFill>
              <w14:schemeClr w14:val="tx1"/>
            </w14:solidFill>
          </w14:textFill>
        </w:rPr>
        <w:t>2．资金到位。</w:t>
      </w:r>
    </w:p>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576" w:lineRule="exact"/>
        <w:ind w:left="0" w:right="0" w:firstLine="720"/>
        <w:jc w:val="both"/>
        <w:textAlignment w:val="auto"/>
        <w:rPr>
          <w:rFonts w:hint="eastAsia" w:ascii="仿宋_GB2312" w:hAnsi="宋体" w:eastAsia="仿宋_GB2312" w:cs="Times New Roman"/>
          <w:color w:val="000000" w:themeColor="text1"/>
          <w:sz w:val="32"/>
          <w:szCs w:val="32"/>
          <w:lang w:val="zh-CN" w:eastAsia="zh-CN"/>
          <w14:textFill>
            <w14:solidFill>
              <w14:schemeClr w14:val="tx1"/>
            </w14:solidFill>
          </w14:textFill>
        </w:rPr>
      </w:pPr>
      <w:r>
        <w:rPr>
          <w:rFonts w:hint="eastAsia" w:ascii="仿宋_GB2312" w:hAnsi="宋体" w:eastAsia="仿宋_GB2312" w:cs="Times New Roman"/>
          <w:color w:val="000000" w:themeColor="text1"/>
          <w:sz w:val="32"/>
          <w:szCs w:val="32"/>
          <w:lang w:val="en-US" w:eastAsia="zh-CN"/>
          <w14:textFill>
            <w14:solidFill>
              <w14:schemeClr w14:val="tx1"/>
            </w14:solidFill>
          </w14:textFill>
        </w:rPr>
        <w:t>该项目总投资160万元，全部为</w:t>
      </w:r>
      <w:r>
        <w:rPr>
          <w:rFonts w:hint="eastAsia" w:ascii="仿宋_GB2312" w:hAnsi="宋体" w:eastAsia="仿宋_GB2312" w:cs="Times New Roman"/>
          <w:color w:val="000000" w:themeColor="text1"/>
          <w:sz w:val="32"/>
          <w:szCs w:val="32"/>
          <w:lang w:val="zh-CN" w:eastAsia="zh-CN"/>
          <w14:textFill>
            <w14:solidFill>
              <w14:schemeClr w14:val="tx1"/>
            </w14:solidFill>
          </w14:textFill>
        </w:rPr>
        <w:t>20</w:t>
      </w:r>
      <w:r>
        <w:rPr>
          <w:rFonts w:hint="eastAsia" w:ascii="仿宋_GB2312" w:hAnsi="宋体" w:eastAsia="仿宋_GB2312" w:cs="Times New Roman"/>
          <w:color w:val="000000" w:themeColor="text1"/>
          <w:sz w:val="32"/>
          <w:szCs w:val="32"/>
          <w:lang w:val="en-US" w:eastAsia="zh-CN"/>
          <w14:textFill>
            <w14:solidFill>
              <w14:schemeClr w14:val="tx1"/>
            </w14:solidFill>
          </w14:textFill>
        </w:rPr>
        <w:t>22</w:t>
      </w:r>
      <w:r>
        <w:rPr>
          <w:rFonts w:hint="eastAsia" w:ascii="仿宋_GB2312" w:hAnsi="宋体" w:eastAsia="仿宋_GB2312" w:cs="Times New Roman"/>
          <w:color w:val="000000" w:themeColor="text1"/>
          <w:sz w:val="32"/>
          <w:szCs w:val="32"/>
          <w:lang w:val="zh-CN" w:eastAsia="zh-CN"/>
          <w14:textFill>
            <w14:solidFill>
              <w14:schemeClr w14:val="tx1"/>
            </w14:solidFill>
          </w14:textFill>
        </w:rPr>
        <w:t>年乡村振兴衔接</w:t>
      </w:r>
      <w:r>
        <w:rPr>
          <w:rFonts w:hint="eastAsia" w:ascii="仿宋_GB2312" w:hAnsi="宋体" w:eastAsia="仿宋_GB2312" w:cs="Times New Roman"/>
          <w:color w:val="000000" w:themeColor="text1"/>
          <w:sz w:val="32"/>
          <w:szCs w:val="32"/>
          <w:lang w:val="en-US" w:eastAsia="zh-CN"/>
          <w14:textFill>
            <w14:solidFill>
              <w14:schemeClr w14:val="tx1"/>
            </w14:solidFill>
          </w14:textFill>
        </w:rPr>
        <w:t>资金，且资金于2022年3月下达，资金到位率100%。</w:t>
      </w:r>
    </w:p>
    <w:p>
      <w:pPr>
        <w:keepNext w:val="0"/>
        <w:keepLines w:val="0"/>
        <w:pageBreakBefore w:val="0"/>
        <w:numPr>
          <w:ilvl w:val="0"/>
          <w:numId w:val="0"/>
        </w:numPr>
        <w:kinsoku/>
        <w:wordWrap/>
        <w:overflowPunct/>
        <w:topLinePunct w:val="0"/>
        <w:autoSpaceDE/>
        <w:autoSpaceDN/>
        <w:bidi w:val="0"/>
        <w:adjustRightInd w:val="0"/>
        <w:snapToGrid w:val="0"/>
        <w:spacing w:line="576" w:lineRule="exact"/>
        <w:ind w:leftChars="200" w:firstLine="320" w:firstLineChars="100"/>
        <w:textAlignment w:val="auto"/>
        <w:rPr>
          <w:rFonts w:hint="eastAsia" w:ascii="楷体_GB2312" w:hAnsi="宋体" w:eastAsia="楷体_GB2312"/>
          <w:color w:val="000000" w:themeColor="text1"/>
          <w:sz w:val="32"/>
          <w:szCs w:val="32"/>
          <w:lang w:val="zh-CN"/>
          <w14:textFill>
            <w14:solidFill>
              <w14:schemeClr w14:val="tx1"/>
            </w14:solidFill>
          </w14:textFill>
        </w:rPr>
      </w:pPr>
      <w:r>
        <w:rPr>
          <w:rFonts w:hint="eastAsia" w:ascii="楷体_GB2312" w:hAnsi="宋体" w:eastAsia="楷体_GB2312"/>
          <w:color w:val="000000" w:themeColor="text1"/>
          <w:sz w:val="32"/>
          <w:szCs w:val="32"/>
          <w:lang w:val="en-US" w:eastAsia="zh-CN"/>
          <w14:textFill>
            <w14:solidFill>
              <w14:schemeClr w14:val="tx1"/>
            </w14:solidFill>
          </w14:textFill>
        </w:rPr>
        <w:t>3.</w:t>
      </w:r>
      <w:r>
        <w:rPr>
          <w:rFonts w:hint="eastAsia" w:ascii="楷体_GB2312" w:hAnsi="宋体" w:eastAsia="楷体_GB2312"/>
          <w:color w:val="000000" w:themeColor="text1"/>
          <w:sz w:val="32"/>
          <w:szCs w:val="32"/>
          <w:lang w:val="zh-CN"/>
          <w14:textFill>
            <w14:solidFill>
              <w14:schemeClr w14:val="tx1"/>
            </w14:solidFill>
          </w14:textFill>
        </w:rPr>
        <w:t>资金使用。</w:t>
      </w:r>
    </w:p>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576" w:lineRule="exact"/>
        <w:ind w:left="0" w:right="0" w:firstLine="720"/>
        <w:jc w:val="both"/>
        <w:textAlignment w:val="auto"/>
        <w:rPr>
          <w:rFonts w:hint="eastAsia"/>
          <w:lang w:val="zh-CN" w:eastAsia="zh-CN"/>
        </w:rPr>
      </w:pPr>
      <w:r>
        <w:rPr>
          <w:rFonts w:hint="eastAsia" w:ascii="仿宋_GB2312" w:hAnsi="宋体" w:eastAsia="仿宋_GB2312" w:cs="Times New Roman"/>
          <w:color w:val="000000" w:themeColor="text1"/>
          <w:sz w:val="32"/>
          <w:szCs w:val="32"/>
          <w:lang w:val="en-US" w:eastAsia="zh-CN"/>
          <w14:textFill>
            <w14:solidFill>
              <w14:schemeClr w14:val="tx1"/>
            </w14:solidFill>
          </w14:textFill>
        </w:rPr>
        <w:t>该项目资金严格按照相关规程进行拨付，项目施工合同价为143.6425万元。截止目前，该项目已支付至合同价的97%，共计：139.333225万元。</w:t>
      </w:r>
    </w:p>
    <w:p>
      <w:pPr>
        <w:keepNext w:val="0"/>
        <w:keepLines w:val="0"/>
        <w:pageBreakBefore w:val="0"/>
        <w:kinsoku/>
        <w:wordWrap/>
        <w:overflowPunct/>
        <w:topLinePunct w:val="0"/>
        <w:autoSpaceDE/>
        <w:autoSpaceDN/>
        <w:bidi w:val="0"/>
        <w:adjustRightInd w:val="0"/>
        <w:snapToGrid w:val="0"/>
        <w:spacing w:line="576" w:lineRule="exact"/>
        <w:ind w:firstLine="720"/>
        <w:textAlignment w:val="auto"/>
        <w:outlineLvl w:val="2"/>
        <w:rPr>
          <w:rFonts w:ascii="楷体_GB2312" w:hAnsi="宋体" w:eastAsia="楷体_GB2312"/>
          <w:b/>
          <w:color w:val="000000" w:themeColor="text1"/>
          <w:sz w:val="32"/>
          <w:szCs w:val="32"/>
          <w:lang w:val="zh-CN"/>
          <w14:textFill>
            <w14:solidFill>
              <w14:schemeClr w14:val="tx1"/>
            </w14:solidFill>
          </w14:textFill>
        </w:rPr>
      </w:pPr>
      <w:bookmarkStart w:id="42" w:name="_Toc11598"/>
      <w:r>
        <w:rPr>
          <w:rFonts w:hint="eastAsia" w:ascii="楷体_GB2312" w:hAnsi="宋体" w:eastAsia="楷体_GB2312"/>
          <w:b/>
          <w:color w:val="000000" w:themeColor="text1"/>
          <w:sz w:val="32"/>
          <w:szCs w:val="32"/>
          <w:lang w:val="zh-CN"/>
          <w14:textFill>
            <w14:solidFill>
              <w14:schemeClr w14:val="tx1"/>
            </w14:solidFill>
          </w14:textFill>
        </w:rPr>
        <w:t>（三）项目财务管理情况。</w:t>
      </w:r>
      <w:bookmarkEnd w:id="42"/>
    </w:p>
    <w:p>
      <w:pPr>
        <w:keepNext w:val="0"/>
        <w:keepLines w:val="0"/>
        <w:pageBreakBefore w:val="0"/>
        <w:widowControl w:val="0"/>
        <w:numPr>
          <w:ilvl w:val="0"/>
          <w:numId w:val="0"/>
        </w:numPr>
        <w:kinsoku/>
        <w:wordWrap/>
        <w:overflowPunct/>
        <w:topLinePunct w:val="0"/>
        <w:autoSpaceDE/>
        <w:autoSpaceDN/>
        <w:bidi w:val="0"/>
        <w:adjustRightInd w:val="0"/>
        <w:snapToGrid w:val="0"/>
        <w:spacing w:line="576" w:lineRule="exact"/>
        <w:ind w:firstLine="640" w:firstLineChars="200"/>
        <w:textAlignment w:val="auto"/>
        <w:rPr>
          <w:rFonts w:ascii="仿宋_GB2312" w:hAnsi="宋体" w:eastAsia="仿宋_GB2312"/>
          <w:color w:val="000000" w:themeColor="text1"/>
          <w:sz w:val="32"/>
          <w:szCs w:val="32"/>
          <w:lang w:val="zh-CN"/>
          <w14:textFill>
            <w14:solidFill>
              <w14:schemeClr w14:val="tx1"/>
            </w14:solidFill>
          </w14:textFill>
        </w:rPr>
      </w:pPr>
      <w:r>
        <w:rPr>
          <w:rFonts w:hint="eastAsia" w:ascii="仿宋_GB2312" w:hAnsi="宋体" w:eastAsia="仿宋_GB2312"/>
          <w:color w:val="000000" w:themeColor="text1"/>
          <w:sz w:val="32"/>
          <w:szCs w:val="32"/>
          <w:lang w:val="zh-CN"/>
          <w14:textFill>
            <w14:solidFill>
              <w14:schemeClr w14:val="tx1"/>
            </w14:solidFill>
          </w14:textFill>
        </w:rPr>
        <w:t>一是项目资金的使用进行透明化管理，资金的来源及使用途径均已公示公告，并成立了以乡纪委成员和村会计的项目资金监管小组做到项目资金用到实处；二是严格按照合同、方案、项目进度拨付资金。</w:t>
      </w:r>
    </w:p>
    <w:p>
      <w:pPr>
        <w:keepNext w:val="0"/>
        <w:keepLines w:val="0"/>
        <w:pageBreakBefore w:val="0"/>
        <w:kinsoku/>
        <w:wordWrap/>
        <w:overflowPunct/>
        <w:topLinePunct w:val="0"/>
        <w:autoSpaceDE/>
        <w:autoSpaceDN/>
        <w:bidi w:val="0"/>
        <w:adjustRightInd w:val="0"/>
        <w:snapToGrid w:val="0"/>
        <w:spacing w:line="576" w:lineRule="exact"/>
        <w:ind w:firstLine="720"/>
        <w:textAlignment w:val="auto"/>
        <w:outlineLvl w:val="1"/>
        <w:rPr>
          <w:rFonts w:ascii="黑体" w:hAnsi="宋体" w:eastAsia="黑体"/>
          <w:color w:val="000000" w:themeColor="text1"/>
          <w:sz w:val="32"/>
          <w:szCs w:val="32"/>
          <w14:textFill>
            <w14:solidFill>
              <w14:schemeClr w14:val="tx1"/>
            </w14:solidFill>
          </w14:textFill>
        </w:rPr>
      </w:pPr>
      <w:bookmarkStart w:id="43" w:name="_Toc14964"/>
      <w:bookmarkStart w:id="44" w:name="_Toc27045"/>
      <w:r>
        <w:rPr>
          <w:rFonts w:hint="eastAsia" w:ascii="黑体" w:hAnsi="宋体" w:eastAsia="黑体"/>
          <w:color w:val="000000" w:themeColor="text1"/>
          <w:sz w:val="32"/>
          <w:szCs w:val="32"/>
          <w14:textFill>
            <w14:solidFill>
              <w14:schemeClr w14:val="tx1"/>
            </w14:solidFill>
          </w14:textFill>
        </w:rPr>
        <w:t>三、项目实施及管理情况</w:t>
      </w:r>
      <w:bookmarkEnd w:id="43"/>
      <w:bookmarkEnd w:id="44"/>
    </w:p>
    <w:p>
      <w:pPr>
        <w:keepNext w:val="0"/>
        <w:keepLines w:val="0"/>
        <w:pageBreakBefore w:val="0"/>
        <w:kinsoku/>
        <w:wordWrap/>
        <w:overflowPunct/>
        <w:topLinePunct w:val="0"/>
        <w:autoSpaceDE/>
        <w:autoSpaceDN/>
        <w:bidi w:val="0"/>
        <w:adjustRightInd w:val="0"/>
        <w:snapToGrid w:val="0"/>
        <w:spacing w:line="576" w:lineRule="exact"/>
        <w:ind w:firstLine="720"/>
        <w:textAlignment w:val="auto"/>
        <w:rPr>
          <w:rFonts w:ascii="仿宋_GB2312" w:hAnsi="宋体" w:eastAsia="仿宋_GB2312"/>
          <w:color w:val="000000" w:themeColor="text1"/>
          <w:sz w:val="32"/>
          <w:szCs w:val="32"/>
          <w:lang w:val="zh-CN"/>
          <w14:textFill>
            <w14:solidFill>
              <w14:schemeClr w14:val="tx1"/>
            </w14:solidFill>
          </w14:textFill>
        </w:rPr>
      </w:pPr>
      <w:r>
        <w:rPr>
          <w:rFonts w:hint="eastAsia" w:ascii="仿宋_GB2312" w:hAnsi="宋体" w:eastAsia="仿宋_GB2312"/>
          <w:color w:val="000000" w:themeColor="text1"/>
          <w:sz w:val="32"/>
          <w:szCs w:val="32"/>
          <w:lang w:val="zh-CN"/>
          <w14:textFill>
            <w14:solidFill>
              <w14:schemeClr w14:val="tx1"/>
            </w14:solidFill>
          </w14:textFill>
        </w:rPr>
        <w:t>结合项目组织实施管理办法，重点围绕以下内容进行分析评价，并对自评中发现的问题分析说明。</w:t>
      </w:r>
    </w:p>
    <w:p>
      <w:pPr>
        <w:keepNext w:val="0"/>
        <w:keepLines w:val="0"/>
        <w:pageBreakBefore w:val="0"/>
        <w:numPr>
          <w:ilvl w:val="0"/>
          <w:numId w:val="2"/>
        </w:numPr>
        <w:kinsoku/>
        <w:wordWrap/>
        <w:overflowPunct/>
        <w:topLinePunct w:val="0"/>
        <w:autoSpaceDE/>
        <w:autoSpaceDN/>
        <w:bidi w:val="0"/>
        <w:adjustRightInd w:val="0"/>
        <w:snapToGrid w:val="0"/>
        <w:spacing w:line="576" w:lineRule="exact"/>
        <w:ind w:firstLine="720"/>
        <w:textAlignment w:val="auto"/>
        <w:outlineLvl w:val="2"/>
        <w:rPr>
          <w:rFonts w:hint="eastAsia" w:ascii="楷体_GB2312" w:hAnsi="宋体" w:eastAsia="楷体_GB2312"/>
          <w:b/>
          <w:color w:val="000000" w:themeColor="text1"/>
          <w:sz w:val="32"/>
          <w:szCs w:val="32"/>
          <w:lang w:val="zh-CN"/>
          <w14:textFill>
            <w14:solidFill>
              <w14:schemeClr w14:val="tx1"/>
            </w14:solidFill>
          </w14:textFill>
        </w:rPr>
      </w:pPr>
      <w:bookmarkStart w:id="45" w:name="_Toc17575"/>
      <w:r>
        <w:rPr>
          <w:rFonts w:hint="eastAsia" w:ascii="楷体_GB2312" w:hAnsi="宋体" w:eastAsia="楷体_GB2312"/>
          <w:b/>
          <w:color w:val="000000" w:themeColor="text1"/>
          <w:sz w:val="32"/>
          <w:szCs w:val="32"/>
          <w:lang w:val="zh-CN"/>
          <w14:textFill>
            <w14:solidFill>
              <w14:schemeClr w14:val="tx1"/>
            </w14:solidFill>
          </w14:textFill>
        </w:rPr>
        <w:t>项目组织架构及实施流程。</w:t>
      </w:r>
      <w:bookmarkEnd w:id="45"/>
    </w:p>
    <w:p>
      <w:pPr>
        <w:keepNext w:val="0"/>
        <w:keepLines w:val="0"/>
        <w:pageBreakBefore w:val="0"/>
        <w:kinsoku/>
        <w:wordWrap/>
        <w:overflowPunct/>
        <w:topLinePunct w:val="0"/>
        <w:autoSpaceDE/>
        <w:autoSpaceDN/>
        <w:bidi w:val="0"/>
        <w:adjustRightInd w:val="0"/>
        <w:snapToGrid w:val="0"/>
        <w:spacing w:line="576" w:lineRule="exact"/>
        <w:ind w:firstLine="720"/>
        <w:textAlignment w:val="auto"/>
        <w:rPr>
          <w:rFonts w:hint="eastAsia" w:ascii="仿宋_GB2312" w:hAnsi="宋体" w:eastAsia="仿宋_GB2312"/>
          <w:color w:val="000000" w:themeColor="text1"/>
          <w:sz w:val="32"/>
          <w:szCs w:val="32"/>
          <w:lang w:val="zh-CN"/>
          <w14:textFill>
            <w14:solidFill>
              <w14:schemeClr w14:val="tx1"/>
            </w14:solidFill>
          </w14:textFill>
        </w:rPr>
      </w:pPr>
      <w:r>
        <w:rPr>
          <w:rFonts w:hint="eastAsia" w:ascii="仿宋_GB2312" w:hAnsi="宋体" w:eastAsia="仿宋_GB2312"/>
          <w:color w:val="000000" w:themeColor="text1"/>
          <w:sz w:val="32"/>
          <w:szCs w:val="32"/>
          <w:lang w:val="zh-CN"/>
          <w14:textFill>
            <w14:solidFill>
              <w14:schemeClr w14:val="tx1"/>
            </w14:solidFill>
          </w14:textFill>
        </w:rPr>
        <w:t>项目成立了以村委会成员牵头的项目理事会，主要负责对项目的推进和项目的监管。制定了一套切实可行的管理制度并与理事会成员的组成进行了为期</w:t>
      </w:r>
      <w:r>
        <w:rPr>
          <w:rFonts w:hint="eastAsia" w:ascii="仿宋_GB2312" w:hAnsi="宋体" w:eastAsia="仿宋_GB2312"/>
          <w:color w:val="000000" w:themeColor="text1"/>
          <w:sz w:val="32"/>
          <w:szCs w:val="32"/>
          <w:lang w:val="zh-CN" w:eastAsia="zh-CN"/>
          <w14:textFill>
            <w14:solidFill>
              <w14:schemeClr w14:val="tx1"/>
            </w14:solidFill>
          </w14:textFill>
        </w:rPr>
        <w:t>7日的公示公告，公式期内无异议。</w:t>
      </w:r>
    </w:p>
    <w:p>
      <w:pPr>
        <w:keepNext w:val="0"/>
        <w:keepLines w:val="0"/>
        <w:pageBreakBefore w:val="0"/>
        <w:numPr>
          <w:ilvl w:val="0"/>
          <w:numId w:val="2"/>
        </w:numPr>
        <w:kinsoku/>
        <w:wordWrap/>
        <w:overflowPunct/>
        <w:topLinePunct w:val="0"/>
        <w:autoSpaceDE/>
        <w:autoSpaceDN/>
        <w:bidi w:val="0"/>
        <w:adjustRightInd w:val="0"/>
        <w:snapToGrid w:val="0"/>
        <w:spacing w:line="576" w:lineRule="exact"/>
        <w:ind w:left="0" w:leftChars="0" w:firstLine="720" w:firstLineChars="0"/>
        <w:textAlignment w:val="auto"/>
        <w:outlineLvl w:val="2"/>
        <w:rPr>
          <w:rFonts w:hint="eastAsia" w:ascii="楷体_GB2312" w:hAnsi="宋体" w:eastAsia="楷体_GB2312"/>
          <w:b/>
          <w:color w:val="000000" w:themeColor="text1"/>
          <w:sz w:val="32"/>
          <w:szCs w:val="32"/>
          <w:lang w:val="zh-CN"/>
          <w14:textFill>
            <w14:solidFill>
              <w14:schemeClr w14:val="tx1"/>
            </w14:solidFill>
          </w14:textFill>
        </w:rPr>
      </w:pPr>
      <w:bookmarkStart w:id="46" w:name="_Toc19213"/>
      <w:r>
        <w:rPr>
          <w:rFonts w:hint="eastAsia" w:ascii="楷体_GB2312" w:hAnsi="宋体" w:eastAsia="楷体_GB2312"/>
          <w:b/>
          <w:color w:val="000000" w:themeColor="text1"/>
          <w:sz w:val="32"/>
          <w:szCs w:val="32"/>
          <w:lang w:val="zh-CN"/>
          <w14:textFill>
            <w14:solidFill>
              <w14:schemeClr w14:val="tx1"/>
            </w14:solidFill>
          </w14:textFill>
        </w:rPr>
        <w:t>项目管理情况。</w:t>
      </w:r>
      <w:bookmarkEnd w:id="46"/>
    </w:p>
    <w:p>
      <w:pPr>
        <w:keepNext w:val="0"/>
        <w:keepLines w:val="0"/>
        <w:pageBreakBefore w:val="0"/>
        <w:widowControl w:val="0"/>
        <w:numPr>
          <w:ilvl w:val="0"/>
          <w:numId w:val="0"/>
        </w:numPr>
        <w:kinsoku/>
        <w:wordWrap/>
        <w:overflowPunct/>
        <w:topLinePunct w:val="0"/>
        <w:autoSpaceDE/>
        <w:autoSpaceDN/>
        <w:bidi w:val="0"/>
        <w:adjustRightInd w:val="0"/>
        <w:snapToGrid w:val="0"/>
        <w:spacing w:line="576" w:lineRule="exact"/>
        <w:ind w:firstLine="640" w:firstLineChars="200"/>
        <w:textAlignment w:val="auto"/>
        <w:rPr>
          <w:rFonts w:ascii="仿宋_GB2312" w:hAnsi="宋体" w:eastAsia="仿宋_GB2312"/>
          <w:color w:val="000000" w:themeColor="text1"/>
          <w:sz w:val="32"/>
          <w:szCs w:val="32"/>
          <w:lang w:val="zh-CN"/>
          <w14:textFill>
            <w14:solidFill>
              <w14:schemeClr w14:val="tx1"/>
            </w14:solidFill>
          </w14:textFill>
        </w:rPr>
      </w:pPr>
      <w:r>
        <w:rPr>
          <w:rFonts w:hint="eastAsia" w:ascii="仿宋_GB2312" w:hAnsi="宋体" w:eastAsia="仿宋_GB2312"/>
          <w:color w:val="000000" w:themeColor="text1"/>
          <w:sz w:val="32"/>
          <w:szCs w:val="32"/>
          <w:lang w:val="zh-CN"/>
          <w14:textFill>
            <w14:solidFill>
              <w14:schemeClr w14:val="tx1"/>
            </w14:solidFill>
          </w14:textFill>
        </w:rPr>
        <w:t>一是项目资金的使用进行透明化管理，资金的来源及使用途径均已公示公告，并成立了以乡纪委成员和村会计的项目资金监管小组做到项目资金用到实处；二是严格按照合同、方案、项目进度拨付资金。</w:t>
      </w:r>
    </w:p>
    <w:p>
      <w:pPr>
        <w:keepNext w:val="0"/>
        <w:keepLines w:val="0"/>
        <w:pageBreakBefore w:val="0"/>
        <w:numPr>
          <w:ilvl w:val="0"/>
          <w:numId w:val="2"/>
        </w:numPr>
        <w:kinsoku/>
        <w:wordWrap/>
        <w:overflowPunct/>
        <w:topLinePunct w:val="0"/>
        <w:autoSpaceDE/>
        <w:autoSpaceDN/>
        <w:bidi w:val="0"/>
        <w:adjustRightInd w:val="0"/>
        <w:snapToGrid w:val="0"/>
        <w:spacing w:line="576" w:lineRule="exact"/>
        <w:ind w:left="0" w:leftChars="0" w:firstLine="720" w:firstLineChars="0"/>
        <w:textAlignment w:val="auto"/>
        <w:outlineLvl w:val="2"/>
        <w:rPr>
          <w:rFonts w:hint="eastAsia" w:ascii="楷体_GB2312" w:hAnsi="宋体" w:eastAsia="楷体_GB2312"/>
          <w:b/>
          <w:color w:val="000000" w:themeColor="text1"/>
          <w:sz w:val="32"/>
          <w:szCs w:val="32"/>
          <w:lang w:val="zh-CN"/>
          <w14:textFill>
            <w14:solidFill>
              <w14:schemeClr w14:val="tx1"/>
            </w14:solidFill>
          </w14:textFill>
        </w:rPr>
      </w:pPr>
      <w:bookmarkStart w:id="47" w:name="_Toc23309"/>
      <w:r>
        <w:rPr>
          <w:rFonts w:hint="eastAsia" w:ascii="楷体_GB2312" w:hAnsi="宋体" w:eastAsia="楷体_GB2312"/>
          <w:b/>
          <w:color w:val="000000" w:themeColor="text1"/>
          <w:sz w:val="32"/>
          <w:szCs w:val="32"/>
          <w:lang w:val="zh-CN"/>
          <w14:textFill>
            <w14:solidFill>
              <w14:schemeClr w14:val="tx1"/>
            </w14:solidFill>
          </w14:textFill>
        </w:rPr>
        <w:t>项目监管情况。</w:t>
      </w:r>
      <w:bookmarkEnd w:id="47"/>
    </w:p>
    <w:p>
      <w:pPr>
        <w:keepNext w:val="0"/>
        <w:keepLines w:val="0"/>
        <w:pageBreakBefore w:val="0"/>
        <w:widowControl w:val="0"/>
        <w:numPr>
          <w:ilvl w:val="0"/>
          <w:numId w:val="0"/>
        </w:numPr>
        <w:kinsoku/>
        <w:wordWrap/>
        <w:overflowPunct/>
        <w:topLinePunct w:val="0"/>
        <w:autoSpaceDE/>
        <w:autoSpaceDN/>
        <w:bidi w:val="0"/>
        <w:adjustRightInd w:val="0"/>
        <w:snapToGrid w:val="0"/>
        <w:spacing w:line="576" w:lineRule="exact"/>
        <w:ind w:firstLine="640" w:firstLineChars="200"/>
        <w:textAlignment w:val="auto"/>
        <w:rPr>
          <w:rFonts w:hint="eastAsia" w:ascii="仿宋_GB2312" w:hAnsi="宋体" w:eastAsia="仿宋_GB2312"/>
          <w:color w:val="000000" w:themeColor="text1"/>
          <w:sz w:val="32"/>
          <w:szCs w:val="32"/>
          <w:lang w:val="zh-CN"/>
          <w14:textFill>
            <w14:solidFill>
              <w14:schemeClr w14:val="tx1"/>
            </w14:solidFill>
          </w14:textFill>
        </w:rPr>
      </w:pPr>
      <w:r>
        <w:rPr>
          <w:rFonts w:hint="eastAsia" w:ascii="仿宋_GB2312" w:hAnsi="宋体" w:eastAsia="仿宋_GB2312"/>
          <w:color w:val="000000" w:themeColor="text1"/>
          <w:sz w:val="32"/>
          <w:szCs w:val="32"/>
          <w:lang w:val="zh-CN"/>
          <w14:textFill>
            <w14:solidFill>
              <w14:schemeClr w14:val="tx1"/>
            </w14:solidFill>
          </w14:textFill>
        </w:rPr>
        <w:t>项目成立了以村委会成员牵头的项目理事会，主要负责对项目的推进和项目的监管。制定了一套切实可行的管理制度并与理事会成员的组成进行了为期</w:t>
      </w:r>
      <w:r>
        <w:rPr>
          <w:rFonts w:hint="eastAsia" w:ascii="仿宋_GB2312" w:hAnsi="宋体" w:eastAsia="仿宋_GB2312"/>
          <w:color w:val="000000" w:themeColor="text1"/>
          <w:sz w:val="32"/>
          <w:szCs w:val="32"/>
          <w:lang w:val="zh-CN" w:eastAsia="zh-CN"/>
          <w14:textFill>
            <w14:solidFill>
              <w14:schemeClr w14:val="tx1"/>
            </w14:solidFill>
          </w14:textFill>
        </w:rPr>
        <w:t>7日的公示公告，公式期内无异议。</w:t>
      </w:r>
    </w:p>
    <w:p>
      <w:pPr>
        <w:keepNext w:val="0"/>
        <w:keepLines w:val="0"/>
        <w:pageBreakBefore w:val="0"/>
        <w:kinsoku/>
        <w:wordWrap/>
        <w:overflowPunct/>
        <w:topLinePunct w:val="0"/>
        <w:autoSpaceDE/>
        <w:autoSpaceDN/>
        <w:bidi w:val="0"/>
        <w:adjustRightInd w:val="0"/>
        <w:snapToGrid w:val="0"/>
        <w:spacing w:line="576" w:lineRule="exact"/>
        <w:ind w:firstLine="720"/>
        <w:textAlignment w:val="auto"/>
        <w:outlineLvl w:val="1"/>
        <w:rPr>
          <w:rFonts w:ascii="仿宋_GB2312" w:hAnsi="宋体" w:eastAsia="仿宋_GB2312"/>
          <w:color w:val="000000" w:themeColor="text1"/>
          <w:sz w:val="32"/>
          <w:szCs w:val="32"/>
          <w:lang w:val="zh-CN"/>
          <w14:textFill>
            <w14:solidFill>
              <w14:schemeClr w14:val="tx1"/>
            </w14:solidFill>
          </w14:textFill>
        </w:rPr>
      </w:pPr>
      <w:bookmarkStart w:id="48" w:name="_Toc19171"/>
      <w:bookmarkStart w:id="49" w:name="_Toc6950"/>
      <w:r>
        <w:rPr>
          <w:rFonts w:hint="eastAsia" w:ascii="黑体" w:hAnsi="宋体" w:eastAsia="黑体"/>
          <w:color w:val="000000" w:themeColor="text1"/>
          <w:sz w:val="32"/>
          <w:szCs w:val="32"/>
          <w14:textFill>
            <w14:solidFill>
              <w14:schemeClr w14:val="tx1"/>
            </w14:solidFill>
          </w14:textFill>
        </w:rPr>
        <w:t>四、项目绩效情况</w:t>
      </w:r>
      <w:bookmarkEnd w:id="48"/>
      <w:bookmarkEnd w:id="49"/>
      <w:r>
        <w:rPr>
          <w:rFonts w:hint="eastAsia" w:ascii="仿宋_GB2312" w:hAnsi="宋体" w:eastAsia="仿宋_GB2312"/>
          <w:color w:val="000000" w:themeColor="text1"/>
          <w:sz w:val="32"/>
          <w:szCs w:val="32"/>
          <w:lang w:val="zh-CN"/>
          <w14:textFill>
            <w14:solidFill>
              <w14:schemeClr w14:val="tx1"/>
            </w14:solidFill>
          </w14:textFill>
        </w:rPr>
        <w:tab/>
      </w:r>
    </w:p>
    <w:p>
      <w:pPr>
        <w:keepNext w:val="0"/>
        <w:keepLines w:val="0"/>
        <w:pageBreakBefore w:val="0"/>
        <w:kinsoku/>
        <w:wordWrap/>
        <w:overflowPunct/>
        <w:topLinePunct w:val="0"/>
        <w:autoSpaceDE/>
        <w:autoSpaceDN/>
        <w:bidi w:val="0"/>
        <w:adjustRightInd w:val="0"/>
        <w:snapToGrid w:val="0"/>
        <w:spacing w:line="576" w:lineRule="exact"/>
        <w:ind w:firstLine="720"/>
        <w:textAlignment w:val="auto"/>
        <w:outlineLvl w:val="2"/>
        <w:rPr>
          <w:rFonts w:ascii="楷体_GB2312" w:hAnsi="宋体" w:eastAsia="楷体_GB2312"/>
          <w:b/>
          <w:color w:val="000000" w:themeColor="text1"/>
          <w:sz w:val="32"/>
          <w:szCs w:val="32"/>
          <w:lang w:val="zh-CN"/>
          <w14:textFill>
            <w14:solidFill>
              <w14:schemeClr w14:val="tx1"/>
            </w14:solidFill>
          </w14:textFill>
        </w:rPr>
      </w:pPr>
      <w:bookmarkStart w:id="50" w:name="_Toc16273"/>
      <w:r>
        <w:rPr>
          <w:rFonts w:hint="eastAsia" w:ascii="楷体_GB2312" w:hAnsi="宋体" w:eastAsia="楷体_GB2312"/>
          <w:b/>
          <w:color w:val="000000" w:themeColor="text1"/>
          <w:sz w:val="32"/>
          <w:szCs w:val="32"/>
          <w:lang w:val="zh-CN"/>
          <w14:textFill>
            <w14:solidFill>
              <w14:schemeClr w14:val="tx1"/>
            </w14:solidFill>
          </w14:textFill>
        </w:rPr>
        <w:t>（一）项目完成情况。</w:t>
      </w:r>
      <w:bookmarkEnd w:id="50"/>
    </w:p>
    <w:p>
      <w:pPr>
        <w:keepNext w:val="0"/>
        <w:keepLines w:val="0"/>
        <w:pageBreakBefore w:val="0"/>
        <w:kinsoku/>
        <w:wordWrap/>
        <w:overflowPunct/>
        <w:topLinePunct w:val="0"/>
        <w:autoSpaceDE/>
        <w:autoSpaceDN/>
        <w:bidi w:val="0"/>
        <w:adjustRightInd w:val="0"/>
        <w:snapToGrid w:val="0"/>
        <w:spacing w:line="576" w:lineRule="exact"/>
        <w:ind w:firstLine="720"/>
        <w:textAlignment w:val="auto"/>
        <w:rPr>
          <w:rFonts w:ascii="楷体_GB2312" w:hAnsi="宋体" w:eastAsia="楷体_GB2312"/>
          <w:b/>
          <w:color w:val="000000" w:themeColor="text1"/>
          <w:sz w:val="32"/>
          <w:szCs w:val="32"/>
          <w:lang w:val="zh-CN"/>
          <w14:textFill>
            <w14:solidFill>
              <w14:schemeClr w14:val="tx1"/>
            </w14:solidFill>
          </w14:textFill>
        </w:rPr>
      </w:pPr>
      <w:r>
        <w:rPr>
          <w:rFonts w:hint="eastAsia" w:ascii="仿宋_GB2312" w:hAnsi="宋体" w:eastAsia="仿宋_GB2312"/>
          <w:color w:val="000000" w:themeColor="text1"/>
          <w:sz w:val="32"/>
          <w:szCs w:val="32"/>
          <w:lang w:val="zh-CN"/>
          <w14:textFill>
            <w14:solidFill>
              <w14:schemeClr w14:val="tx1"/>
            </w14:solidFill>
          </w14:textFill>
        </w:rPr>
        <w:t>严格按照实施方案完成，完成绩效目标设定的任务量。符合绩效目标设定的验收标准，达到行业基准水平。</w:t>
      </w:r>
    </w:p>
    <w:p>
      <w:pPr>
        <w:keepNext w:val="0"/>
        <w:keepLines w:val="0"/>
        <w:pageBreakBefore w:val="0"/>
        <w:kinsoku/>
        <w:wordWrap/>
        <w:overflowPunct/>
        <w:topLinePunct w:val="0"/>
        <w:autoSpaceDE/>
        <w:autoSpaceDN/>
        <w:bidi w:val="0"/>
        <w:adjustRightInd w:val="0"/>
        <w:snapToGrid w:val="0"/>
        <w:spacing w:line="576" w:lineRule="exact"/>
        <w:ind w:firstLine="720"/>
        <w:textAlignment w:val="auto"/>
        <w:outlineLvl w:val="2"/>
        <w:rPr>
          <w:rFonts w:ascii="楷体_GB2312" w:hAnsi="宋体" w:eastAsia="楷体_GB2312"/>
          <w:b/>
          <w:color w:val="000000" w:themeColor="text1"/>
          <w:sz w:val="32"/>
          <w:szCs w:val="32"/>
          <w:lang w:val="zh-CN"/>
          <w14:textFill>
            <w14:solidFill>
              <w14:schemeClr w14:val="tx1"/>
            </w14:solidFill>
          </w14:textFill>
        </w:rPr>
      </w:pPr>
      <w:bookmarkStart w:id="51" w:name="_Toc27108"/>
      <w:r>
        <w:rPr>
          <w:rFonts w:hint="eastAsia" w:ascii="楷体_GB2312" w:hAnsi="宋体" w:eastAsia="楷体_GB2312"/>
          <w:b/>
          <w:color w:val="000000" w:themeColor="text1"/>
          <w:sz w:val="32"/>
          <w:szCs w:val="32"/>
          <w:lang w:val="zh-CN"/>
          <w14:textFill>
            <w14:solidFill>
              <w14:schemeClr w14:val="tx1"/>
            </w14:solidFill>
          </w14:textFill>
        </w:rPr>
        <w:t>（二）项目效益情况。</w:t>
      </w:r>
      <w:bookmarkEnd w:id="51"/>
    </w:p>
    <w:p>
      <w:pPr>
        <w:keepNext w:val="0"/>
        <w:keepLines w:val="0"/>
        <w:pageBreakBefore w:val="0"/>
        <w:widowControl w:val="0"/>
        <w:numPr>
          <w:ilvl w:val="0"/>
          <w:numId w:val="0"/>
        </w:numPr>
        <w:kinsoku/>
        <w:wordWrap/>
        <w:overflowPunct/>
        <w:topLinePunct w:val="0"/>
        <w:autoSpaceDE/>
        <w:autoSpaceDN/>
        <w:bidi w:val="0"/>
        <w:adjustRightInd/>
        <w:spacing w:line="576" w:lineRule="exact"/>
        <w:ind w:firstLine="640" w:firstLineChars="200"/>
        <w:jc w:val="both"/>
        <w:textAlignment w:val="auto"/>
        <w:rPr>
          <w:rFonts w:ascii="仿宋_GB2312" w:hAnsi="宋体" w:eastAsia="仿宋_GB2312"/>
          <w:color w:val="000000" w:themeColor="text1"/>
          <w:sz w:val="32"/>
          <w:szCs w:val="32"/>
          <w:lang w:val="zh-CN"/>
          <w14:textFill>
            <w14:solidFill>
              <w14:schemeClr w14:val="tx1"/>
            </w14:solidFill>
          </w14:textFill>
        </w:rPr>
      </w:pPr>
      <w:r>
        <w:rPr>
          <w:rFonts w:hint="eastAsia" w:ascii="仿宋_GB2312" w:hAnsi="仿宋_GB2312" w:eastAsia="仿宋_GB2312" w:cs="仿宋_GB2312"/>
          <w:sz w:val="32"/>
          <w:szCs w:val="32"/>
        </w:rPr>
        <w:t>通过项目实施</w:t>
      </w:r>
      <w:r>
        <w:rPr>
          <w:rFonts w:hint="eastAsia" w:ascii="仿宋_GB2312" w:hAnsi="仿宋_GB2312" w:eastAsia="仿宋_GB2312" w:cs="仿宋_GB2312"/>
          <w:sz w:val="32"/>
          <w:szCs w:val="32"/>
          <w:lang w:eastAsia="zh-CN"/>
        </w:rPr>
        <w:t>，提高群众、僧众生产、生活、学习的环境设施</w:t>
      </w:r>
      <w:r>
        <w:rPr>
          <w:rFonts w:hint="eastAsia" w:ascii="仿宋_GB2312" w:eastAsia="仿宋_GB2312"/>
          <w:sz w:val="32"/>
          <w:szCs w:val="32"/>
          <w:lang w:eastAsia="zh-CN"/>
        </w:rPr>
        <w:t>，保障群众人身、生产安全，进一步增加牧民收入，提高乡政府办事效率。</w:t>
      </w:r>
    </w:p>
    <w:p>
      <w:pPr>
        <w:keepNext w:val="0"/>
        <w:keepLines w:val="0"/>
        <w:pageBreakBefore w:val="0"/>
        <w:kinsoku/>
        <w:wordWrap/>
        <w:overflowPunct/>
        <w:topLinePunct w:val="0"/>
        <w:autoSpaceDE/>
        <w:autoSpaceDN/>
        <w:bidi w:val="0"/>
        <w:adjustRightInd w:val="0"/>
        <w:snapToGrid w:val="0"/>
        <w:spacing w:line="576" w:lineRule="exact"/>
        <w:ind w:firstLine="720"/>
        <w:textAlignment w:val="auto"/>
        <w:outlineLvl w:val="1"/>
        <w:rPr>
          <w:rFonts w:ascii="黑体" w:hAnsi="宋体" w:eastAsia="黑体"/>
          <w:color w:val="000000" w:themeColor="text1"/>
          <w:sz w:val="32"/>
          <w:szCs w:val="32"/>
          <w14:textFill>
            <w14:solidFill>
              <w14:schemeClr w14:val="tx1"/>
            </w14:solidFill>
          </w14:textFill>
        </w:rPr>
      </w:pPr>
      <w:bookmarkStart w:id="52" w:name="_Toc4864"/>
      <w:bookmarkStart w:id="53" w:name="_Toc30806"/>
      <w:r>
        <w:rPr>
          <w:rFonts w:hint="eastAsia" w:ascii="黑体" w:hAnsi="宋体" w:eastAsia="黑体"/>
          <w:color w:val="000000" w:themeColor="text1"/>
          <w:sz w:val="32"/>
          <w:szCs w:val="32"/>
          <w14:textFill>
            <w14:solidFill>
              <w14:schemeClr w14:val="tx1"/>
            </w14:solidFill>
          </w14:textFill>
        </w:rPr>
        <w:t>五、评价结论及建议</w:t>
      </w:r>
      <w:bookmarkEnd w:id="52"/>
      <w:bookmarkEnd w:id="53"/>
    </w:p>
    <w:p>
      <w:pPr>
        <w:keepNext w:val="0"/>
        <w:keepLines w:val="0"/>
        <w:pageBreakBefore w:val="0"/>
        <w:kinsoku/>
        <w:wordWrap/>
        <w:overflowPunct/>
        <w:topLinePunct w:val="0"/>
        <w:autoSpaceDE/>
        <w:autoSpaceDN/>
        <w:bidi w:val="0"/>
        <w:adjustRightInd w:val="0"/>
        <w:snapToGrid w:val="0"/>
        <w:spacing w:line="576" w:lineRule="exact"/>
        <w:ind w:firstLine="720"/>
        <w:textAlignment w:val="auto"/>
        <w:outlineLvl w:val="2"/>
        <w:rPr>
          <w:rFonts w:ascii="楷体_GB2312" w:hAnsi="宋体" w:eastAsia="楷体_GB2312"/>
          <w:b/>
          <w:color w:val="000000" w:themeColor="text1"/>
          <w:sz w:val="32"/>
          <w:szCs w:val="32"/>
          <w:lang w:val="zh-CN"/>
          <w14:textFill>
            <w14:solidFill>
              <w14:schemeClr w14:val="tx1"/>
            </w14:solidFill>
          </w14:textFill>
        </w:rPr>
      </w:pPr>
      <w:bookmarkStart w:id="54" w:name="_Toc7136"/>
      <w:r>
        <w:rPr>
          <w:rFonts w:hint="eastAsia" w:ascii="楷体_GB2312" w:hAnsi="宋体" w:eastAsia="楷体_GB2312"/>
          <w:b/>
          <w:color w:val="000000" w:themeColor="text1"/>
          <w:sz w:val="32"/>
          <w:szCs w:val="32"/>
          <w:lang w:val="zh-CN"/>
          <w14:textFill>
            <w14:solidFill>
              <w14:schemeClr w14:val="tx1"/>
            </w14:solidFill>
          </w14:textFill>
        </w:rPr>
        <w:t>（一）评价结论。</w:t>
      </w:r>
      <w:bookmarkEnd w:id="54"/>
    </w:p>
    <w:p>
      <w:pPr>
        <w:keepNext w:val="0"/>
        <w:keepLines w:val="0"/>
        <w:pageBreakBefore w:val="0"/>
        <w:kinsoku/>
        <w:wordWrap/>
        <w:overflowPunct/>
        <w:topLinePunct w:val="0"/>
        <w:autoSpaceDE/>
        <w:autoSpaceDN/>
        <w:bidi w:val="0"/>
        <w:adjustRightInd w:val="0"/>
        <w:snapToGrid w:val="0"/>
        <w:spacing w:line="576" w:lineRule="exact"/>
        <w:ind w:firstLine="640" w:firstLineChars="200"/>
        <w:textAlignment w:val="auto"/>
        <w:rPr>
          <w:rFonts w:ascii="仿宋_GB2312" w:hAnsi="宋体" w:eastAsia="仿宋_GB2312"/>
          <w:color w:val="000000" w:themeColor="text1"/>
          <w:sz w:val="32"/>
          <w:szCs w:val="32"/>
          <w:bdr w:val="single" w:color="auto" w:sz="4" w:space="0"/>
          <w:lang w:val="zh-CN"/>
          <w14:textFill>
            <w14:solidFill>
              <w14:schemeClr w14:val="tx1"/>
            </w14:solidFill>
          </w14:textFill>
        </w:rPr>
      </w:pPr>
      <w:r>
        <w:rPr>
          <w:rFonts w:hint="eastAsia" w:ascii="仿宋_GB2312" w:hAnsi="宋体" w:eastAsia="仿宋_GB2312"/>
          <w:color w:val="000000" w:themeColor="text1"/>
          <w:sz w:val="32"/>
          <w:szCs w:val="32"/>
          <w:lang w:val="zh-CN"/>
          <w14:textFill>
            <w14:solidFill>
              <w14:schemeClr w14:val="tx1"/>
            </w14:solidFill>
          </w14:textFill>
        </w:rPr>
        <w:t>结合项目自身特点、评价重点及管理办法等要求，围绕专项项目支出绩效评价指标体系对项目进行总体评价。</w:t>
      </w:r>
    </w:p>
    <w:p>
      <w:pPr>
        <w:keepNext w:val="0"/>
        <w:keepLines w:val="0"/>
        <w:pageBreakBefore w:val="0"/>
        <w:kinsoku/>
        <w:wordWrap/>
        <w:overflowPunct/>
        <w:topLinePunct w:val="0"/>
        <w:autoSpaceDE/>
        <w:autoSpaceDN/>
        <w:bidi w:val="0"/>
        <w:adjustRightInd w:val="0"/>
        <w:snapToGrid w:val="0"/>
        <w:spacing w:line="576" w:lineRule="exact"/>
        <w:ind w:firstLine="720"/>
        <w:textAlignment w:val="auto"/>
        <w:outlineLvl w:val="2"/>
        <w:rPr>
          <w:rFonts w:ascii="楷体_GB2312" w:hAnsi="宋体" w:eastAsia="楷体_GB2312"/>
          <w:b/>
          <w:color w:val="000000" w:themeColor="text1"/>
          <w:sz w:val="32"/>
          <w:szCs w:val="32"/>
          <w:lang w:val="zh-CN"/>
          <w14:textFill>
            <w14:solidFill>
              <w14:schemeClr w14:val="tx1"/>
            </w14:solidFill>
          </w14:textFill>
        </w:rPr>
      </w:pPr>
      <w:bookmarkStart w:id="55" w:name="_Toc16216"/>
      <w:r>
        <w:rPr>
          <w:rFonts w:hint="eastAsia" w:ascii="楷体_GB2312" w:hAnsi="宋体" w:eastAsia="楷体_GB2312"/>
          <w:b/>
          <w:color w:val="000000" w:themeColor="text1"/>
          <w:sz w:val="32"/>
          <w:szCs w:val="32"/>
          <w:lang w:val="zh-CN"/>
          <w14:textFill>
            <w14:solidFill>
              <w14:schemeClr w14:val="tx1"/>
            </w14:solidFill>
          </w14:textFill>
        </w:rPr>
        <w:t>（二）存在的问题。</w:t>
      </w:r>
      <w:bookmarkEnd w:id="55"/>
    </w:p>
    <w:p>
      <w:pPr>
        <w:keepNext w:val="0"/>
        <w:keepLines w:val="0"/>
        <w:pageBreakBefore w:val="0"/>
        <w:kinsoku/>
        <w:wordWrap/>
        <w:overflowPunct/>
        <w:topLinePunct w:val="0"/>
        <w:autoSpaceDE/>
        <w:autoSpaceDN/>
        <w:bidi w:val="0"/>
        <w:adjustRightInd w:val="0"/>
        <w:snapToGrid w:val="0"/>
        <w:spacing w:line="576" w:lineRule="exact"/>
        <w:ind w:firstLine="640" w:firstLineChars="200"/>
        <w:textAlignment w:val="auto"/>
        <w:rPr>
          <w:rFonts w:ascii="仿宋_GB2312" w:hAnsi="宋体" w:eastAsia="仿宋_GB2312"/>
          <w:color w:val="000000" w:themeColor="text1"/>
          <w:sz w:val="32"/>
          <w:szCs w:val="32"/>
          <w:lang w:val="zh-CN"/>
          <w14:textFill>
            <w14:solidFill>
              <w14:schemeClr w14:val="tx1"/>
            </w14:solidFill>
          </w14:textFill>
        </w:rPr>
      </w:pPr>
      <w:r>
        <w:rPr>
          <w:rFonts w:hint="eastAsia" w:ascii="仿宋_GB2312" w:hAnsi="宋体" w:eastAsia="仿宋_GB2312"/>
          <w:color w:val="000000" w:themeColor="text1"/>
          <w:sz w:val="32"/>
          <w:szCs w:val="32"/>
          <w:lang w:val="zh-CN"/>
          <w14:textFill>
            <w14:solidFill>
              <w14:schemeClr w14:val="tx1"/>
            </w14:solidFill>
          </w14:textFill>
        </w:rPr>
        <w:t>项目建成后，后期维护不到位。</w:t>
      </w:r>
      <w:r>
        <w:rPr>
          <w:rFonts w:hint="eastAsia" w:ascii="仿宋_GB2312" w:hAnsi="宋体" w:eastAsia="仿宋_GB2312"/>
          <w:color w:val="000000" w:themeColor="text1"/>
          <w:sz w:val="32"/>
          <w:szCs w:val="32"/>
          <w:lang w:val="zh-CN"/>
          <w14:textFill>
            <w14:solidFill>
              <w14:schemeClr w14:val="tx1"/>
            </w14:solidFill>
          </w14:textFill>
        </w:rPr>
        <w:tab/>
      </w:r>
    </w:p>
    <w:p>
      <w:pPr>
        <w:keepNext w:val="0"/>
        <w:keepLines w:val="0"/>
        <w:pageBreakBefore w:val="0"/>
        <w:kinsoku/>
        <w:wordWrap/>
        <w:overflowPunct/>
        <w:topLinePunct w:val="0"/>
        <w:autoSpaceDE/>
        <w:autoSpaceDN/>
        <w:bidi w:val="0"/>
        <w:adjustRightInd w:val="0"/>
        <w:snapToGrid w:val="0"/>
        <w:spacing w:line="576" w:lineRule="exact"/>
        <w:ind w:firstLine="720"/>
        <w:textAlignment w:val="auto"/>
        <w:outlineLvl w:val="2"/>
        <w:rPr>
          <w:rFonts w:ascii="楷体_GB2312" w:hAnsi="宋体" w:eastAsia="楷体_GB2312"/>
          <w:b/>
          <w:color w:val="000000" w:themeColor="text1"/>
          <w:sz w:val="32"/>
          <w:szCs w:val="32"/>
          <w:lang w:val="zh-CN"/>
          <w14:textFill>
            <w14:solidFill>
              <w14:schemeClr w14:val="tx1"/>
            </w14:solidFill>
          </w14:textFill>
        </w:rPr>
      </w:pPr>
      <w:bookmarkStart w:id="56" w:name="_Toc31386"/>
      <w:r>
        <w:rPr>
          <w:rFonts w:hint="eastAsia" w:ascii="楷体_GB2312" w:hAnsi="宋体" w:eastAsia="楷体_GB2312"/>
          <w:b/>
          <w:color w:val="000000" w:themeColor="text1"/>
          <w:sz w:val="32"/>
          <w:szCs w:val="32"/>
          <w:lang w:val="zh-CN"/>
          <w14:textFill>
            <w14:solidFill>
              <w14:schemeClr w14:val="tx1"/>
            </w14:solidFill>
          </w14:textFill>
        </w:rPr>
        <w:t>（三）相关建议。</w:t>
      </w:r>
      <w:bookmarkEnd w:id="56"/>
    </w:p>
    <w:p>
      <w:pPr>
        <w:keepNext w:val="0"/>
        <w:keepLines w:val="0"/>
        <w:pageBreakBefore w:val="0"/>
        <w:kinsoku/>
        <w:wordWrap/>
        <w:overflowPunct/>
        <w:topLinePunct w:val="0"/>
        <w:autoSpaceDE/>
        <w:autoSpaceDN/>
        <w:bidi w:val="0"/>
        <w:adjustRightInd w:val="0"/>
        <w:snapToGrid w:val="0"/>
        <w:spacing w:line="576" w:lineRule="exact"/>
        <w:ind w:firstLine="640" w:firstLineChars="200"/>
        <w:textAlignment w:val="auto"/>
        <w:rPr>
          <w:rStyle w:val="9"/>
          <w:rFonts w:hint="eastAsia" w:ascii="黑体" w:hAnsi="黑体" w:eastAsia="黑体"/>
          <w:b w:val="0"/>
        </w:rPr>
      </w:pPr>
      <w:r>
        <w:rPr>
          <w:rFonts w:hint="eastAsia" w:ascii="仿宋_GB2312" w:hAnsi="宋体" w:eastAsia="仿宋_GB2312"/>
          <w:color w:val="000000" w:themeColor="text1"/>
          <w:sz w:val="32"/>
          <w:szCs w:val="32"/>
          <w:lang w:val="zh-CN"/>
          <w14:textFill>
            <w14:solidFill>
              <w14:schemeClr w14:val="tx1"/>
            </w14:solidFill>
          </w14:textFill>
        </w:rPr>
        <w:t>建议上级部门拨付后期专项维护费用。</w:t>
      </w:r>
      <w:bookmarkStart w:id="57" w:name="_Toc10718"/>
      <w:bookmarkStart w:id="58" w:name="_Toc30724"/>
      <w:bookmarkStart w:id="59" w:name="_Toc15396618"/>
    </w:p>
    <w:p>
      <w:pPr>
        <w:numPr>
          <w:ilvl w:val="0"/>
          <w:numId w:val="0"/>
        </w:numPr>
        <w:spacing w:line="600" w:lineRule="exact"/>
        <w:jc w:val="center"/>
        <w:outlineLvl w:val="0"/>
        <w:rPr>
          <w:rStyle w:val="9"/>
          <w:rFonts w:hint="eastAsia" w:ascii="黑体" w:hAnsi="黑体" w:eastAsia="黑体"/>
          <w:b w:val="0"/>
        </w:rPr>
      </w:pPr>
    </w:p>
    <w:p>
      <w:pPr>
        <w:numPr>
          <w:ilvl w:val="0"/>
          <w:numId w:val="0"/>
        </w:numPr>
        <w:spacing w:line="600" w:lineRule="exact"/>
        <w:jc w:val="center"/>
        <w:outlineLvl w:val="0"/>
        <w:rPr>
          <w:rStyle w:val="9"/>
          <w:rFonts w:hint="eastAsia" w:ascii="黑体" w:hAnsi="黑体" w:eastAsia="黑体"/>
          <w:b w:val="0"/>
        </w:rPr>
      </w:pPr>
    </w:p>
    <w:p>
      <w:pPr>
        <w:numPr>
          <w:ilvl w:val="0"/>
          <w:numId w:val="0"/>
        </w:numPr>
        <w:spacing w:line="600" w:lineRule="exact"/>
        <w:jc w:val="center"/>
        <w:outlineLvl w:val="0"/>
        <w:rPr>
          <w:rStyle w:val="9"/>
          <w:rFonts w:hint="eastAsia" w:ascii="黑体" w:hAnsi="黑体" w:eastAsia="黑体"/>
          <w:b w:val="0"/>
        </w:rPr>
      </w:pPr>
    </w:p>
    <w:p>
      <w:pPr>
        <w:numPr>
          <w:ilvl w:val="0"/>
          <w:numId w:val="0"/>
        </w:numPr>
        <w:spacing w:line="600" w:lineRule="exact"/>
        <w:jc w:val="center"/>
        <w:outlineLvl w:val="0"/>
        <w:rPr>
          <w:rStyle w:val="9"/>
          <w:rFonts w:hint="eastAsia" w:ascii="黑体" w:hAnsi="黑体" w:eastAsia="黑体"/>
          <w:b w:val="0"/>
        </w:rPr>
      </w:pPr>
    </w:p>
    <w:p>
      <w:pPr>
        <w:numPr>
          <w:ilvl w:val="0"/>
          <w:numId w:val="0"/>
        </w:numPr>
        <w:spacing w:line="600" w:lineRule="exact"/>
        <w:jc w:val="center"/>
        <w:outlineLvl w:val="0"/>
        <w:rPr>
          <w:rStyle w:val="9"/>
          <w:rFonts w:hint="eastAsia" w:ascii="黑体" w:hAnsi="黑体" w:eastAsia="黑体"/>
          <w:b w:val="0"/>
        </w:rPr>
      </w:pPr>
    </w:p>
    <w:p>
      <w:pPr>
        <w:numPr>
          <w:ilvl w:val="0"/>
          <w:numId w:val="0"/>
        </w:numPr>
        <w:spacing w:line="600" w:lineRule="exact"/>
        <w:jc w:val="center"/>
        <w:outlineLvl w:val="0"/>
        <w:rPr>
          <w:rStyle w:val="9"/>
          <w:rFonts w:hint="eastAsia" w:ascii="黑体" w:hAnsi="黑体" w:eastAsia="黑体"/>
          <w:b w:val="0"/>
        </w:rPr>
      </w:pPr>
    </w:p>
    <w:p>
      <w:pPr>
        <w:numPr>
          <w:ilvl w:val="0"/>
          <w:numId w:val="0"/>
        </w:numPr>
        <w:spacing w:line="600" w:lineRule="exact"/>
        <w:jc w:val="center"/>
        <w:outlineLvl w:val="0"/>
        <w:rPr>
          <w:rStyle w:val="9"/>
          <w:rFonts w:hint="eastAsia" w:ascii="黑体" w:hAnsi="黑体" w:eastAsia="黑体"/>
          <w:b w:val="0"/>
        </w:rPr>
      </w:pPr>
    </w:p>
    <w:p>
      <w:pPr>
        <w:numPr>
          <w:ilvl w:val="0"/>
          <w:numId w:val="0"/>
        </w:numPr>
        <w:spacing w:line="600" w:lineRule="exact"/>
        <w:jc w:val="center"/>
        <w:outlineLvl w:val="0"/>
        <w:rPr>
          <w:rStyle w:val="9"/>
          <w:rFonts w:hint="eastAsia" w:ascii="黑体" w:hAnsi="黑体" w:eastAsia="黑体"/>
          <w:b w:val="0"/>
        </w:rPr>
      </w:pPr>
    </w:p>
    <w:p>
      <w:pPr>
        <w:numPr>
          <w:ilvl w:val="0"/>
          <w:numId w:val="0"/>
        </w:numPr>
        <w:spacing w:line="600" w:lineRule="exact"/>
        <w:jc w:val="center"/>
        <w:outlineLvl w:val="0"/>
        <w:rPr>
          <w:rStyle w:val="9"/>
          <w:rFonts w:hint="eastAsia" w:ascii="黑体" w:hAnsi="黑体" w:eastAsia="黑体"/>
          <w:b w:val="0"/>
        </w:rPr>
      </w:pPr>
    </w:p>
    <w:p>
      <w:pPr>
        <w:numPr>
          <w:ilvl w:val="0"/>
          <w:numId w:val="0"/>
        </w:numPr>
        <w:spacing w:line="600" w:lineRule="exact"/>
        <w:jc w:val="center"/>
        <w:outlineLvl w:val="0"/>
        <w:rPr>
          <w:rStyle w:val="9"/>
          <w:rFonts w:hint="eastAsia" w:ascii="黑体" w:hAnsi="黑体" w:eastAsia="黑体"/>
          <w:b w:val="0"/>
        </w:rPr>
      </w:pPr>
    </w:p>
    <w:p>
      <w:pPr>
        <w:numPr>
          <w:ilvl w:val="0"/>
          <w:numId w:val="0"/>
        </w:numPr>
        <w:spacing w:line="600" w:lineRule="exact"/>
        <w:jc w:val="center"/>
        <w:outlineLvl w:val="0"/>
        <w:rPr>
          <w:rStyle w:val="9"/>
          <w:rFonts w:hint="eastAsia" w:ascii="黑体" w:hAnsi="黑体" w:eastAsia="黑体"/>
          <w:b w:val="0"/>
        </w:rPr>
      </w:pPr>
    </w:p>
    <w:p>
      <w:pPr>
        <w:numPr>
          <w:ilvl w:val="0"/>
          <w:numId w:val="0"/>
        </w:numPr>
        <w:spacing w:line="600" w:lineRule="exact"/>
        <w:jc w:val="center"/>
        <w:outlineLvl w:val="0"/>
        <w:rPr>
          <w:rStyle w:val="9"/>
          <w:rFonts w:hint="eastAsia" w:ascii="黑体" w:hAnsi="黑体" w:eastAsia="黑体"/>
          <w:b w:val="0"/>
        </w:rPr>
      </w:pPr>
    </w:p>
    <w:p>
      <w:pPr>
        <w:numPr>
          <w:ilvl w:val="0"/>
          <w:numId w:val="0"/>
        </w:numPr>
        <w:spacing w:line="600" w:lineRule="exact"/>
        <w:jc w:val="center"/>
        <w:outlineLvl w:val="0"/>
        <w:rPr>
          <w:rStyle w:val="9"/>
          <w:rFonts w:hint="eastAsia" w:ascii="黑体" w:hAnsi="黑体" w:eastAsia="黑体"/>
          <w:b w:val="0"/>
        </w:rPr>
      </w:pPr>
    </w:p>
    <w:p>
      <w:pPr>
        <w:numPr>
          <w:ilvl w:val="0"/>
          <w:numId w:val="0"/>
        </w:numPr>
        <w:spacing w:line="600" w:lineRule="exact"/>
        <w:jc w:val="center"/>
        <w:outlineLvl w:val="0"/>
        <w:rPr>
          <w:rStyle w:val="9"/>
          <w:rFonts w:hint="eastAsia" w:ascii="黑体" w:hAnsi="黑体" w:eastAsia="黑体"/>
          <w:b w:val="0"/>
        </w:rPr>
      </w:pPr>
    </w:p>
    <w:p>
      <w:pPr>
        <w:numPr>
          <w:ilvl w:val="0"/>
          <w:numId w:val="0"/>
        </w:numPr>
        <w:spacing w:line="600" w:lineRule="exact"/>
        <w:jc w:val="center"/>
        <w:outlineLvl w:val="0"/>
        <w:rPr>
          <w:rStyle w:val="9"/>
          <w:rFonts w:hint="eastAsia" w:ascii="黑体" w:hAnsi="黑体" w:eastAsia="黑体"/>
          <w:b w:val="0"/>
        </w:rPr>
      </w:pPr>
    </w:p>
    <w:p>
      <w:pPr>
        <w:numPr>
          <w:ilvl w:val="0"/>
          <w:numId w:val="0"/>
        </w:numPr>
        <w:spacing w:line="600" w:lineRule="exact"/>
        <w:jc w:val="center"/>
        <w:outlineLvl w:val="0"/>
        <w:rPr>
          <w:rStyle w:val="9"/>
          <w:rFonts w:hint="eastAsia" w:ascii="黑体" w:hAnsi="黑体" w:eastAsia="黑体"/>
          <w:b w:val="0"/>
        </w:rPr>
      </w:pPr>
    </w:p>
    <w:p>
      <w:pPr>
        <w:numPr>
          <w:ilvl w:val="0"/>
          <w:numId w:val="0"/>
        </w:numPr>
        <w:spacing w:line="600" w:lineRule="exact"/>
        <w:jc w:val="center"/>
        <w:outlineLvl w:val="0"/>
        <w:rPr>
          <w:rStyle w:val="9"/>
          <w:rFonts w:hint="eastAsia" w:ascii="黑体" w:hAnsi="黑体" w:eastAsia="黑体"/>
          <w:b w:val="0"/>
        </w:rPr>
      </w:pPr>
    </w:p>
    <w:p>
      <w:pPr>
        <w:numPr>
          <w:ilvl w:val="0"/>
          <w:numId w:val="0"/>
        </w:numPr>
        <w:spacing w:line="600" w:lineRule="exact"/>
        <w:jc w:val="center"/>
        <w:outlineLvl w:val="0"/>
        <w:rPr>
          <w:rStyle w:val="9"/>
          <w:rFonts w:hint="eastAsia" w:ascii="黑体" w:hAnsi="黑体" w:eastAsia="黑体"/>
          <w:b w:val="0"/>
        </w:rPr>
      </w:pPr>
    </w:p>
    <w:p>
      <w:pPr>
        <w:numPr>
          <w:ilvl w:val="0"/>
          <w:numId w:val="0"/>
        </w:numPr>
        <w:spacing w:line="600" w:lineRule="exact"/>
        <w:jc w:val="center"/>
        <w:outlineLvl w:val="0"/>
        <w:rPr>
          <w:rStyle w:val="9"/>
          <w:rFonts w:hint="eastAsia" w:ascii="黑体" w:hAnsi="黑体" w:eastAsia="黑体"/>
          <w:b w:val="0"/>
          <w:lang w:eastAsia="zh-CN"/>
        </w:rPr>
      </w:pPr>
      <w:bookmarkStart w:id="60" w:name="_GoBack"/>
      <w:bookmarkEnd w:id="60"/>
      <w:r>
        <w:rPr>
          <w:rStyle w:val="9"/>
          <w:rFonts w:hint="eastAsia" w:ascii="黑体" w:hAnsi="黑体" w:eastAsia="黑体"/>
          <w:b w:val="0"/>
        </w:rPr>
        <w:t>附</w:t>
      </w:r>
      <w:r>
        <w:rPr>
          <w:rStyle w:val="9"/>
          <w:rFonts w:hint="eastAsia" w:ascii="黑体" w:hAnsi="黑体" w:eastAsia="黑体"/>
          <w:b w:val="0"/>
          <w:lang w:val="en-US" w:eastAsia="zh-CN"/>
        </w:rPr>
        <w:t xml:space="preserve">  </w:t>
      </w:r>
      <w:r>
        <w:rPr>
          <w:rStyle w:val="9"/>
          <w:rFonts w:hint="eastAsia" w:ascii="黑体" w:hAnsi="黑体" w:eastAsia="黑体"/>
          <w:b w:val="0"/>
        </w:rPr>
        <w:t>表</w:t>
      </w:r>
      <w:bookmarkEnd w:id="57"/>
      <w:bookmarkEnd w:id="58"/>
      <w:bookmarkEnd w:id="59"/>
    </w:p>
    <w:p>
      <w:pPr>
        <w:keepNext w:val="0"/>
        <w:keepLines w:val="0"/>
        <w:pageBreakBefore w:val="0"/>
        <w:kinsoku/>
        <w:wordWrap/>
        <w:overflowPunct/>
        <w:topLinePunct w:val="0"/>
        <w:autoSpaceDE/>
        <w:autoSpaceDN/>
        <w:bidi w:val="0"/>
        <w:adjustRightInd w:val="0"/>
        <w:snapToGrid w:val="0"/>
        <w:spacing w:line="576" w:lineRule="exact"/>
        <w:ind w:firstLine="640" w:firstLineChars="200"/>
        <w:textAlignment w:val="auto"/>
        <w:rPr>
          <w:rFonts w:hint="eastAsia" w:ascii="仿宋_GB2312" w:hAnsi="宋体" w:eastAsia="仿宋_GB2312"/>
          <w:color w:val="000000" w:themeColor="text1"/>
          <w:sz w:val="32"/>
          <w:szCs w:val="32"/>
          <w:lang w:val="zh-CN"/>
          <w14:textFill>
            <w14:solidFill>
              <w14:schemeClr w14:val="tx1"/>
            </w14:solidFill>
          </w14:textFill>
        </w:rPr>
      </w:pPr>
      <w:r>
        <w:rPr>
          <w:rFonts w:hint="eastAsia" w:ascii="仿宋_GB2312" w:hAnsi="宋体" w:eastAsia="仿宋_GB2312"/>
          <w:color w:val="000000" w:themeColor="text1"/>
          <w:sz w:val="32"/>
          <w:szCs w:val="32"/>
          <w:lang w:val="zh-CN" w:eastAsia="zh-CN"/>
          <w14:textFill>
            <w14:solidFill>
              <w14:schemeClr w14:val="tx1"/>
            </w14:solidFill>
          </w14:textFill>
        </w:rPr>
        <w:t>一、</w:t>
      </w:r>
      <w:r>
        <w:rPr>
          <w:rFonts w:hint="eastAsia" w:ascii="仿宋_GB2312" w:hAnsi="宋体" w:eastAsia="仿宋_GB2312"/>
          <w:color w:val="000000" w:themeColor="text1"/>
          <w:sz w:val="32"/>
          <w:szCs w:val="32"/>
          <w:lang w:val="zh-CN"/>
          <w14:textFill>
            <w14:solidFill>
              <w14:schemeClr w14:val="tx1"/>
            </w14:solidFill>
          </w14:textFill>
        </w:rPr>
        <w:t>收入支出决算总表</w:t>
      </w:r>
    </w:p>
    <w:p>
      <w:pPr>
        <w:keepNext w:val="0"/>
        <w:keepLines w:val="0"/>
        <w:pageBreakBefore w:val="0"/>
        <w:kinsoku/>
        <w:wordWrap/>
        <w:overflowPunct/>
        <w:topLinePunct w:val="0"/>
        <w:autoSpaceDE/>
        <w:autoSpaceDN/>
        <w:bidi w:val="0"/>
        <w:adjustRightInd w:val="0"/>
        <w:snapToGrid w:val="0"/>
        <w:spacing w:line="576" w:lineRule="exact"/>
        <w:ind w:firstLine="640" w:firstLineChars="200"/>
        <w:textAlignment w:val="auto"/>
        <w:rPr>
          <w:rFonts w:hint="eastAsia" w:ascii="仿宋_GB2312" w:hAnsi="宋体" w:eastAsia="仿宋_GB2312"/>
          <w:color w:val="000000" w:themeColor="text1"/>
          <w:sz w:val="32"/>
          <w:szCs w:val="32"/>
          <w:lang w:val="zh-CN"/>
          <w14:textFill>
            <w14:solidFill>
              <w14:schemeClr w14:val="tx1"/>
            </w14:solidFill>
          </w14:textFill>
        </w:rPr>
      </w:pPr>
      <w:r>
        <w:rPr>
          <w:rFonts w:hint="eastAsia" w:ascii="仿宋_GB2312" w:hAnsi="宋体" w:eastAsia="仿宋_GB2312"/>
          <w:color w:val="000000" w:themeColor="text1"/>
          <w:sz w:val="32"/>
          <w:szCs w:val="32"/>
          <w:lang w:val="zh-CN" w:eastAsia="zh-CN"/>
          <w14:textFill>
            <w14:solidFill>
              <w14:schemeClr w14:val="tx1"/>
            </w14:solidFill>
          </w14:textFill>
        </w:rPr>
        <w:t>二、</w:t>
      </w:r>
      <w:r>
        <w:rPr>
          <w:rFonts w:hint="eastAsia" w:ascii="仿宋_GB2312" w:hAnsi="宋体" w:eastAsia="仿宋_GB2312"/>
          <w:color w:val="000000" w:themeColor="text1"/>
          <w:sz w:val="32"/>
          <w:szCs w:val="32"/>
          <w:lang w:val="zh-CN"/>
          <w14:textFill>
            <w14:solidFill>
              <w14:schemeClr w14:val="tx1"/>
            </w14:solidFill>
          </w14:textFill>
        </w:rPr>
        <w:t>收入决算表</w:t>
      </w:r>
    </w:p>
    <w:p>
      <w:pPr>
        <w:keepNext w:val="0"/>
        <w:keepLines w:val="0"/>
        <w:pageBreakBefore w:val="0"/>
        <w:kinsoku/>
        <w:wordWrap/>
        <w:overflowPunct/>
        <w:topLinePunct w:val="0"/>
        <w:autoSpaceDE/>
        <w:autoSpaceDN/>
        <w:bidi w:val="0"/>
        <w:adjustRightInd w:val="0"/>
        <w:snapToGrid w:val="0"/>
        <w:spacing w:line="576" w:lineRule="exact"/>
        <w:ind w:firstLine="640" w:firstLineChars="200"/>
        <w:textAlignment w:val="auto"/>
        <w:rPr>
          <w:rFonts w:hint="eastAsia" w:ascii="仿宋_GB2312" w:hAnsi="宋体" w:eastAsia="仿宋_GB2312"/>
          <w:color w:val="000000" w:themeColor="text1"/>
          <w:sz w:val="32"/>
          <w:szCs w:val="32"/>
          <w:lang w:val="zh-CN"/>
          <w14:textFill>
            <w14:solidFill>
              <w14:schemeClr w14:val="tx1"/>
            </w14:solidFill>
          </w14:textFill>
        </w:rPr>
      </w:pPr>
      <w:r>
        <w:rPr>
          <w:rFonts w:hint="eastAsia" w:ascii="仿宋_GB2312" w:hAnsi="宋体" w:eastAsia="仿宋_GB2312"/>
          <w:color w:val="000000" w:themeColor="text1"/>
          <w:sz w:val="32"/>
          <w:szCs w:val="32"/>
          <w:lang w:val="zh-CN"/>
          <w14:textFill>
            <w14:solidFill>
              <w14:schemeClr w14:val="tx1"/>
            </w14:solidFill>
          </w14:textFill>
        </w:rPr>
        <w:t>三、支出决算表</w:t>
      </w:r>
    </w:p>
    <w:p>
      <w:pPr>
        <w:keepNext w:val="0"/>
        <w:keepLines w:val="0"/>
        <w:pageBreakBefore w:val="0"/>
        <w:kinsoku/>
        <w:wordWrap/>
        <w:overflowPunct/>
        <w:topLinePunct w:val="0"/>
        <w:autoSpaceDE/>
        <w:autoSpaceDN/>
        <w:bidi w:val="0"/>
        <w:adjustRightInd w:val="0"/>
        <w:snapToGrid w:val="0"/>
        <w:spacing w:line="576" w:lineRule="exact"/>
        <w:ind w:firstLine="640" w:firstLineChars="200"/>
        <w:textAlignment w:val="auto"/>
        <w:rPr>
          <w:rFonts w:hint="eastAsia" w:ascii="仿宋_GB2312" w:hAnsi="宋体" w:eastAsia="仿宋_GB2312"/>
          <w:color w:val="000000" w:themeColor="text1"/>
          <w:sz w:val="32"/>
          <w:szCs w:val="32"/>
          <w:lang w:val="zh-CN" w:eastAsia="zh-CN"/>
          <w14:textFill>
            <w14:solidFill>
              <w14:schemeClr w14:val="tx1"/>
            </w14:solidFill>
          </w14:textFill>
        </w:rPr>
      </w:pPr>
      <w:r>
        <w:rPr>
          <w:rFonts w:hint="eastAsia" w:ascii="仿宋_GB2312" w:hAnsi="宋体" w:eastAsia="仿宋_GB2312"/>
          <w:color w:val="000000" w:themeColor="text1"/>
          <w:sz w:val="32"/>
          <w:szCs w:val="32"/>
          <w:lang w:val="zh-CN"/>
          <w14:textFill>
            <w14:solidFill>
              <w14:schemeClr w14:val="tx1"/>
            </w14:solidFill>
          </w14:textFill>
        </w:rPr>
        <w:t>四、</w:t>
      </w:r>
      <w:r>
        <w:rPr>
          <w:rFonts w:hint="eastAsia" w:ascii="仿宋_GB2312" w:hAnsi="宋体" w:eastAsia="仿宋_GB2312"/>
          <w:color w:val="000000" w:themeColor="text1"/>
          <w:sz w:val="32"/>
          <w:szCs w:val="32"/>
          <w:lang w:val="zh-CN" w:eastAsia="zh-CN"/>
          <w14:textFill>
            <w14:solidFill>
              <w14:schemeClr w14:val="tx1"/>
            </w14:solidFill>
          </w14:textFill>
        </w:rPr>
        <w:t>财政拨款收入支出决算总表</w:t>
      </w:r>
    </w:p>
    <w:p>
      <w:pPr>
        <w:keepNext w:val="0"/>
        <w:keepLines w:val="0"/>
        <w:pageBreakBefore w:val="0"/>
        <w:kinsoku/>
        <w:wordWrap/>
        <w:overflowPunct/>
        <w:topLinePunct w:val="0"/>
        <w:autoSpaceDE/>
        <w:autoSpaceDN/>
        <w:bidi w:val="0"/>
        <w:adjustRightInd w:val="0"/>
        <w:snapToGrid w:val="0"/>
        <w:spacing w:line="576" w:lineRule="exact"/>
        <w:ind w:firstLine="640" w:firstLineChars="200"/>
        <w:textAlignment w:val="auto"/>
        <w:rPr>
          <w:rFonts w:hint="eastAsia" w:ascii="仿宋_GB2312" w:hAnsi="宋体" w:eastAsia="仿宋_GB2312"/>
          <w:color w:val="000000" w:themeColor="text1"/>
          <w:sz w:val="32"/>
          <w:szCs w:val="32"/>
          <w:lang w:val="zh-CN" w:eastAsia="zh-CN"/>
          <w14:textFill>
            <w14:solidFill>
              <w14:schemeClr w14:val="tx1"/>
            </w14:solidFill>
          </w14:textFill>
        </w:rPr>
      </w:pPr>
      <w:r>
        <w:rPr>
          <w:rFonts w:hint="eastAsia" w:ascii="仿宋_GB2312" w:hAnsi="宋体" w:eastAsia="仿宋_GB2312"/>
          <w:color w:val="000000" w:themeColor="text1"/>
          <w:sz w:val="32"/>
          <w:szCs w:val="32"/>
          <w:lang w:val="zh-CN"/>
          <w14:textFill>
            <w14:solidFill>
              <w14:schemeClr w14:val="tx1"/>
            </w14:solidFill>
          </w14:textFill>
        </w:rPr>
        <w:t>五、</w:t>
      </w:r>
      <w:r>
        <w:rPr>
          <w:rFonts w:hint="eastAsia" w:ascii="仿宋_GB2312" w:hAnsi="宋体" w:eastAsia="仿宋_GB2312"/>
          <w:color w:val="000000" w:themeColor="text1"/>
          <w:sz w:val="32"/>
          <w:szCs w:val="32"/>
          <w:lang w:val="zh-CN" w:eastAsia="zh-CN"/>
          <w14:textFill>
            <w14:solidFill>
              <w14:schemeClr w14:val="tx1"/>
            </w14:solidFill>
          </w14:textFill>
        </w:rPr>
        <w:t>财政拨款支出决算明细表</w:t>
      </w:r>
    </w:p>
    <w:p>
      <w:pPr>
        <w:keepNext w:val="0"/>
        <w:keepLines w:val="0"/>
        <w:pageBreakBefore w:val="0"/>
        <w:kinsoku/>
        <w:wordWrap/>
        <w:overflowPunct/>
        <w:topLinePunct w:val="0"/>
        <w:autoSpaceDE/>
        <w:autoSpaceDN/>
        <w:bidi w:val="0"/>
        <w:adjustRightInd w:val="0"/>
        <w:snapToGrid w:val="0"/>
        <w:spacing w:line="576" w:lineRule="exact"/>
        <w:ind w:firstLine="640" w:firstLineChars="200"/>
        <w:textAlignment w:val="auto"/>
        <w:rPr>
          <w:rFonts w:hint="eastAsia" w:ascii="仿宋_GB2312" w:hAnsi="宋体" w:eastAsia="仿宋_GB2312"/>
          <w:color w:val="000000" w:themeColor="text1"/>
          <w:sz w:val="32"/>
          <w:szCs w:val="32"/>
          <w:lang w:val="zh-CN"/>
          <w14:textFill>
            <w14:solidFill>
              <w14:schemeClr w14:val="tx1"/>
            </w14:solidFill>
          </w14:textFill>
        </w:rPr>
      </w:pPr>
      <w:r>
        <w:rPr>
          <w:rFonts w:hint="eastAsia" w:ascii="仿宋_GB2312" w:hAnsi="宋体" w:eastAsia="仿宋_GB2312"/>
          <w:color w:val="000000" w:themeColor="text1"/>
          <w:sz w:val="32"/>
          <w:szCs w:val="32"/>
          <w:lang w:val="zh-CN"/>
          <w14:textFill>
            <w14:solidFill>
              <w14:schemeClr w14:val="tx1"/>
            </w14:solidFill>
          </w14:textFill>
        </w:rPr>
        <w:t>六、一般公共预算财政拨款支出决算表</w:t>
      </w:r>
    </w:p>
    <w:p>
      <w:pPr>
        <w:keepNext w:val="0"/>
        <w:keepLines w:val="0"/>
        <w:pageBreakBefore w:val="0"/>
        <w:kinsoku/>
        <w:wordWrap/>
        <w:overflowPunct/>
        <w:topLinePunct w:val="0"/>
        <w:autoSpaceDE/>
        <w:autoSpaceDN/>
        <w:bidi w:val="0"/>
        <w:adjustRightInd w:val="0"/>
        <w:snapToGrid w:val="0"/>
        <w:spacing w:line="576" w:lineRule="exact"/>
        <w:ind w:firstLine="640" w:firstLineChars="200"/>
        <w:textAlignment w:val="auto"/>
        <w:rPr>
          <w:rFonts w:hint="eastAsia" w:ascii="仿宋_GB2312" w:hAnsi="宋体" w:eastAsia="仿宋_GB2312"/>
          <w:color w:val="000000" w:themeColor="text1"/>
          <w:sz w:val="32"/>
          <w:szCs w:val="32"/>
          <w:lang w:val="zh-CN"/>
          <w14:textFill>
            <w14:solidFill>
              <w14:schemeClr w14:val="tx1"/>
            </w14:solidFill>
          </w14:textFill>
        </w:rPr>
      </w:pPr>
      <w:r>
        <w:rPr>
          <w:rFonts w:hint="eastAsia" w:ascii="仿宋_GB2312" w:hAnsi="宋体" w:eastAsia="仿宋_GB2312"/>
          <w:color w:val="000000" w:themeColor="text1"/>
          <w:sz w:val="32"/>
          <w:szCs w:val="32"/>
          <w:lang w:val="zh-CN"/>
          <w14:textFill>
            <w14:solidFill>
              <w14:schemeClr w14:val="tx1"/>
            </w14:solidFill>
          </w14:textFill>
        </w:rPr>
        <w:t>七、一般公共预算财政拨款支出决算明细表</w:t>
      </w:r>
    </w:p>
    <w:p>
      <w:pPr>
        <w:keepNext w:val="0"/>
        <w:keepLines w:val="0"/>
        <w:pageBreakBefore w:val="0"/>
        <w:kinsoku/>
        <w:wordWrap/>
        <w:overflowPunct/>
        <w:topLinePunct w:val="0"/>
        <w:autoSpaceDE/>
        <w:autoSpaceDN/>
        <w:bidi w:val="0"/>
        <w:adjustRightInd w:val="0"/>
        <w:snapToGrid w:val="0"/>
        <w:spacing w:line="576" w:lineRule="exact"/>
        <w:ind w:firstLine="640" w:firstLineChars="200"/>
        <w:textAlignment w:val="auto"/>
        <w:rPr>
          <w:rFonts w:hint="eastAsia" w:ascii="仿宋_GB2312" w:hAnsi="宋体" w:eastAsia="仿宋_GB2312"/>
          <w:color w:val="000000" w:themeColor="text1"/>
          <w:sz w:val="32"/>
          <w:szCs w:val="32"/>
          <w:lang w:val="zh-CN"/>
          <w14:textFill>
            <w14:solidFill>
              <w14:schemeClr w14:val="tx1"/>
            </w14:solidFill>
          </w14:textFill>
        </w:rPr>
      </w:pPr>
      <w:r>
        <w:rPr>
          <w:rFonts w:hint="eastAsia" w:ascii="仿宋_GB2312" w:hAnsi="宋体" w:eastAsia="仿宋_GB2312"/>
          <w:color w:val="000000" w:themeColor="text1"/>
          <w:sz w:val="32"/>
          <w:szCs w:val="32"/>
          <w:lang w:val="zh-CN"/>
          <w14:textFill>
            <w14:solidFill>
              <w14:schemeClr w14:val="tx1"/>
            </w14:solidFill>
          </w14:textFill>
        </w:rPr>
        <w:t>八、一般公共预算财政拨款基本支出决算明细表</w:t>
      </w:r>
    </w:p>
    <w:p>
      <w:pPr>
        <w:keepNext w:val="0"/>
        <w:keepLines w:val="0"/>
        <w:pageBreakBefore w:val="0"/>
        <w:kinsoku/>
        <w:wordWrap/>
        <w:overflowPunct/>
        <w:topLinePunct w:val="0"/>
        <w:autoSpaceDE/>
        <w:autoSpaceDN/>
        <w:bidi w:val="0"/>
        <w:adjustRightInd w:val="0"/>
        <w:snapToGrid w:val="0"/>
        <w:spacing w:line="576" w:lineRule="exact"/>
        <w:ind w:firstLine="640" w:firstLineChars="200"/>
        <w:textAlignment w:val="auto"/>
        <w:rPr>
          <w:rFonts w:hint="eastAsia" w:ascii="仿宋_GB2312" w:hAnsi="宋体" w:eastAsia="仿宋_GB2312"/>
          <w:color w:val="000000" w:themeColor="text1"/>
          <w:sz w:val="32"/>
          <w:szCs w:val="32"/>
          <w:lang w:val="zh-CN"/>
          <w14:textFill>
            <w14:solidFill>
              <w14:schemeClr w14:val="tx1"/>
            </w14:solidFill>
          </w14:textFill>
        </w:rPr>
      </w:pPr>
      <w:r>
        <w:rPr>
          <w:rFonts w:hint="eastAsia" w:ascii="仿宋_GB2312" w:hAnsi="宋体" w:eastAsia="仿宋_GB2312"/>
          <w:color w:val="000000" w:themeColor="text1"/>
          <w:sz w:val="32"/>
          <w:szCs w:val="32"/>
          <w:lang w:val="zh-CN"/>
          <w14:textFill>
            <w14:solidFill>
              <w14:schemeClr w14:val="tx1"/>
            </w14:solidFill>
          </w14:textFill>
        </w:rPr>
        <w:t>九、一般公共预算财政拨款项目支出决算表</w:t>
      </w:r>
    </w:p>
    <w:p>
      <w:pPr>
        <w:keepNext w:val="0"/>
        <w:keepLines w:val="0"/>
        <w:pageBreakBefore w:val="0"/>
        <w:kinsoku/>
        <w:wordWrap/>
        <w:overflowPunct/>
        <w:topLinePunct w:val="0"/>
        <w:autoSpaceDE/>
        <w:autoSpaceDN/>
        <w:bidi w:val="0"/>
        <w:adjustRightInd w:val="0"/>
        <w:snapToGrid w:val="0"/>
        <w:spacing w:line="576" w:lineRule="exact"/>
        <w:ind w:firstLine="640" w:firstLineChars="200"/>
        <w:textAlignment w:val="auto"/>
        <w:rPr>
          <w:rFonts w:hint="eastAsia" w:ascii="仿宋_GB2312" w:hAnsi="宋体" w:eastAsia="仿宋_GB2312"/>
          <w:color w:val="000000" w:themeColor="text1"/>
          <w:sz w:val="32"/>
          <w:szCs w:val="32"/>
          <w:lang w:val="zh-CN"/>
          <w14:textFill>
            <w14:solidFill>
              <w14:schemeClr w14:val="tx1"/>
            </w14:solidFill>
          </w14:textFill>
        </w:rPr>
      </w:pPr>
      <w:r>
        <w:rPr>
          <w:rFonts w:hint="eastAsia" w:ascii="仿宋_GB2312" w:hAnsi="宋体" w:eastAsia="仿宋_GB2312"/>
          <w:color w:val="000000" w:themeColor="text1"/>
          <w:sz w:val="32"/>
          <w:szCs w:val="32"/>
          <w:lang w:val="zh-CN"/>
          <w14:textFill>
            <w14:solidFill>
              <w14:schemeClr w14:val="tx1"/>
            </w14:solidFill>
          </w14:textFill>
        </w:rPr>
        <w:t>十、政府性基金预算财政拨款收入支出决算表</w:t>
      </w:r>
    </w:p>
    <w:p>
      <w:pPr>
        <w:keepNext w:val="0"/>
        <w:keepLines w:val="0"/>
        <w:pageBreakBefore w:val="0"/>
        <w:kinsoku/>
        <w:wordWrap/>
        <w:overflowPunct/>
        <w:topLinePunct w:val="0"/>
        <w:autoSpaceDE/>
        <w:autoSpaceDN/>
        <w:bidi w:val="0"/>
        <w:adjustRightInd w:val="0"/>
        <w:snapToGrid w:val="0"/>
        <w:spacing w:line="576" w:lineRule="exact"/>
        <w:ind w:firstLine="640" w:firstLineChars="200"/>
        <w:textAlignment w:val="auto"/>
        <w:rPr>
          <w:rFonts w:hint="eastAsia" w:ascii="仿宋_GB2312" w:hAnsi="宋体" w:eastAsia="仿宋_GB2312"/>
          <w:color w:val="000000" w:themeColor="text1"/>
          <w:sz w:val="32"/>
          <w:szCs w:val="32"/>
          <w:lang w:val="zh-CN"/>
          <w14:textFill>
            <w14:solidFill>
              <w14:schemeClr w14:val="tx1"/>
            </w14:solidFill>
          </w14:textFill>
        </w:rPr>
      </w:pPr>
      <w:r>
        <w:rPr>
          <w:rFonts w:hint="eastAsia" w:ascii="仿宋_GB2312" w:hAnsi="宋体" w:eastAsia="仿宋_GB2312"/>
          <w:color w:val="000000" w:themeColor="text1"/>
          <w:sz w:val="32"/>
          <w:szCs w:val="32"/>
          <w:lang w:val="zh-CN"/>
          <w14:textFill>
            <w14:solidFill>
              <w14:schemeClr w14:val="tx1"/>
            </w14:solidFill>
          </w14:textFill>
        </w:rPr>
        <w:t>十一、国有资本经营预算财政拨款收入支出决算表</w:t>
      </w:r>
    </w:p>
    <w:p>
      <w:pPr>
        <w:keepNext w:val="0"/>
        <w:keepLines w:val="0"/>
        <w:pageBreakBefore w:val="0"/>
        <w:kinsoku/>
        <w:wordWrap/>
        <w:overflowPunct/>
        <w:topLinePunct w:val="0"/>
        <w:autoSpaceDE/>
        <w:autoSpaceDN/>
        <w:bidi w:val="0"/>
        <w:adjustRightInd w:val="0"/>
        <w:snapToGrid w:val="0"/>
        <w:spacing w:line="576" w:lineRule="exact"/>
        <w:ind w:firstLine="640" w:firstLineChars="200"/>
        <w:textAlignment w:val="auto"/>
        <w:rPr>
          <w:rFonts w:hint="eastAsia" w:ascii="仿宋_GB2312" w:hAnsi="宋体" w:eastAsia="仿宋_GB2312"/>
          <w:color w:val="000000" w:themeColor="text1"/>
          <w:sz w:val="32"/>
          <w:szCs w:val="32"/>
          <w:lang w:val="zh-CN"/>
          <w14:textFill>
            <w14:solidFill>
              <w14:schemeClr w14:val="tx1"/>
            </w14:solidFill>
          </w14:textFill>
        </w:rPr>
      </w:pPr>
      <w:r>
        <w:rPr>
          <w:rFonts w:hint="eastAsia" w:ascii="仿宋_GB2312" w:hAnsi="宋体" w:eastAsia="仿宋_GB2312"/>
          <w:color w:val="000000" w:themeColor="text1"/>
          <w:sz w:val="32"/>
          <w:szCs w:val="32"/>
          <w:lang w:val="zh-CN"/>
          <w14:textFill>
            <w14:solidFill>
              <w14:schemeClr w14:val="tx1"/>
            </w14:solidFill>
          </w14:textFill>
        </w:rPr>
        <w:t>十二、国有资本经营预算财政拨款支出决算表</w:t>
      </w:r>
    </w:p>
    <w:p>
      <w:pPr>
        <w:keepNext w:val="0"/>
        <w:keepLines w:val="0"/>
        <w:pageBreakBefore w:val="0"/>
        <w:kinsoku/>
        <w:wordWrap/>
        <w:overflowPunct/>
        <w:topLinePunct w:val="0"/>
        <w:autoSpaceDE/>
        <w:autoSpaceDN/>
        <w:bidi w:val="0"/>
        <w:adjustRightInd w:val="0"/>
        <w:snapToGrid w:val="0"/>
        <w:spacing w:line="576" w:lineRule="exact"/>
        <w:ind w:firstLine="640" w:firstLineChars="200"/>
        <w:textAlignment w:val="auto"/>
        <w:rPr>
          <w:rFonts w:hint="eastAsia" w:ascii="仿宋_GB2312" w:hAnsi="宋体" w:eastAsia="仿宋_GB2312"/>
          <w:color w:val="000000" w:themeColor="text1"/>
          <w:sz w:val="32"/>
          <w:szCs w:val="32"/>
          <w:lang w:val="zh-CN"/>
          <w14:textFill>
            <w14:solidFill>
              <w14:schemeClr w14:val="tx1"/>
            </w14:solidFill>
          </w14:textFill>
        </w:rPr>
      </w:pPr>
      <w:r>
        <w:rPr>
          <w:rFonts w:hint="eastAsia" w:ascii="仿宋_GB2312" w:hAnsi="宋体" w:eastAsia="仿宋_GB2312"/>
          <w:color w:val="000000" w:themeColor="text1"/>
          <w:sz w:val="32"/>
          <w:szCs w:val="32"/>
          <w:lang w:val="zh-CN"/>
          <w14:textFill>
            <w14:solidFill>
              <w14:schemeClr w14:val="tx1"/>
            </w14:solidFill>
          </w14:textFill>
        </w:rPr>
        <w:t>十三、财政拨款“三公”经费支出决算表</w:t>
      </w:r>
    </w:p>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4D"/>
    <w:family w:val="roman"/>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panose1 w:val="02010609030101010101"/>
    <w:charset w:val="86"/>
    <w:family w:val="modern"/>
    <w:pitch w:val="default"/>
    <w:sig w:usb0="00000001" w:usb1="080E0000" w:usb2="00000000" w:usb3="00000000" w:csb0="00040000" w:csb1="00000000"/>
  </w:font>
  <w:font w:name="方正小标宋简体">
    <w:panose1 w:val="02000000000000000000"/>
    <w:charset w:val="86"/>
    <w:family w:val="script"/>
    <w:pitch w:val="default"/>
    <w:sig w:usb0="00000001" w:usb1="080E0000" w:usb2="00000000" w:usb3="00000000" w:csb0="00040000" w:csb1="00000000"/>
  </w:font>
  <w:font w:name="仿宋">
    <w:panose1 w:val="02010609060101010101"/>
    <w:charset w:val="86"/>
    <w:family w:val="auto"/>
    <w:pitch w:val="default"/>
    <w:sig w:usb0="800002BF" w:usb1="38CF7CFA" w:usb2="00000016" w:usb3="00000000" w:csb0="00040001" w:csb1="00000000"/>
  </w:font>
  <w:font w:name="??_GB2312">
    <w:altName w:val="Times New Roman"/>
    <w:panose1 w:val="00000000000000000000"/>
    <w:charset w:val="00"/>
    <w:family w:val="auto"/>
    <w:pitch w:val="default"/>
    <w:sig w:usb0="00000000" w:usb1="00000000" w:usb2="00000000" w:usb3="00000000" w:csb0="00000001" w:csb1="00000000"/>
  </w:font>
  <w:font w:name="楷体">
    <w:panose1 w:val="02010609060101010101"/>
    <w:charset w:val="86"/>
    <w:family w:val="auto"/>
    <w:pitch w:val="default"/>
    <w:sig w:usb0="800002BF" w:usb1="38CF7CFA" w:usb2="00000016" w:usb3="00000000" w:csb0="00040001" w:csb1="00000000"/>
  </w:font>
  <w:font w:name="方正楷体_GBK">
    <w:panose1 w:val="03000509000000000000"/>
    <w:charset w:val="86"/>
    <w:family w:val="auto"/>
    <w:pitch w:val="default"/>
    <w:sig w:usb0="00000001" w:usb1="080E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BFBAFAC"/>
    <w:multiLevelType w:val="singleLevel"/>
    <w:tmpl w:val="BBFBAFAC"/>
    <w:lvl w:ilvl="0" w:tentative="0">
      <w:start w:val="2"/>
      <w:numFmt w:val="chineseCounting"/>
      <w:suff w:val="nothing"/>
      <w:lvlText w:val="（%1）"/>
      <w:lvlJc w:val="left"/>
      <w:rPr>
        <w:rFonts w:hint="eastAsia"/>
      </w:rPr>
    </w:lvl>
  </w:abstractNum>
  <w:abstractNum w:abstractNumId="1">
    <w:nsid w:val="6B25997A"/>
    <w:multiLevelType w:val="singleLevel"/>
    <w:tmpl w:val="6B25997A"/>
    <w:lvl w:ilvl="0" w:tentative="0">
      <w:start w:val="1"/>
      <w:numFmt w:val="chineseCounting"/>
      <w:suff w:val="nothing"/>
      <w:lvlText w:val="（%1）"/>
      <w:lvlJc w:val="left"/>
      <w:rPr>
        <w:rFonts w:hint="eastAsia"/>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GZlYWNiYzVjNGE0MjBjZGRjMzRlMjFmMGMyZDQ4NzgifQ=="/>
  </w:docVars>
  <w:rsids>
    <w:rsidRoot w:val="1FA1186D"/>
    <w:rsid w:val="0E7E1868"/>
    <w:rsid w:val="18967272"/>
    <w:rsid w:val="1FA1186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99" w:semiHidden="0" w:name="Body Text"/>
    <w:lsdException w:qFormat="1" w:unhideWhenUsed="0" w:uiPriority="99"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99"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3">
    <w:name w:val="heading 1"/>
    <w:basedOn w:val="1"/>
    <w:next w:val="1"/>
    <w:link w:val="9"/>
    <w:qFormat/>
    <w:uiPriority w:val="9"/>
    <w:pPr>
      <w:keepNext/>
      <w:keepLines/>
      <w:spacing w:before="340" w:after="330" w:line="578" w:lineRule="auto"/>
      <w:outlineLvl w:val="0"/>
    </w:pPr>
    <w:rPr>
      <w:b/>
      <w:bCs/>
      <w:kern w:val="44"/>
      <w:sz w:val="44"/>
      <w:szCs w:val="44"/>
    </w:rPr>
  </w:style>
  <w:style w:type="character" w:default="1" w:styleId="8">
    <w:name w:val="Default Paragraph Font"/>
    <w:semiHidden/>
    <w:qFormat/>
    <w:uiPriority w:val="0"/>
  </w:style>
  <w:style w:type="table" w:default="1" w:styleId="7">
    <w:name w:val="Normal Table"/>
    <w:semiHidden/>
    <w:qFormat/>
    <w:uiPriority w:val="0"/>
    <w:tblPr>
      <w:tblCellMar>
        <w:top w:w="0" w:type="dxa"/>
        <w:left w:w="108" w:type="dxa"/>
        <w:bottom w:w="0" w:type="dxa"/>
        <w:right w:w="108" w:type="dxa"/>
      </w:tblCellMar>
    </w:tblPr>
  </w:style>
  <w:style w:type="paragraph" w:styleId="2">
    <w:name w:val="Normal Indent"/>
    <w:basedOn w:val="1"/>
    <w:qFormat/>
    <w:uiPriority w:val="0"/>
    <w:pPr>
      <w:ind w:firstLine="420" w:firstLineChars="200"/>
    </w:pPr>
    <w:rPr>
      <w:rFonts w:ascii="Calibri" w:hAnsi="Calibri" w:cs="黑体"/>
    </w:rPr>
  </w:style>
  <w:style w:type="paragraph" w:styleId="4">
    <w:name w:val="Body Text"/>
    <w:basedOn w:val="1"/>
    <w:qFormat/>
    <w:uiPriority w:val="99"/>
    <w:pPr>
      <w:spacing w:beforeLines="30"/>
    </w:pPr>
    <w:rPr>
      <w:rFonts w:ascii="仿宋_GB2312" w:eastAsia="仿宋_GB2312"/>
      <w:kern w:val="0"/>
      <w:sz w:val="30"/>
    </w:rPr>
  </w:style>
  <w:style w:type="paragraph" w:styleId="5">
    <w:name w:val="Body Text Indent"/>
    <w:basedOn w:val="1"/>
    <w:qFormat/>
    <w:uiPriority w:val="99"/>
    <w:pPr>
      <w:spacing w:after="120"/>
      <w:ind w:left="420" w:leftChars="200"/>
    </w:pPr>
    <w:rPr>
      <w:szCs w:val="20"/>
    </w:rPr>
  </w:style>
  <w:style w:type="paragraph" w:styleId="6">
    <w:name w:val="Body Text First Indent 2"/>
    <w:basedOn w:val="5"/>
    <w:next w:val="1"/>
    <w:qFormat/>
    <w:uiPriority w:val="99"/>
    <w:pPr>
      <w:ind w:firstLine="420" w:firstLineChars="200"/>
    </w:pPr>
  </w:style>
  <w:style w:type="character" w:customStyle="1" w:styleId="9">
    <w:name w:val="标题 1 字符"/>
    <w:basedOn w:val="8"/>
    <w:link w:val="3"/>
    <w:qFormat/>
    <w:uiPriority w:val="9"/>
    <w:rPr>
      <w:b/>
      <w:bCs/>
      <w:kern w:val="44"/>
      <w:sz w:val="44"/>
      <w:szCs w:val="44"/>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14</Pages>
  <Words>13989</Words>
  <Characters>14728</Characters>
  <Lines>0</Lines>
  <Paragraphs>0</Paragraphs>
  <TotalTime>1</TotalTime>
  <ScaleCrop>false</ScaleCrop>
  <LinksUpToDate>false</LinksUpToDate>
  <CharactersWithSpaces>14741</CharactersWithSpaces>
  <Application>WPS Office_12.1.0.16929_F1E327BC-269C-435d-A152-05C5408002CA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2024-06-05T10:49:00Z</dcterms:created>
  <dc:creator>north </dc:creator>
  <cp:lastModifiedBy>north </cp:lastModifiedBy>
  <dcterms:modified xsi:type="dcterms:W3CDTF">2024-06-05T11:10:15Z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2052-12.1.0.16929</vt:lpwstr>
  </property>
  <property fmtid="{D5CDD505-2E9C-101B-9397-08002B2CF9AE}" pid="3" name="ICV">
    <vt:lpwstr>6F300399B87D48B28B2E414F3781D0B2_11</vt:lpwstr>
  </property>
</Properties>
</file>