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default"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关于红原县</w:t>
      </w:r>
      <w:r>
        <w:rPr>
          <w:rFonts w:hint="eastAsia" w:ascii="方正小标宋简体" w:hAnsi="方正小标宋简体" w:eastAsia="方正小标宋简体" w:cs="方正小标宋简体"/>
          <w:b w:val="0"/>
          <w:bCs/>
          <w:sz w:val="44"/>
          <w:szCs w:val="44"/>
          <w:lang w:eastAsia="zh-CN"/>
        </w:rPr>
        <w:t>市场监督管理局</w:t>
      </w:r>
      <w:r>
        <w:rPr>
          <w:rFonts w:hint="eastAsia" w:ascii="方正小标宋简体" w:hAnsi="方正小标宋简体" w:eastAsia="方正小标宋简体" w:cs="方正小标宋简体"/>
          <w:b w:val="0"/>
          <w:bCs/>
          <w:sz w:val="44"/>
          <w:szCs w:val="44"/>
        </w:rPr>
        <w:t>局202</w:t>
      </w:r>
      <w:r>
        <w:rPr>
          <w:rFonts w:hint="default" w:ascii="方正小标宋简体" w:hAnsi="方正小标宋简体" w:eastAsia="方正小标宋简体" w:cs="方正小标宋简体"/>
          <w:b w:val="0"/>
          <w:bCs/>
          <w:sz w:val="44"/>
          <w:szCs w:val="44"/>
        </w:rPr>
        <w:t>2</w:t>
      </w:r>
      <w:r>
        <w:rPr>
          <w:rFonts w:hint="eastAsia" w:ascii="方正小标宋简体" w:hAnsi="方正小标宋简体" w:eastAsia="方正小标宋简体" w:cs="方正小标宋简体"/>
          <w:b w:val="0"/>
          <w:bCs/>
          <w:sz w:val="44"/>
          <w:szCs w:val="44"/>
        </w:rPr>
        <w:t>年部门预算编制的说明</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1.</w:t>
      </w:r>
      <w:r>
        <w:rPr>
          <w:rFonts w:hint="eastAsia"/>
          <w:sz w:val="32"/>
          <w:szCs w:val="32"/>
        </w:rPr>
        <w:t>负责全县市场综合监督管理工作。组织实施质量强县、食品安全、标准化和知识产权战略，拟订并组织实施全县食品安全等规划，规范和维护市场秩序，营造诚实守信、公平竞争的市场环境。</w:t>
      </w:r>
    </w:p>
    <w:p>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2.</w:t>
      </w:r>
      <w:r>
        <w:rPr>
          <w:rFonts w:hint="eastAsia"/>
          <w:sz w:val="32"/>
          <w:szCs w:val="32"/>
        </w:rPr>
        <w:t>负责全县市场主体统一登记注册。负责全县各类企业、农民专业合作社和从事经营活动的单位、个体工商户以及外国（地区）企业、常驻代表机构等市场主体的登记注册和监督管理工作。建立市场主体信息公示和共享机制，依法公示和共享有关信息，加强信用监管，推动市场主体信用体系建设。</w:t>
      </w:r>
    </w:p>
    <w:p>
      <w:pPr>
        <w:pStyle w:val="4"/>
        <w:keepNext w:val="0"/>
        <w:keepLines w:val="0"/>
        <w:pageBreakBefore w:val="0"/>
        <w:kinsoku/>
        <w:wordWrap/>
        <w:overflowPunct/>
        <w:topLinePunct w:val="0"/>
        <w:autoSpaceDE/>
        <w:autoSpaceDN/>
        <w:bidi w:val="0"/>
        <w:adjustRightInd w:val="0"/>
        <w:snapToGrid w:val="0"/>
        <w:spacing w:line="560" w:lineRule="exact"/>
        <w:ind w:right="0" w:rightChars="0" w:firstLine="320" w:firstLineChars="100"/>
        <w:textAlignment w:val="auto"/>
        <w:rPr>
          <w:rFonts w:hint="eastAsia"/>
          <w:sz w:val="32"/>
          <w:szCs w:val="32"/>
        </w:rPr>
      </w:pPr>
      <w:bookmarkStart w:id="0" w:name="_GoBack"/>
      <w:bookmarkEnd w:id="0"/>
      <w:r>
        <w:rPr>
          <w:rFonts w:hint="eastAsia"/>
          <w:sz w:val="32"/>
          <w:szCs w:val="32"/>
          <w:lang w:val="en-US" w:eastAsia="zh-CN"/>
        </w:rPr>
        <w:t>3.</w:t>
      </w:r>
      <w:r>
        <w:rPr>
          <w:rFonts w:hint="eastAsia"/>
          <w:sz w:val="32"/>
          <w:szCs w:val="32"/>
        </w:rPr>
        <w:t>负责组织和指导全县市场监督管理综合执法工作。负责全县市场监管综合执法队伍整合和建设，推动实行统一的市场监管。组织查处和督办大案要案、疑难案件、跨区域案件。规范市场监督管理行政执法行为。</w:t>
      </w:r>
    </w:p>
    <w:p>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4.</w:t>
      </w:r>
      <w:r>
        <w:rPr>
          <w:rFonts w:hint="eastAsia"/>
          <w:sz w:val="32"/>
          <w:szCs w:val="32"/>
        </w:rPr>
        <w:t>负责全县反垄断统一执法。统筹推进竞争政策实施，按照权限指导实施公平竞争审查制度。依法依授权对经营者集中行为进行反垄断审查，负责垄断协议、滥用市场支配地位和滥用行政权力排除、限制竞争等反垄断执法工作。指导在县企业在国外的反垄断应诉工作。</w:t>
      </w:r>
    </w:p>
    <w:p>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5.</w:t>
      </w:r>
      <w:r>
        <w:rPr>
          <w:rFonts w:hint="eastAsia"/>
          <w:sz w:val="32"/>
          <w:szCs w:val="32"/>
        </w:rPr>
        <w:t>负责监督管理全县市场秩序。依法监督管理市场交易、网络商品交易及有关服务的行为。组织指导查处价格收费违法违规、不正当竞争、违法直销、传销、侵犯商标专利知识产权和制售假冒伪劣行为。指导广告业发展，监督管理广告活动。依法查处无照生产经营和相关无证生产经营行为。依法开展消费者权益保护工作。建设12315行政执法体系。指导县保护消费者权益委员会开展工作。</w:t>
      </w:r>
    </w:p>
    <w:p>
      <w:pPr>
        <w:pStyle w:val="4"/>
        <w:keepNext w:val="0"/>
        <w:keepLines w:val="0"/>
        <w:pageBreakBefore w:val="0"/>
        <w:numPr>
          <w:ilvl w:val="0"/>
          <w:numId w:val="0"/>
        </w:numPr>
        <w:kinsoku/>
        <w:wordWrap/>
        <w:overflowPunct/>
        <w:topLinePunct w:val="0"/>
        <w:autoSpaceDE/>
        <w:autoSpaceDN/>
        <w:bidi w:val="0"/>
        <w:adjustRightInd w:val="0"/>
        <w:snapToGrid w:val="0"/>
        <w:spacing w:line="560" w:lineRule="exact"/>
        <w:ind w:right="0" w:rightChars="0"/>
        <w:textAlignment w:val="auto"/>
        <w:rPr>
          <w:rFonts w:hint="eastAsia"/>
          <w:sz w:val="32"/>
          <w:szCs w:val="32"/>
        </w:rPr>
      </w:pPr>
      <w:r>
        <w:rPr>
          <w:rFonts w:hint="eastAsia"/>
          <w:sz w:val="32"/>
          <w:szCs w:val="32"/>
          <w:lang w:val="en-US" w:eastAsia="zh-CN"/>
        </w:rPr>
        <w:t xml:space="preserve">   6.</w:t>
      </w:r>
      <w:r>
        <w:rPr>
          <w:rFonts w:hint="eastAsia"/>
          <w:sz w:val="32"/>
          <w:szCs w:val="32"/>
        </w:rPr>
        <w:t>负责全县宏观质量管理。组织实施质量发展的制度措施。统筹全县质量基础设施建设与应用。会同有关部门组织实施重大工程设备质量监理制度，组织产品质量事故调查，贯彻实施缺陷产品召回制度，监督管理产品防伪工作。</w:t>
      </w:r>
    </w:p>
    <w:p>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7.</w:t>
      </w:r>
      <w:r>
        <w:rPr>
          <w:rFonts w:hint="eastAsia"/>
          <w:sz w:val="32"/>
          <w:szCs w:val="32"/>
        </w:rPr>
        <w:t>负责全县产品质量安全监督管理。负责产品质量监督抽查和风险监控工作，组织实施质量分级制度、质量安全追溯制度。在权限和职责范围内负责工业产品生产许可管理。负责纤维质量监督工作。</w:t>
      </w:r>
    </w:p>
    <w:p>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8.</w:t>
      </w:r>
      <w:r>
        <w:rPr>
          <w:rFonts w:hint="eastAsia"/>
          <w:sz w:val="32"/>
          <w:szCs w:val="32"/>
        </w:rPr>
        <w:t>负责全县特种设备安全监督管理。综合管理特种设备安全监察、监督工作，监督检查高耗能特种设备节能标准和锅炉产品环境保护标准的执行情况。</w:t>
      </w:r>
    </w:p>
    <w:p>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9.</w:t>
      </w:r>
      <w:r>
        <w:rPr>
          <w:rFonts w:hint="eastAsia"/>
          <w:sz w:val="32"/>
          <w:szCs w:val="32"/>
        </w:rPr>
        <w:t>负责全县食品安全监督管理综合协调。统筹指导全县食品安全工作。负责食品安全应急体系建设，组织指导食品安全事件应急处置和调查处理工作。建立健全食品安全重要信息直报制度。承担县食品安全委员会日常工作。</w:t>
      </w:r>
    </w:p>
    <w:p>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10.</w:t>
      </w:r>
      <w:r>
        <w:rPr>
          <w:rFonts w:hint="eastAsia"/>
          <w:sz w:val="32"/>
          <w:szCs w:val="32"/>
        </w:rPr>
        <w:t>负责全县食品安全监督管理。建立覆盖食品生产、流通、消费全过程的监督检查制度和隐患排查治理机制并组织实施，防范区域性、系统性食品安全风险。推动建立食品生产经营者落实主体责任机制，健全食品安全追溯体系。指导督促食品生产经营企业的安全生产工作，组织开展食品安全监督抽检、风险监测、核查处置和风险预警、风险交流工作。组织实施特殊食品生产、流通、使用的监督管理。</w:t>
      </w:r>
    </w:p>
    <w:p>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11.</w:t>
      </w:r>
      <w:r>
        <w:rPr>
          <w:rFonts w:hint="eastAsia"/>
          <w:sz w:val="32"/>
          <w:szCs w:val="32"/>
        </w:rPr>
        <w:t>负责全县药品（含中药、民族药，下同）、医疗器械和化妆品安全监督管理。贯彻执行国家有关药品、医疗器械和化妆品监督管理的方针政策和法律法规。贯彻落实国家鼓励药品、医疗器械和化妆品新技术新产品的管理与服务政策。</w:t>
      </w:r>
    </w:p>
    <w:p>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12.</w:t>
      </w:r>
      <w:r>
        <w:rPr>
          <w:rFonts w:hint="eastAsia"/>
          <w:sz w:val="32"/>
          <w:szCs w:val="32"/>
        </w:rPr>
        <w:t>负责全县药品、医疗器械和化妆品标准执行管理。监督实施全县药品、医疗器械、化妆品标准和分类管理制度。配合实施国家基本药物制度。</w:t>
      </w:r>
    </w:p>
    <w:p>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13.</w:t>
      </w:r>
      <w:r>
        <w:rPr>
          <w:rFonts w:hint="eastAsia"/>
          <w:sz w:val="32"/>
          <w:szCs w:val="32"/>
        </w:rPr>
        <w:t>负责全县药品、医疗器械和化妆品质量管理。依法依授权监督实施药品、医疗器械生产、经营、使用质量管理规范。</w:t>
      </w:r>
    </w:p>
    <w:p>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14.</w:t>
      </w:r>
      <w:r>
        <w:rPr>
          <w:rFonts w:hint="eastAsia"/>
          <w:sz w:val="32"/>
          <w:szCs w:val="32"/>
        </w:rPr>
        <w:t>负责全县药品、医疗器械和化妆品监督管理。负责药品、医疗器械、化妆品日常监督检查。依法依授权查处药品、医疗器械和化妆品生产、销售、使用的违法行为。依法承担药品、医疗器械和化妆品安全应急管理和投诉举报处置工作。</w:t>
      </w:r>
    </w:p>
    <w:p>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15.</w:t>
      </w:r>
      <w:r>
        <w:rPr>
          <w:rFonts w:hint="eastAsia"/>
          <w:sz w:val="32"/>
          <w:szCs w:val="32"/>
        </w:rPr>
        <w:t>负责全县药品、医疗器械和化妆品风险管理。组织开展药品不良反应、医疗器械不良事件和化妆品不良反应的监测、评价和处置工作。依法承担药品、医疗器械和化妆品安全应急管理和投诉举报处置工作。</w:t>
      </w:r>
    </w:p>
    <w:p>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16.</w:t>
      </w:r>
      <w:r>
        <w:rPr>
          <w:rFonts w:hint="eastAsia"/>
          <w:sz w:val="32"/>
          <w:szCs w:val="32"/>
        </w:rPr>
        <w:t>依法依授权承担我县执业药师注册管理工作，贯彻执行执业药师其他相关管理制度。</w:t>
      </w:r>
    </w:p>
    <w:p>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17.</w:t>
      </w:r>
      <w:r>
        <w:rPr>
          <w:rFonts w:hint="eastAsia"/>
          <w:sz w:val="32"/>
          <w:szCs w:val="32"/>
        </w:rPr>
        <w:t>负责统一管理全县计量工作。推行法定计量单位，执行国家计量制度，管理计量器具及量值传递和比对工作。规范、监督商品量和计量行为。</w:t>
      </w:r>
    </w:p>
    <w:p>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18.</w:t>
      </w:r>
      <w:r>
        <w:rPr>
          <w:rFonts w:hint="eastAsia"/>
          <w:sz w:val="32"/>
          <w:szCs w:val="32"/>
        </w:rPr>
        <w:t>负责统一管理全县标准化工作。依法承担地方标准立项、编号和发布等工作，协调指导地方标准、团体标准制定工作，依法对标准制定和实施情况开展监督。</w:t>
      </w:r>
    </w:p>
    <w:p>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19.</w:t>
      </w:r>
      <w:r>
        <w:rPr>
          <w:rFonts w:hint="eastAsia"/>
          <w:sz w:val="32"/>
          <w:szCs w:val="32"/>
        </w:rPr>
        <w:t>负责统一管理全县检验检测工作。规范检验检测市场，完善检验检测体系，指导协调检验检测行业发展。</w:t>
      </w:r>
    </w:p>
    <w:p>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20.</w:t>
      </w:r>
      <w:r>
        <w:rPr>
          <w:rFonts w:hint="eastAsia"/>
          <w:sz w:val="32"/>
          <w:szCs w:val="32"/>
        </w:rPr>
        <w:t>负责统一管理全县认证认可工作。监督管理认证认可和合格评定工作。</w:t>
      </w:r>
    </w:p>
    <w:p>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21.</w:t>
      </w:r>
      <w:r>
        <w:rPr>
          <w:rFonts w:hint="eastAsia"/>
          <w:sz w:val="32"/>
          <w:szCs w:val="32"/>
        </w:rPr>
        <w:t>负责市场监督管理科技和信息化建设、新闻宣传。</w:t>
      </w:r>
    </w:p>
    <w:p>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22.</w:t>
      </w:r>
      <w:r>
        <w:rPr>
          <w:rFonts w:hint="eastAsia"/>
          <w:sz w:val="32"/>
          <w:szCs w:val="32"/>
        </w:rPr>
        <w:t>负责全县知识产权监督管理。贯彻落实国家、省、州知识产权战略、法规，拟订全县知识产权规划，负责知识产权的保护，负责组织实施商标、专利执法工作。</w:t>
      </w:r>
    </w:p>
    <w:p>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23.</w:t>
      </w:r>
      <w:r>
        <w:rPr>
          <w:rFonts w:hint="eastAsia"/>
          <w:sz w:val="32"/>
          <w:szCs w:val="32"/>
        </w:rPr>
        <w:t>负责促进全县民营经济发展。负责全县民营经济发展工作的任务制定、调查研究、统筹协调、督促落实及民营企业合法权益维护。在县委组织部指导下，指导全县市场监督管理部门配合党委组织部门开展小微企业、个体工商户、专业市场的党建工作。</w:t>
      </w:r>
    </w:p>
    <w:p>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24.</w:t>
      </w:r>
      <w:r>
        <w:rPr>
          <w:rFonts w:hint="eastAsia"/>
          <w:sz w:val="32"/>
          <w:szCs w:val="32"/>
        </w:rPr>
        <w:t>负责职责范围内的安全生产和职业健康、生态环境保护、应急联动、审批服务便民化等工作。</w:t>
      </w:r>
    </w:p>
    <w:p>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25.</w:t>
      </w:r>
      <w:r>
        <w:rPr>
          <w:rFonts w:hint="eastAsia"/>
          <w:sz w:val="32"/>
          <w:szCs w:val="32"/>
        </w:rPr>
        <w:t>完成县委、县政府交办的其他任务。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（二）2022年重点工作任务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cstheme="minorBidi"/>
          <w:kern w:val="2"/>
          <w:sz w:val="32"/>
          <w:szCs w:val="32"/>
          <w:lang w:val="en-US" w:eastAsia="zh-CN" w:bidi="ar-SA"/>
        </w:rPr>
        <w:t>1.</w:t>
      </w:r>
      <w:r>
        <w:rPr>
          <w:rFonts w:hint="eastAsia" w:ascii="仿宋_GB2312" w:eastAsia="仿宋_GB2312" w:hAnsiTheme="minorHAnsi" w:cstheme="minorBidi"/>
          <w:kern w:val="2"/>
          <w:sz w:val="32"/>
          <w:szCs w:val="32"/>
          <w:lang w:val="en-US" w:eastAsia="zh-CN" w:bidi="ar-SA"/>
        </w:rPr>
        <w:t>市场监管体制机制实现重大变革。在原工商、质监、食药监“三局合一”的基础上，主动稳妥推动机构改革，整合归并价格监督、反垄断执法、知识产权等职能，组建红原县知识产权局，构建“大服务、大监管、大安全、大质量、大党建、大保障”的市场监管格局。</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cstheme="minorBidi"/>
          <w:kern w:val="2"/>
          <w:sz w:val="32"/>
          <w:szCs w:val="32"/>
          <w:lang w:val="en-US" w:eastAsia="zh-CN" w:bidi="ar-SA"/>
        </w:rPr>
        <w:t>2.</w:t>
      </w:r>
      <w:r>
        <w:rPr>
          <w:rFonts w:hint="eastAsia" w:ascii="仿宋_GB2312" w:eastAsia="仿宋_GB2312" w:hAnsiTheme="minorHAnsi" w:cstheme="minorBidi"/>
          <w:kern w:val="2"/>
          <w:sz w:val="32"/>
          <w:szCs w:val="32"/>
          <w:lang w:val="en-US" w:eastAsia="zh-CN" w:bidi="ar-SA"/>
        </w:rPr>
        <w:t>商事制度改革和事中事后监管实现突破。全面推动“放管服</w:t>
      </w:r>
      <w:r>
        <w:rPr>
          <w:rFonts w:hint="default" w:ascii="仿宋_GB2312" w:eastAsia="仿宋_GB2312" w:hAnsiTheme="minorHAnsi" w:cstheme="minorBidi"/>
          <w:kern w:val="2"/>
          <w:sz w:val="32"/>
          <w:szCs w:val="32"/>
          <w:lang w:val="en-US" w:eastAsia="zh-CN" w:bidi="ar-SA"/>
        </w:rPr>
        <w:t>”</w:t>
      </w:r>
      <w:r>
        <w:rPr>
          <w:rFonts w:hint="eastAsia" w:ascii="仿宋_GB2312" w:eastAsia="仿宋_GB2312" w:hAnsiTheme="minorHAnsi" w:cstheme="minorBidi"/>
          <w:kern w:val="2"/>
          <w:sz w:val="32"/>
          <w:szCs w:val="32"/>
          <w:lang w:val="en-US" w:eastAsia="zh-CN" w:bidi="ar-SA"/>
        </w:rPr>
        <w:t>改革，优化办理流程，实现“24 证合一</w:t>
      </w:r>
      <w:r>
        <w:rPr>
          <w:rFonts w:hint="default" w:ascii="仿宋_GB2312" w:eastAsia="仿宋_GB2312" w:hAnsiTheme="minorHAnsi" w:cstheme="minorBidi"/>
          <w:kern w:val="2"/>
          <w:sz w:val="32"/>
          <w:szCs w:val="32"/>
          <w:lang w:val="en-US" w:eastAsia="zh-CN" w:bidi="ar-SA"/>
        </w:rPr>
        <w:t>”</w:t>
      </w:r>
      <w:r>
        <w:rPr>
          <w:rFonts w:hint="eastAsia" w:ascii="仿宋_GB2312" w:eastAsia="仿宋_GB2312" w:hAnsiTheme="minorHAnsi" w:cstheme="minorBidi"/>
          <w:kern w:val="2"/>
          <w:sz w:val="32"/>
          <w:szCs w:val="32"/>
          <w:lang w:val="en-US" w:eastAsia="zh-CN" w:bidi="ar-SA"/>
        </w:rPr>
        <w:t>；推广普及全程电子化登记系统，持续优化营商环境，促进市场主体数量稳步增长。截至目前，全县共有各类市场主体3406户，个体工商户2906户，注册资金52172.03，企业418 户，注册资金285690.30，农民专业合作社82户，注册资金3203.89。全程电子化登记注册71户。企业全程网办共申报了92户，审核通过了74户，个体全程网办113户。全程网办办理药品经营许可证5户，全程网办食品经营许可证1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cstheme="minorBidi"/>
          <w:kern w:val="2"/>
          <w:sz w:val="32"/>
          <w:szCs w:val="32"/>
          <w:lang w:val="en-US" w:eastAsia="zh-CN" w:bidi="ar-SA"/>
        </w:rPr>
        <w:t>3.</w:t>
      </w:r>
      <w:r>
        <w:rPr>
          <w:rFonts w:hint="eastAsia" w:ascii="仿宋_GB2312" w:eastAsia="仿宋_GB2312" w:hAnsiTheme="minorHAnsi" w:cstheme="minorBidi"/>
          <w:kern w:val="2"/>
          <w:sz w:val="32"/>
          <w:szCs w:val="32"/>
          <w:lang w:val="en-US" w:eastAsia="zh-CN" w:bidi="ar-SA"/>
        </w:rPr>
        <w:t>加强事中事后监管。开展“ 双随机、一公开”抽查检查，加大反垄断与反不正当竞力度，加强市场交易、价格秩序的监督检查，此外，全力维护消费者合法权益，连续五年累计受理投诉举报91件，办结90件，挽回经济损失7.43万元，有效营造了放心、满意的消费气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cstheme="minorBidi"/>
          <w:kern w:val="2"/>
          <w:sz w:val="32"/>
          <w:szCs w:val="32"/>
          <w:lang w:val="en-US" w:eastAsia="zh-CN" w:bidi="ar-SA"/>
        </w:rPr>
        <w:t>4.</w:t>
      </w:r>
      <w:r>
        <w:rPr>
          <w:rFonts w:hint="eastAsia" w:ascii="仿宋_GB2312" w:eastAsia="仿宋_GB2312" w:hAnsiTheme="minorHAnsi" w:cstheme="minorBidi"/>
          <w:kern w:val="2"/>
          <w:sz w:val="32"/>
          <w:szCs w:val="32"/>
          <w:lang w:val="en-US" w:eastAsia="zh-CN" w:bidi="ar-SA"/>
        </w:rPr>
        <w:t>市场监管重点领域确保安全。加快推动食品安全体制机制建设，深入开展食品安全隐患治理排查，加大食品安全违法违规行为查处力度，切实做好“两品一械”监督抽检，敢于亮“利剑”、出“重拳”，确保辖区药品安全形势稳中向好。树牢特种设备监管“四铁”意识，落实“六必〞 要求，扎实开展特种设备安全生产专项整治三年行动， 切实消除特种设备安全事故隐患。以民生领域产品、危化品、防疫物品为重点，组织开展产品质量安全监督抽检。平均每年出动执法人员350人次以上，开展食品、药品、特种设备、质量安全四大领域的安全检查，全力防范并有效化解重大风险，有效保障人民群众的身体健康和饮食安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cstheme="minorBidi"/>
          <w:kern w:val="2"/>
          <w:sz w:val="32"/>
          <w:szCs w:val="32"/>
          <w:lang w:val="en-US" w:eastAsia="zh-CN" w:bidi="ar-SA"/>
        </w:rPr>
        <w:t>5.</w:t>
      </w:r>
      <w:r>
        <w:rPr>
          <w:rFonts w:hint="eastAsia" w:ascii="仿宋_GB2312" w:eastAsia="仿宋_GB2312" w:hAnsiTheme="minorHAnsi" w:cstheme="minorBidi"/>
          <w:kern w:val="2"/>
          <w:sz w:val="32"/>
          <w:szCs w:val="32"/>
          <w:lang w:val="en-US" w:eastAsia="zh-CN" w:bidi="ar-SA"/>
        </w:rPr>
        <w:t>质量标准体系建设不断加强。深入实施质量强县战略，助推品牌建设，坚持把帮助民营企业争创名优品牌，作为提升企业核心竞争力的有效途径。一是近年来，红原县市场监督管理局积极引导辖区内企业申请使用“麦洼牦牛”、“红原牦牛奶”、“红原牦牛奶粉”国家地理标志保护产品专用标识。目前红原牦牛乳业有限责任公司已取得国家地理标志保护产品专用标识。为达到助农增收的目标，乳业公司已签约牧民达6000余户，奶源基地5个，售奶牧户年收入超过2万元，基本实现“产供销一体化”，现“红原牦牛奶粉”经中国品牌建设促进会专家评审2020中国品牌价值评价结果评估34.90亿元。二是组织乳制品、肉制品及品牌提升等相关方面的专家对辖区内所有食品生产企业进行培训，并对企业存在的问题提出相应的整改方案。鼓励和支持牦牛乳业等畜产品加工企业加强科技创新和技术改造，引进先进的生产设备，学习先进的管理方法，进一步激发民营经济创新生产活力，切实增强企业发展后劲和内生动力。出台《红原县关于发展有机产业和实施农牧业品牌战略的奖励办法》，仅2020年对有机认证的7家企业给予29.4万元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cstheme="minorBidi"/>
          <w:kern w:val="2"/>
          <w:sz w:val="32"/>
          <w:szCs w:val="32"/>
          <w:lang w:val="en-US" w:eastAsia="zh-CN" w:bidi="ar-SA"/>
        </w:rPr>
        <w:t>6.</w:t>
      </w:r>
      <w:r>
        <w:rPr>
          <w:rFonts w:hint="eastAsia" w:ascii="仿宋_GB2312" w:eastAsia="仿宋_GB2312" w:hAnsiTheme="minorHAnsi" w:cstheme="minorBidi"/>
          <w:kern w:val="2"/>
          <w:sz w:val="32"/>
          <w:szCs w:val="32"/>
          <w:lang w:val="en-US" w:eastAsia="zh-CN" w:bidi="ar-SA"/>
        </w:rPr>
        <w:t>充分发挥知识产权对发展产业的激励和保障作用。一是以省市场监督管理局帮扶红原县为契机，加大对红原知识产权保护和企业申请使用国家地理标志保护产品专用标识的工作，通过政府、部门、企业共同打造品牌知名度，使品牌系列产品拥有更好的竞争力，让更多本土产品走向广阔的市场。目前，宇妥藏药有限责任公司获得专利授权数13个，发明专利10个，外观设计3个，其中“宇妥•元丹贡布”商标已成为四川藏药的旗舰标杆品牌。二是积极推进国家地理标志保护产品工作，指导红原牦牛乳业有限责任公司申请使用国家地理标志保护产品专用标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五年以来，市场监管领域共立案85件、结案85件，罚没款28.6万元，通过高压严管，形成了强有力的震慑，催促各类市场主体压实责任，满足了人民群众对市场监管工作的期盼。</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snapToGrid w:val="0"/>
        <w:spacing w:line="520" w:lineRule="exact"/>
        <w:ind w:firstLine="640" w:firstLineChars="200"/>
        <w:rPr>
          <w:rFonts w:hint="eastAsia" w:ascii="仿宋_GB2312" w:hAnsi="仿宋" w:eastAsia="仿宋_GB2312"/>
          <w:sz w:val="32"/>
          <w:szCs w:val="32"/>
        </w:rPr>
      </w:pPr>
      <w:r>
        <w:rPr>
          <w:rFonts w:hint="eastAsia" w:ascii="仿宋_GB2312" w:eastAsia="仿宋_GB2312" w:hAnsiTheme="minorHAnsi" w:cstheme="minorBidi"/>
          <w:kern w:val="2"/>
          <w:sz w:val="32"/>
          <w:szCs w:val="32"/>
          <w:lang w:val="en-US" w:eastAsia="zh-CN" w:bidi="ar-SA"/>
        </w:rPr>
        <w:t>红原县市场监督管理局</w:t>
      </w:r>
      <w:r>
        <w:rPr>
          <w:rFonts w:hint="eastAsia" w:ascii="仿宋_GB2312" w:eastAsia="仿宋_GB2312" w:cstheme="minorBidi"/>
          <w:kern w:val="2"/>
          <w:sz w:val="32"/>
          <w:szCs w:val="32"/>
          <w:lang w:val="en-US" w:eastAsia="zh-CN" w:bidi="ar-SA"/>
        </w:rPr>
        <w:t>下</w:t>
      </w:r>
      <w:r>
        <w:rPr>
          <w:rFonts w:hint="eastAsia" w:ascii="仿宋_GB2312" w:eastAsia="仿宋_GB2312" w:hAnsiTheme="minorHAnsi" w:cstheme="minorBidi"/>
          <w:kern w:val="2"/>
          <w:sz w:val="32"/>
          <w:szCs w:val="32"/>
          <w:lang w:val="en-US" w:eastAsia="zh-CN" w:bidi="ar-SA"/>
        </w:rPr>
        <w:t>设红原县知识产权局、红原县价格监督检查分局、红原县食品安全委员会办公室、红原县民营经济发展局</w:t>
      </w:r>
      <w:r>
        <w:rPr>
          <w:rFonts w:hint="eastAsia" w:ascii="仿宋_GB2312" w:eastAsia="仿宋_GB2312" w:cstheme="minorBidi"/>
          <w:kern w:val="2"/>
          <w:sz w:val="32"/>
          <w:szCs w:val="32"/>
          <w:lang w:val="en-US" w:eastAsia="zh-CN" w:bidi="ar-SA"/>
        </w:rPr>
        <w:t>和三个派出所</w:t>
      </w:r>
      <w:r>
        <w:rPr>
          <w:rFonts w:hint="eastAsia" w:ascii="仿宋_GB2312" w:eastAsia="仿宋_GB2312" w:hAnsiTheme="minorHAnsi" w:cstheme="minorBidi"/>
          <w:kern w:val="2"/>
          <w:sz w:val="32"/>
          <w:szCs w:val="32"/>
          <w:lang w:val="en-US" w:eastAsia="zh-CN" w:bidi="ar-SA"/>
        </w:rPr>
        <w:t>。红原县市场监督管理局部门内设（股室）5个，分别是：办公室、综合协调股(设食安委办公室)、食品药品监督管理股、市场监督管理股、质量监督管理股</w:t>
      </w:r>
      <w:r>
        <w:rPr>
          <w:rFonts w:hint="eastAsia" w:ascii="仿宋_GB2312" w:eastAsia="仿宋_GB2312" w:cstheme="minorBidi"/>
          <w:kern w:val="2"/>
          <w:sz w:val="32"/>
          <w:szCs w:val="32"/>
          <w:lang w:val="en-US" w:eastAsia="zh-CN" w:bidi="ar-SA"/>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numPr>
          <w:ilvl w:val="0"/>
          <w:numId w:val="0"/>
        </w:numPr>
        <w:kinsoku/>
        <w:wordWrap/>
        <w:overflowPunct/>
        <w:topLinePunct w:val="0"/>
        <w:autoSpaceDE/>
        <w:autoSpaceDN/>
        <w:bidi w:val="0"/>
        <w:spacing w:line="560" w:lineRule="exact"/>
        <w:ind w:leftChars="200" w:right="0" w:rightChars="0"/>
        <w:textAlignment w:val="auto"/>
        <w:rPr>
          <w:rFonts w:hint="eastAsia" w:ascii="黑体" w:eastAsia="黑体"/>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eastAsia="仿宋_GB2312"/>
          <w:sz w:val="32"/>
          <w:szCs w:val="32"/>
          <w:lang w:eastAsia="zh-CN"/>
        </w:rPr>
        <w:t>红原县市场监督管理局</w:t>
      </w:r>
      <w:r>
        <w:rPr>
          <w:rFonts w:hint="eastAsia" w:ascii="仿宋_GB2312" w:eastAsia="仿宋_GB2312"/>
          <w:sz w:val="32"/>
          <w:szCs w:val="32"/>
        </w:rPr>
        <w:t>收入预算总额为</w:t>
      </w:r>
      <w:r>
        <w:rPr>
          <w:rFonts w:hint="eastAsia" w:ascii="仿宋_GB2312" w:eastAsia="仿宋_GB2312"/>
          <w:sz w:val="32"/>
          <w:szCs w:val="32"/>
          <w:lang w:val="en-US" w:eastAsia="zh-CN"/>
        </w:rPr>
        <w:t>637.55</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637.55</w:t>
      </w:r>
      <w:r>
        <w:rPr>
          <w:rFonts w:hint="eastAsia" w:ascii="仿宋_GB2312" w:eastAsia="仿宋_GB2312"/>
          <w:sz w:val="32"/>
          <w:szCs w:val="32"/>
        </w:rPr>
        <w:t>万元。相应安排支出预算</w:t>
      </w:r>
      <w:r>
        <w:rPr>
          <w:rFonts w:hint="eastAsia" w:ascii="仿宋_GB2312" w:eastAsia="仿宋_GB2312"/>
          <w:sz w:val="32"/>
          <w:szCs w:val="32"/>
          <w:lang w:val="en-US" w:eastAsia="zh-CN"/>
        </w:rPr>
        <w:t>637.55</w:t>
      </w:r>
      <w:r>
        <w:rPr>
          <w:rFonts w:hint="eastAsia" w:ascii="仿宋_GB2312" w:eastAsia="仿宋_GB2312"/>
          <w:sz w:val="32"/>
          <w:szCs w:val="32"/>
        </w:rPr>
        <w:t>万元，其中：一般公共服务</w:t>
      </w:r>
      <w:r>
        <w:rPr>
          <w:rFonts w:hint="eastAsia" w:ascii="仿宋_GB2312" w:eastAsia="仿宋_GB2312"/>
          <w:sz w:val="32"/>
          <w:szCs w:val="32"/>
          <w:lang w:val="en-US" w:eastAsia="zh-CN"/>
        </w:rPr>
        <w:t>461.37</w:t>
      </w:r>
      <w:r>
        <w:rPr>
          <w:rFonts w:hint="eastAsia" w:ascii="仿宋_GB2312" w:eastAsia="仿宋_GB2312"/>
          <w:sz w:val="32"/>
          <w:szCs w:val="32"/>
        </w:rPr>
        <w:t>万元，社会保障和就业</w:t>
      </w:r>
      <w:r>
        <w:rPr>
          <w:rFonts w:hint="eastAsia" w:ascii="仿宋_GB2312" w:eastAsia="仿宋_GB2312"/>
          <w:sz w:val="32"/>
          <w:szCs w:val="32"/>
          <w:lang w:val="en-US" w:eastAsia="zh-CN"/>
        </w:rPr>
        <w:t>92.21</w:t>
      </w:r>
      <w:r>
        <w:rPr>
          <w:rFonts w:hint="eastAsia" w:ascii="仿宋_GB2312" w:eastAsia="仿宋_GB2312"/>
          <w:sz w:val="32"/>
          <w:szCs w:val="32"/>
        </w:rPr>
        <w:t>万元，卫生</w:t>
      </w:r>
      <w:r>
        <w:rPr>
          <w:rFonts w:hint="eastAsia" w:ascii="仿宋_GB2312" w:eastAsia="仿宋_GB2312"/>
          <w:sz w:val="32"/>
          <w:szCs w:val="32"/>
          <w:lang w:eastAsia="zh-CN"/>
        </w:rPr>
        <w:t>健康</w:t>
      </w:r>
      <w:r>
        <w:rPr>
          <w:rFonts w:hint="eastAsia" w:ascii="仿宋_GB2312" w:eastAsia="仿宋_GB2312"/>
          <w:sz w:val="32"/>
          <w:szCs w:val="32"/>
          <w:lang w:val="en-US" w:eastAsia="zh-CN"/>
        </w:rPr>
        <w:t>37.86</w:t>
      </w:r>
      <w:r>
        <w:rPr>
          <w:rFonts w:hint="eastAsia" w:ascii="仿宋_GB2312" w:eastAsia="仿宋_GB2312"/>
          <w:sz w:val="32"/>
          <w:szCs w:val="32"/>
        </w:rPr>
        <w:t>万元，住房保障支出</w:t>
      </w:r>
      <w:r>
        <w:rPr>
          <w:rFonts w:hint="eastAsia" w:ascii="仿宋_GB2312" w:eastAsia="仿宋_GB2312"/>
          <w:sz w:val="32"/>
          <w:szCs w:val="32"/>
          <w:lang w:val="en-US" w:eastAsia="zh-CN"/>
        </w:rPr>
        <w:t>46.11</w:t>
      </w:r>
      <w:r>
        <w:rPr>
          <w:rFonts w:hint="eastAsia" w:ascii="仿宋_GB2312" w:eastAsia="仿宋_GB2312"/>
          <w:sz w:val="32"/>
          <w:szCs w:val="32"/>
        </w:rPr>
        <w:t>万元。</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红原县市场监督管理局</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eastAsia="zh-CN"/>
        </w:rPr>
        <w:t>食品药品监管及特种设备监管等</w:t>
      </w:r>
      <w:r>
        <w:rPr>
          <w:rFonts w:hint="eastAsia" w:ascii="仿宋_GB2312" w:eastAsia="仿宋_GB2312"/>
          <w:sz w:val="32"/>
          <w:szCs w:val="32"/>
        </w:rPr>
        <w:t xml:space="preserve">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rPr>
        <w:t>基本支出</w:t>
      </w:r>
      <w:r>
        <w:rPr>
          <w:rFonts w:hint="eastAsia" w:ascii="仿宋_GB2312" w:eastAsia="仿宋_GB2312"/>
          <w:sz w:val="32"/>
          <w:szCs w:val="32"/>
          <w:lang w:val="en-US" w:eastAsia="zh-CN"/>
        </w:rPr>
        <w:t>637.55</w:t>
      </w:r>
      <w:r>
        <w:rPr>
          <w:rFonts w:hint="eastAsia" w:ascii="仿宋_GB2312" w:eastAsia="仿宋_GB2312"/>
          <w:sz w:val="32"/>
          <w:szCs w:val="32"/>
          <w:lang w:eastAsia="zh-CN"/>
        </w:rPr>
        <w:t>万元</w:t>
      </w:r>
      <w:r>
        <w:rPr>
          <w:rFonts w:hint="eastAsia" w:ascii="仿宋_GB2312" w:eastAsia="仿宋_GB2312"/>
          <w:sz w:val="32"/>
          <w:szCs w:val="32"/>
          <w:lang w:val="en-US" w:eastAsia="zh-CN"/>
        </w:rPr>
        <w:t>。其中：1.行政部分基本工资129.54万元，津贴补贴210.26万元 ，  奖金10.8万元，机关事业单位基本养老保险缴费56.1万元，职业年金缴费28.05万元，职工基本医疗保险缴费24.54万元，公务员医疗补助缴费10.23万元，其他社会保障缴费6.48万元，失业保险0.17万元，工伤保险0.7万元，残疾人就业保障金5.61万元，住房公积金42.07万元，医疗费3.76万元，商品和服务支出55.51万元，公务用车运行维护费13.8万元，对个人和家庭的补助2.41万元，医疗费补助2.4万元，奖励金0.01万元，其他资本性支出3万元；事业部分 基本工资10.83万元，津贴补贴10万元，奖金0.9万元，绩效工资11.9万元，机关事业单位基本养老保险缴费5.38万元，职业年金缴费2.69万元，职工基本医疗保险缴费2.35万元，公务员医疗补助缴费0.73万元，其他社会保障缴费0.81万元</w:t>
      </w:r>
      <w:r>
        <w:rPr>
          <w:rFonts w:hint="eastAsia" w:ascii="仿宋_GB2312" w:eastAsia="仿宋_GB2312"/>
          <w:sz w:val="32"/>
          <w:szCs w:val="32"/>
          <w:lang w:val="en-US" w:eastAsia="zh-CN"/>
        </w:rPr>
        <w:tab/>
      </w:r>
      <w:r>
        <w:rPr>
          <w:rFonts w:hint="eastAsia" w:ascii="仿宋_GB2312" w:eastAsia="仿宋_GB2312"/>
          <w:sz w:val="32"/>
          <w:szCs w:val="32"/>
          <w:lang w:val="en-US" w:eastAsia="zh-CN"/>
        </w:rPr>
        <w:t>，失业保险0.2万元，工伤保险0.07万元，残疾人就业保障金0.54万元， 住房公积金4.04万元，医疗费0.44万元，商品和服务支出4.74万元。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461.37</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92.21</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（三）卫生</w:t>
      </w:r>
      <w:r>
        <w:rPr>
          <w:rFonts w:hint="eastAsia" w:ascii="仿宋_GB2312" w:eastAsia="仿宋_GB2312"/>
          <w:sz w:val="32"/>
          <w:szCs w:val="32"/>
          <w:lang w:eastAsia="zh-CN"/>
        </w:rPr>
        <w:t>健康</w:t>
      </w:r>
      <w:r>
        <w:rPr>
          <w:rFonts w:hint="eastAsia" w:ascii="仿宋_GB2312" w:eastAsia="仿宋_GB2312"/>
          <w:sz w:val="32"/>
          <w:szCs w:val="32"/>
          <w:lang w:val="en-US" w:eastAsia="zh-CN"/>
        </w:rPr>
        <w:t>37.86</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46.11</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 xml:space="preserve"> 五、较上年度增减变化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本年度预算拨款收入637.55万元较上年度预算664.65万元减少了4%，其中基本行政运行经费预算634.55万元，占全部总预算的99.53%，较上年减少；专项业务工作经费预算0万元，占总预算的0%，较上年无持平。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六、“三公”经费预算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三公经费预算安排支出为14.41万元，其中：出国费0万元，较上年减少2.64万元，主要原因为厉行节俭；公车购置费0元，与上年持平；公务用车维护费支出13.8万元，较上年度预算16.42万元减少2.62万元，主要原因严格执行“八项规定、六项禁令”及厉行节俭；公务接待费0.61万元，较上年度预算减少0.02万元万元，主要原因单位人员减少，本年度我们将严格执行“八项规定、六项禁令”，结合本年度工作需要，减少不必要的开支。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2022年没有使用政府性基金预算拨款安排的支出。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2022年度安排政府采购预算0万元。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 xml:space="preserve"> （二）政府财政国有资产占用情况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截止2022年底，实际共有固定资产价值316.2</w:t>
      </w:r>
      <w:r>
        <w:rPr>
          <w:rFonts w:hint="eastAsia" w:ascii="仿宋_GB2312" w:eastAsia="仿宋_GB2312"/>
          <w:sz w:val="32"/>
          <w:szCs w:val="32"/>
          <w:lang w:eastAsia="zh-CN"/>
        </w:rPr>
        <w:t>万元：其中：通用设备（包含车辆）</w:t>
      </w:r>
      <w:r>
        <w:rPr>
          <w:rFonts w:hint="eastAsia" w:ascii="仿宋_GB2312" w:eastAsia="仿宋_GB2312"/>
          <w:sz w:val="32"/>
          <w:szCs w:val="32"/>
          <w:lang w:val="en-US" w:eastAsia="zh-CN"/>
        </w:rPr>
        <w:t>141.77万元</w:t>
      </w:r>
      <w:r>
        <w:rPr>
          <w:rFonts w:hint="eastAsia" w:ascii="仿宋_GB2312" w:eastAsia="仿宋_GB2312"/>
          <w:sz w:val="32"/>
          <w:szCs w:val="32"/>
          <w:lang w:eastAsia="zh-CN"/>
        </w:rPr>
        <w:t>；土地、房屋及构筑物</w:t>
      </w:r>
      <w:r>
        <w:rPr>
          <w:rFonts w:hint="eastAsia" w:ascii="仿宋_GB2312" w:eastAsia="仿宋_GB2312"/>
          <w:sz w:val="32"/>
          <w:szCs w:val="32"/>
          <w:lang w:val="en-US" w:eastAsia="zh-CN"/>
        </w:rPr>
        <w:t>168万元；专用设备0.73万元；家具、用具、装具及动植物57.67万元。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绩效目标是预算编制的前提和基础，按照“费随事定”的原则，2022年我单位项目支出按要求编制了绩效目标，从项目完成、项目效益、满意度。</w:t>
      </w: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 </w:t>
      </w:r>
      <w:r>
        <w:rPr>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　</w:t>
      </w:r>
      <w:r>
        <w:rPr>
          <w:rFonts w:hint="eastAsia" w:ascii="仿宋_GB2312" w:eastAsia="仿宋_GB2312"/>
          <w:sz w:val="32"/>
          <w:szCs w:val="32"/>
          <w:lang w:val="en-US" w:eastAsia="zh-CN"/>
        </w:rPr>
        <w:t xml:space="preserve">　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表2-1.财政拨款支出预算表（政府经济分类科目）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表3-1.一般公共预算基本支出预算表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表3-2.一般公共预算项目支出预算表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表3-3.一般公共预算“三公”经费支出预算表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表6.2021年红原县部门预算项目绩效目标（部门预算）</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right="0" w:rightChars="0" w:firstLine="3840" w:firstLineChars="1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红原县市场监督管理局</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2022年1月15日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EF550F"/>
    <w:rsid w:val="2B603BB8"/>
    <w:rsid w:val="649C35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4">
    <w:name w:val="Body Text"/>
    <w:basedOn w:val="1"/>
    <w:qFormat/>
    <w:uiPriority w:val="0"/>
    <w:pPr>
      <w:spacing w:before="93" w:beforeLines="30"/>
    </w:pPr>
    <w:rPr>
      <w:rFonts w:ascii="仿宋_GB2312" w:eastAsia="仿宋_GB2312"/>
      <w:sz w:val="30"/>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5574</Words>
  <Characters>5975</Characters>
  <Lines>0</Lines>
  <Paragraphs>0</Paragraphs>
  <TotalTime>1</TotalTime>
  <ScaleCrop>false</ScaleCrop>
  <LinksUpToDate>false</LinksUpToDate>
  <CharactersWithSpaces>6057</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2022-04-15T07:59:00Z</dcterms:created>
  <dc:creator>Administrator</dc:creator>
  <cp:lastModifiedBy>杰</cp:lastModifiedBy>
  <dcterms:modified xsi:type="dcterms:W3CDTF">2022-04-18T01:43:29Z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47ED06EC63404243BD274EEAF0905594</vt:lpwstr>
  </property>
  <property fmtid="{D5CDD505-2E9C-101B-9397-08002B2CF9AE}" pid="4" name="commondata">
    <vt:lpwstr>eyJoZGlkIjoiNzliMDZiMWQwMDkzYTU0NjBjM2RkZTA4ZjQyOTI3Y2MifQ==</vt:lpwstr>
  </property>
</Properties>
</file>