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bookmarkStart w:id="0" w:name="_GoBack"/>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红原县民族宗教局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6、参与拟订全县少数民族人才队伍建设规划；会同有关部门做好少数民族干部的培养、教育和使用工作；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7、积极争取少数民族发展专项资金项目，合理安排项目建设，做好项目资金的使用管理，加强监督检查；组织协调民族贸易、民族特需用品生产和民族地区对位写作；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8、引导宗教在法律、法规和政策范围内活动，预防和制止不法分子利用宗教进行的非法、违法活动；、抵制境内外敌对势力利用宗教对我进行的参透；</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9、指导宗教团体在宪法、法律和政策允许的范围内按照独立自主、自办教会的原则，搞好自身建设；帮助宗教团体培养、教育宗教教职人员，做好有关培训组织工作；办理宗教团体需政府协助或协调的事务；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12、承办县委、县政府交办的其他事项。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履行政治领导责任，做好理论武装和思想工作，负责学习、宣传、贯彻执行党的理论和路线方针政策，贯彻落实党中央、省委、州委、县委的决策部署，发挥好把方向、管大局、保落实的重要作用；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讨论和决定本单位下列重大问题，党的路线方针政策、国家法律法规和上级党组织重要会议、重要文件、重大决策部署的贯彻落实事项。需要向上级党组请示报告的重要事项。内部机构设置、职责、人员编制等事项。重大决策、重要人士任免、重大项目安排、大额资金使用等事项。基层党组织和党员队伍建设方面的重要事项。意识形态工作、思想政治工作和精神文明建设方面的重要事项。党风廉政建设和反腐工作方面的重要事项。其他应当由党组讨论和决定的重大问题。</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履行党要管党、从严治党责任，加强对本单位党的建设的领导，落实党建工作责任制。认真履行党风廉政建设主体责任，支持纪检监察机构履行监督责任。</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spacing w:before="0" w:after="0" w:line="576" w:lineRule="auto"/>
        <w:ind w:left="0" w:right="0" w:firstLine="640"/>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民族宗教局下属二级预算单位1个，其中行政单位1个，参照公务员法管理的事业单位0个，其他事业单位0个。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我单位共有编制</w:t>
      </w:r>
      <w:r>
        <w:rPr>
          <w:rFonts w:hint="eastAsia" w:ascii="仿宋_GB2312" w:hAnsi="仿宋_GB2312" w:eastAsia="仿宋_GB2312" w:cs="仿宋_GB2312"/>
          <w:color w:val="auto"/>
          <w:spacing w:val="0"/>
          <w:position w:val="0"/>
          <w:sz w:val="32"/>
          <w:shd w:val="clear" w:fill="auto"/>
          <w:lang w:val="en-US" w:eastAsia="zh-CN"/>
        </w:rPr>
        <w:t>13</w:t>
      </w:r>
      <w:r>
        <w:rPr>
          <w:rFonts w:ascii="仿宋_GB2312" w:hAnsi="仿宋_GB2312" w:eastAsia="仿宋_GB2312" w:cs="仿宋_GB2312"/>
          <w:color w:val="auto"/>
          <w:spacing w:val="0"/>
          <w:position w:val="0"/>
          <w:sz w:val="32"/>
          <w:shd w:val="clear" w:fill="auto"/>
        </w:rPr>
        <w:t>个，其中公务员编制</w:t>
      </w:r>
      <w:r>
        <w:rPr>
          <w:rFonts w:hint="eastAsia" w:ascii="仿宋_GB2312" w:hAnsi="仿宋_GB2312" w:eastAsia="仿宋_GB2312" w:cs="仿宋_GB2312"/>
          <w:color w:val="auto"/>
          <w:spacing w:val="0"/>
          <w:position w:val="0"/>
          <w:sz w:val="32"/>
          <w:shd w:val="clear" w:fill="auto"/>
          <w:lang w:val="en-US" w:eastAsia="zh-CN"/>
        </w:rPr>
        <w:t>8</w:t>
      </w:r>
      <w:r>
        <w:rPr>
          <w:rFonts w:ascii="仿宋_GB2312" w:hAnsi="仿宋_GB2312" w:eastAsia="仿宋_GB2312" w:cs="仿宋_GB2312"/>
          <w:color w:val="auto"/>
          <w:spacing w:val="0"/>
          <w:position w:val="0"/>
          <w:sz w:val="32"/>
          <w:shd w:val="clear" w:fill="auto"/>
        </w:rPr>
        <w:t>个，行政工勤编制1个，事业编制4个。在职13人，行政工勤1个，公务员8人，事业编制4人，退休</w:t>
      </w:r>
      <w:r>
        <w:rPr>
          <w:rFonts w:hint="eastAsia" w:ascii="仿宋_GB2312" w:hAnsi="仿宋_GB2312" w:eastAsia="仿宋_GB2312" w:cs="仿宋_GB2312"/>
          <w:color w:val="auto"/>
          <w:spacing w:val="0"/>
          <w:position w:val="0"/>
          <w:sz w:val="32"/>
          <w:shd w:val="clear" w:fill="auto"/>
          <w:lang w:val="en-US" w:eastAsia="zh-CN"/>
        </w:rPr>
        <w:t>4</w:t>
      </w:r>
      <w:r>
        <w:rPr>
          <w:rFonts w:ascii="仿宋_GB2312" w:hAnsi="仿宋_GB2312" w:eastAsia="仿宋_GB2312" w:cs="仿宋_GB2312"/>
          <w:color w:val="auto"/>
          <w:spacing w:val="0"/>
          <w:position w:val="0"/>
          <w:sz w:val="32"/>
          <w:shd w:val="clear" w:fill="auto"/>
        </w:rPr>
        <w:t>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hAnsi="仿宋_GB2312" w:eastAsia="仿宋_GB2312" w:cs="仿宋_GB2312"/>
          <w:color w:val="auto"/>
          <w:spacing w:val="0"/>
          <w:position w:val="0"/>
          <w:sz w:val="32"/>
          <w:shd w:val="clear" w:fill="auto"/>
        </w:rPr>
        <w:t>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部门（单位）收入预算总额为</w:t>
      </w:r>
      <w:r>
        <w:rPr>
          <w:rFonts w:hint="eastAsia" w:ascii="仿宋_GB2312" w:eastAsia="仿宋_GB2312"/>
          <w:sz w:val="32"/>
          <w:szCs w:val="32"/>
          <w:lang w:val="en-US" w:eastAsia="zh-CN"/>
        </w:rPr>
        <w:t>335.63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335.63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335.63</w:t>
      </w:r>
      <w:r>
        <w:rPr>
          <w:rFonts w:hint="eastAsia" w:ascii="仿宋_GB2312" w:eastAsia="仿宋_GB2312"/>
          <w:sz w:val="32"/>
          <w:szCs w:val="32"/>
        </w:rPr>
        <w:t>万元，其中：</w:t>
      </w:r>
      <w:r>
        <w:rPr>
          <w:rFonts w:hint="eastAsia" w:ascii="仿宋_GB2312" w:eastAsia="仿宋_GB2312"/>
          <w:sz w:val="32"/>
          <w:szCs w:val="32"/>
          <w:lang w:val="en-US" w:eastAsia="zh-CN"/>
        </w:rPr>
        <w:t>一般公共服务253.57</w:t>
      </w:r>
      <w:r>
        <w:rPr>
          <w:rFonts w:hint="eastAsia" w:ascii="仿宋_GB2312" w:eastAsia="仿宋_GB2312"/>
          <w:sz w:val="32"/>
          <w:szCs w:val="32"/>
        </w:rPr>
        <w:t>万元，社会保障和就业</w:t>
      </w:r>
      <w:r>
        <w:rPr>
          <w:rFonts w:hint="eastAsia" w:ascii="仿宋_GB2312" w:eastAsia="仿宋_GB2312"/>
          <w:sz w:val="32"/>
          <w:szCs w:val="32"/>
          <w:lang w:val="en-US" w:eastAsia="zh-CN"/>
        </w:rPr>
        <w:t>42.58</w:t>
      </w:r>
      <w:r>
        <w:rPr>
          <w:rFonts w:hint="eastAsia" w:ascii="仿宋_GB2312" w:eastAsia="仿宋_GB2312"/>
          <w:sz w:val="32"/>
          <w:szCs w:val="32"/>
        </w:rPr>
        <w:t>万元，医疗卫生</w:t>
      </w:r>
      <w:r>
        <w:rPr>
          <w:rFonts w:hint="eastAsia" w:ascii="仿宋_GB2312" w:eastAsia="仿宋_GB2312"/>
          <w:sz w:val="32"/>
          <w:szCs w:val="32"/>
          <w:lang w:val="en-US" w:eastAsia="zh-CN"/>
        </w:rPr>
        <w:t>15.36</w:t>
      </w:r>
      <w:r>
        <w:rPr>
          <w:rFonts w:hint="eastAsia" w:ascii="仿宋_GB2312" w:eastAsia="仿宋_GB2312"/>
          <w:sz w:val="32"/>
          <w:szCs w:val="32"/>
        </w:rPr>
        <w:t>万元，住房保障支出</w:t>
      </w:r>
      <w:r>
        <w:rPr>
          <w:rFonts w:hint="eastAsia" w:ascii="仿宋_GB2312" w:eastAsia="仿宋_GB2312"/>
          <w:sz w:val="32"/>
          <w:szCs w:val="32"/>
          <w:lang w:val="en-US" w:eastAsia="zh-CN"/>
        </w:rPr>
        <w:t>24.13</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hAnsi="仿宋_GB2312" w:eastAsia="仿宋_GB2312" w:cs="仿宋_GB2312"/>
          <w:color w:val="auto"/>
          <w:spacing w:val="0"/>
          <w:position w:val="0"/>
          <w:sz w:val="32"/>
          <w:shd w:val="clear" w:fill="auto"/>
        </w:rPr>
        <w:t xml:space="preserve"> 红原县</w:t>
      </w:r>
      <w:r>
        <w:rPr>
          <w:rFonts w:hint="eastAsia" w:ascii="仿宋_GB2312" w:hAnsi="仿宋_GB2312" w:eastAsia="仿宋_GB2312" w:cs="仿宋_GB2312"/>
          <w:color w:val="auto"/>
          <w:spacing w:val="0"/>
          <w:position w:val="0"/>
          <w:sz w:val="32"/>
          <w:shd w:val="clear" w:fill="auto"/>
          <w:lang w:val="en-US" w:eastAsia="zh-CN"/>
        </w:rPr>
        <w:t>民族宗教局</w:t>
      </w:r>
      <w:r>
        <w:rPr>
          <w:rFonts w:hint="eastAsia" w:ascii="仿宋_GB2312" w:eastAsia="仿宋_GB2312"/>
          <w:sz w:val="32"/>
          <w:szCs w:val="32"/>
        </w:rPr>
        <w:t>部门（单位）预算安排支出主要用于保障该部门机构正常运转、完成日常工作任务以及承担</w:t>
      </w:r>
      <w:r>
        <w:rPr>
          <w:rFonts w:ascii="仿宋_GB2312" w:hAnsi="仿宋_GB2312" w:eastAsia="仿宋_GB2312" w:cs="仿宋_GB2312"/>
          <w:color w:val="auto"/>
          <w:spacing w:val="0"/>
          <w:position w:val="0"/>
          <w:sz w:val="32"/>
          <w:shd w:val="clear" w:fill="auto"/>
        </w:rPr>
        <w:t>我乡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321.23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288.83万元，机关运行经费32.40万元，其中：办公费8.14万元，差旅费5.18万元，工会经费2.13万元，公务用车运行维护费4.56万元，培训费1万元，邮电费2.50万元，电费1万元，水费0.5万元，劳务费0.7万元，取暖费1万元，公务接待费0.52万元，会议费0.70万元，印刷费4.47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val="en-US" w:eastAsia="zh-CN"/>
        </w:rPr>
        <w:t>一般公共服务253.57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42.58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15.36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eastAsia="仿宋_GB2312"/>
          <w:sz w:val="32"/>
          <w:szCs w:val="32"/>
        </w:rPr>
        <w:t>（四）住房保障支出</w:t>
      </w:r>
      <w:r>
        <w:rPr>
          <w:rFonts w:hint="eastAsia" w:ascii="仿宋_GB2312" w:eastAsia="仿宋_GB2312"/>
          <w:sz w:val="32"/>
          <w:szCs w:val="32"/>
          <w:lang w:val="en-US" w:eastAsia="zh-CN"/>
        </w:rPr>
        <w:t>24.13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335.63万元较上年度预算256.73万元增加了30.73%，其中基本行政运行经费预算186.91万元，占全部总预算的55.68%，较上年240.33万元减少了22.23%，原因为压缩各项开支，减少基本支出；专项业务工作经费预算14.40万元，占总预算的4.29%，较上年预算</w:t>
      </w:r>
      <w:r>
        <w:rPr>
          <w:rFonts w:hint="eastAsia" w:ascii="仿宋_GB2312" w:hAnsi="仿宋_GB2312" w:eastAsia="仿宋_GB2312" w:cs="仿宋_GB2312"/>
          <w:color w:val="auto"/>
          <w:spacing w:val="0"/>
          <w:position w:val="0"/>
          <w:sz w:val="32"/>
          <w:shd w:val="clear" w:fill="auto"/>
          <w:lang w:val="en-US" w:eastAsia="zh-CN"/>
        </w:rPr>
        <w:t>8.4</w:t>
      </w:r>
      <w:r>
        <w:rPr>
          <w:rFonts w:hint="eastAsia" w:ascii="仿宋_GB2312" w:eastAsia="仿宋_GB2312"/>
          <w:sz w:val="32"/>
          <w:szCs w:val="32"/>
          <w:lang w:val="en-US" w:eastAsia="zh-CN"/>
        </w:rPr>
        <w:t xml:space="preserve">万元减少了71.42%，主要原因为缩减了项目经费开支，减少相关支出。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5.08万元，其中：出国费0万元，与上年持平，主要原因为未安排因公出国；公车购置费0元，与上年减少/持平/增加；公务用车维护费支出4.56万元，较上年度预算5.57万元较上年减少1.01万元，主要原因严格执行“八项规定、六项禁令”；二是将有关股室的工作有机地结合起来，减少不必要的资源浪费。/较上年度预算增加0万元，</w:t>
      </w:r>
      <w:r>
        <w:rPr>
          <w:rFonts w:ascii="仿宋_GB2312" w:hAnsi="仿宋_GB2312" w:eastAsia="仿宋_GB2312" w:cs="仿宋_GB2312"/>
          <w:color w:val="auto"/>
          <w:spacing w:val="0"/>
          <w:position w:val="0"/>
          <w:sz w:val="32"/>
          <w:shd w:val="clear" w:fill="auto"/>
        </w:rPr>
        <w:t>主要是安排的专项工作用车较多</w:t>
      </w:r>
      <w:r>
        <w:rPr>
          <w:rFonts w:hint="eastAsia" w:ascii="仿宋_GB2312" w:eastAsia="仿宋_GB2312"/>
          <w:sz w:val="32"/>
          <w:szCs w:val="32"/>
          <w:lang w:val="en-US" w:eastAsia="zh-CN"/>
        </w:rPr>
        <w:t>；公务接待费0.52万元，较上年度预算减少/持平/增0.65万元较上年减少0.13万元，</w:t>
      </w:r>
      <w:r>
        <w:rPr>
          <w:rFonts w:ascii="仿宋_GB2312" w:hAnsi="仿宋_GB2312" w:eastAsia="仿宋_GB2312" w:cs="仿宋_GB2312"/>
          <w:color w:val="auto"/>
          <w:spacing w:val="0"/>
          <w:position w:val="0"/>
          <w:sz w:val="32"/>
          <w:shd w:val="clear" w:fill="auto"/>
        </w:rPr>
        <w:t>主要原因为本年度我们将严格执行“八项规定、六项禁令”</w:t>
      </w:r>
      <w:r>
        <w:rPr>
          <w:rFonts w:hint="eastAsia" w:ascii="仿宋_GB2312" w:eastAsia="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截止2022年底，实际共有固定资产原值价值22</w:t>
      </w:r>
      <w:r>
        <w:rPr>
          <w:rFonts w:hint="eastAsia" w:ascii="仿宋_GB2312" w:eastAsia="仿宋_GB2312"/>
          <w:sz w:val="32"/>
          <w:szCs w:val="32"/>
          <w:lang w:eastAsia="zh-CN"/>
        </w:rPr>
        <w:t>万元：其中：通用设备</w:t>
      </w:r>
      <w:r>
        <w:rPr>
          <w:rFonts w:hint="eastAsia" w:ascii="仿宋_GB2312" w:eastAsia="仿宋_GB2312"/>
          <w:sz w:val="32"/>
          <w:szCs w:val="32"/>
          <w:lang w:val="en-US" w:eastAsia="zh-CN"/>
        </w:rPr>
        <w:t>16.06</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5.94万元。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7244DC-82F4-43ED-A7EB-AB738ABDBC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E8E2DA5-733D-4DD7-8016-D7B9F009AE41}"/>
  </w:font>
  <w:font w:name="仿宋_GB2312">
    <w:altName w:val="仿宋"/>
    <w:panose1 w:val="02010609030101010101"/>
    <w:charset w:val="86"/>
    <w:family w:val="modern"/>
    <w:pitch w:val="default"/>
    <w:sig w:usb0="00000000" w:usb1="00000000" w:usb2="00000000" w:usb3="00000000" w:csb0="00040000" w:csb1="00000000"/>
    <w:embedRegular r:id="rId3" w:fontKey="{E2D6B3E2-EAE8-4677-BAB7-F6644AB560AD}"/>
  </w:font>
  <w:font w:name="方正小标宋简体">
    <w:panose1 w:val="02000000000000000000"/>
    <w:charset w:val="86"/>
    <w:family w:val="auto"/>
    <w:pitch w:val="default"/>
    <w:sig w:usb0="00000001" w:usb1="08000000" w:usb2="00000000" w:usb3="00000000" w:csb0="00040000" w:csb1="00000000"/>
    <w:embedRegular r:id="rId4" w:fontKey="{9CB23DFF-5526-499B-8D0D-F58342FBE15B}"/>
  </w:font>
  <w:font w:name="楷体_GB2312">
    <w:altName w:val="楷体"/>
    <w:panose1 w:val="02010609030101010101"/>
    <w:charset w:val="86"/>
    <w:family w:val="auto"/>
    <w:pitch w:val="default"/>
    <w:sig w:usb0="00000000" w:usb1="00000000" w:usb2="00000000" w:usb3="00000000" w:csb0="00040000" w:csb1="00000000"/>
    <w:embedRegular r:id="rId5" w:fontKey="{CBC3E7FE-D8D1-4538-B81A-F7ACA7C2FCB0}"/>
  </w:font>
  <w:font w:name="微软雅黑">
    <w:panose1 w:val="020B0503020204020204"/>
    <w:charset w:val="86"/>
    <w:family w:val="auto"/>
    <w:pitch w:val="default"/>
    <w:sig w:usb0="80000287" w:usb1="2ACF3C50" w:usb2="00000016" w:usb3="00000000" w:csb0="0004001F" w:csb1="00000000"/>
    <w:embedRegular r:id="rId6" w:fontKey="{8BFE1AA7-B07A-4AAD-9AC8-D92197776988}"/>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172A27"/>
    <w:rsid w:val="011D5503"/>
    <w:rsid w:val="01342F8B"/>
    <w:rsid w:val="01D76A2E"/>
    <w:rsid w:val="021A1DF9"/>
    <w:rsid w:val="041E2D7D"/>
    <w:rsid w:val="06632AB0"/>
    <w:rsid w:val="06895A9A"/>
    <w:rsid w:val="08FC7724"/>
    <w:rsid w:val="099063BD"/>
    <w:rsid w:val="0B112BB9"/>
    <w:rsid w:val="0D1627E2"/>
    <w:rsid w:val="0FEF7509"/>
    <w:rsid w:val="10B92046"/>
    <w:rsid w:val="112A102E"/>
    <w:rsid w:val="115359BA"/>
    <w:rsid w:val="12AC7E51"/>
    <w:rsid w:val="133E3CAE"/>
    <w:rsid w:val="148A3534"/>
    <w:rsid w:val="14B576AB"/>
    <w:rsid w:val="15D16A44"/>
    <w:rsid w:val="162D2B44"/>
    <w:rsid w:val="16E42190"/>
    <w:rsid w:val="16EA5669"/>
    <w:rsid w:val="18870CA9"/>
    <w:rsid w:val="1BB26885"/>
    <w:rsid w:val="1D6B43AB"/>
    <w:rsid w:val="1E3C4283"/>
    <w:rsid w:val="1E9633A0"/>
    <w:rsid w:val="1F126007"/>
    <w:rsid w:val="22D32F03"/>
    <w:rsid w:val="23601570"/>
    <w:rsid w:val="27421475"/>
    <w:rsid w:val="293F0359"/>
    <w:rsid w:val="2AE143F4"/>
    <w:rsid w:val="2B317C0A"/>
    <w:rsid w:val="2C0E487F"/>
    <w:rsid w:val="2D241839"/>
    <w:rsid w:val="31FB1843"/>
    <w:rsid w:val="34E73E2D"/>
    <w:rsid w:val="3566298D"/>
    <w:rsid w:val="35AE1B08"/>
    <w:rsid w:val="36594F2F"/>
    <w:rsid w:val="36B531BA"/>
    <w:rsid w:val="36D60061"/>
    <w:rsid w:val="39031AEA"/>
    <w:rsid w:val="3A674062"/>
    <w:rsid w:val="3A751F6D"/>
    <w:rsid w:val="3AF47336"/>
    <w:rsid w:val="3BB14FA2"/>
    <w:rsid w:val="3C0A6B46"/>
    <w:rsid w:val="3C7A1435"/>
    <w:rsid w:val="3CAD258A"/>
    <w:rsid w:val="3CF17972"/>
    <w:rsid w:val="3E951153"/>
    <w:rsid w:val="3EF9183B"/>
    <w:rsid w:val="404305C3"/>
    <w:rsid w:val="40F13726"/>
    <w:rsid w:val="41C14C68"/>
    <w:rsid w:val="441F662D"/>
    <w:rsid w:val="442D7D7A"/>
    <w:rsid w:val="46751AB6"/>
    <w:rsid w:val="467D3C94"/>
    <w:rsid w:val="46ED5D81"/>
    <w:rsid w:val="495C7913"/>
    <w:rsid w:val="49934BEA"/>
    <w:rsid w:val="4A2B1E3B"/>
    <w:rsid w:val="4F13753B"/>
    <w:rsid w:val="4F511869"/>
    <w:rsid w:val="51601A98"/>
    <w:rsid w:val="5257222D"/>
    <w:rsid w:val="54B90F7D"/>
    <w:rsid w:val="555E53B0"/>
    <w:rsid w:val="564F1075"/>
    <w:rsid w:val="56F015BA"/>
    <w:rsid w:val="583A6DD4"/>
    <w:rsid w:val="5A2D1B44"/>
    <w:rsid w:val="5FDC69A0"/>
    <w:rsid w:val="60D5150D"/>
    <w:rsid w:val="60EA3BB6"/>
    <w:rsid w:val="623F130D"/>
    <w:rsid w:val="626B5128"/>
    <w:rsid w:val="634D74DE"/>
    <w:rsid w:val="636966A0"/>
    <w:rsid w:val="63822E81"/>
    <w:rsid w:val="63A04715"/>
    <w:rsid w:val="641F6497"/>
    <w:rsid w:val="647C553B"/>
    <w:rsid w:val="64FF4B43"/>
    <w:rsid w:val="670175BB"/>
    <w:rsid w:val="67112510"/>
    <w:rsid w:val="6876062A"/>
    <w:rsid w:val="68CE2649"/>
    <w:rsid w:val="6ACA62A3"/>
    <w:rsid w:val="6B125EF8"/>
    <w:rsid w:val="6B1F0615"/>
    <w:rsid w:val="6C404F62"/>
    <w:rsid w:val="6CD94AB3"/>
    <w:rsid w:val="6D761D6D"/>
    <w:rsid w:val="6E624B8E"/>
    <w:rsid w:val="6EAF12CE"/>
    <w:rsid w:val="6FBF4B32"/>
    <w:rsid w:val="70F00356"/>
    <w:rsid w:val="715252A1"/>
    <w:rsid w:val="72057ADC"/>
    <w:rsid w:val="73651CC1"/>
    <w:rsid w:val="73EB2393"/>
    <w:rsid w:val="74EB73D3"/>
    <w:rsid w:val="7739090A"/>
    <w:rsid w:val="778B1293"/>
    <w:rsid w:val="77D71A19"/>
    <w:rsid w:val="78530440"/>
    <w:rsid w:val="79FC73F5"/>
    <w:rsid w:val="7B312348"/>
    <w:rsid w:val="7BB60A4E"/>
    <w:rsid w:val="7D9E186E"/>
    <w:rsid w:val="7EED4B3C"/>
    <w:rsid w:val="7F250A52"/>
    <w:rsid w:val="7FB74DC6"/>
    <w:rsid w:val="7FC524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3423</Words>
  <Characters>3626</Characters>
  <Lines>0</Lines>
  <Paragraphs>0</Paragraphs>
  <TotalTime>2</TotalTime>
  <ScaleCrop>false</ScaleCrop>
  <LinksUpToDate>false</LinksUpToDate>
  <CharactersWithSpaces>3672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万信会计服务田会计</cp:lastModifiedBy>
  <dcterms:modified xsi:type="dcterms:W3CDTF">2023-04-23T13:07:04Z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499B579CD6AF4520BD77514B1BAE8586</vt:lpwstr>
  </property>
</Properties>
</file>