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72D" w:rsidRDefault="00D35A21">
      <w:pPr>
        <w:pStyle w:val="a7"/>
        <w:widowControl/>
        <w:ind w:right="75"/>
        <w:jc w:val="center"/>
        <w:rPr>
          <w:rFonts w:ascii="方正小标宋简体" w:eastAsia="方正小标宋简体" w:hAnsi="方正小标宋简体" w:cs="方正小标宋简体"/>
          <w:sz w:val="44"/>
          <w:szCs w:val="44"/>
        </w:rPr>
      </w:pPr>
      <w:r>
        <w:rPr>
          <w:rStyle w:val="a8"/>
          <w:rFonts w:ascii="方正小标宋简体" w:eastAsia="方正小标宋简体" w:hAnsi="方正小标宋简体" w:cs="方正小标宋简体"/>
          <w:sz w:val="44"/>
          <w:szCs w:val="44"/>
          <w:shd w:val="clear" w:color="auto" w:fill="FFFFFF"/>
        </w:rPr>
        <w:t xml:space="preserve"> </w:t>
      </w:r>
      <w:r w:rsidR="00E76E46">
        <w:rPr>
          <w:rStyle w:val="a8"/>
          <w:rFonts w:ascii="方正小标宋简体" w:eastAsia="方正小标宋简体" w:hAnsi="方正小标宋简体" w:cs="方正小标宋简体" w:hint="eastAsia"/>
          <w:sz w:val="44"/>
          <w:szCs w:val="44"/>
          <w:shd w:val="clear" w:color="auto" w:fill="FFFFFF"/>
        </w:rPr>
        <w:t>2021年度</w:t>
      </w:r>
    </w:p>
    <w:p w:rsidR="0026772D" w:rsidRDefault="00E76E46">
      <w:pPr>
        <w:pStyle w:val="a7"/>
        <w:widowControl/>
        <w:ind w:right="75"/>
        <w:jc w:val="center"/>
        <w:rPr>
          <w:rStyle w:val="a8"/>
          <w:rFonts w:ascii="方正小标宋简体" w:eastAsia="方正小标宋简体" w:hAnsi="方正小标宋简体" w:cs="方正小标宋简体"/>
          <w:sz w:val="44"/>
          <w:szCs w:val="44"/>
          <w:shd w:val="clear" w:color="auto" w:fill="FFFFFF"/>
        </w:rPr>
      </w:pPr>
      <w:r>
        <w:rPr>
          <w:rStyle w:val="a8"/>
          <w:rFonts w:ascii="方正小标宋简体" w:eastAsia="方正小标宋简体" w:hAnsi="方正小标宋简体" w:cs="方正小标宋简体" w:hint="eastAsia"/>
          <w:sz w:val="44"/>
          <w:szCs w:val="44"/>
          <w:shd w:val="clear" w:color="auto" w:fill="FFFFFF"/>
        </w:rPr>
        <w:t>红原县人民</w:t>
      </w:r>
      <w:r w:rsidR="00DA1BB3">
        <w:rPr>
          <w:rStyle w:val="a8"/>
          <w:rFonts w:ascii="方正小标宋简体" w:eastAsia="方正小标宋简体" w:hAnsi="方正小标宋简体" w:cs="方正小标宋简体" w:hint="eastAsia"/>
          <w:sz w:val="44"/>
          <w:szCs w:val="44"/>
          <w:shd w:val="clear" w:color="auto" w:fill="FFFFFF"/>
        </w:rPr>
        <w:t>政府办公室</w:t>
      </w:r>
    </w:p>
    <w:p w:rsidR="0026772D" w:rsidRDefault="00E76E46">
      <w:pPr>
        <w:pStyle w:val="a7"/>
        <w:widowControl/>
        <w:ind w:right="75"/>
        <w:jc w:val="center"/>
        <w:rPr>
          <w:rFonts w:ascii="方正小标宋简体" w:eastAsia="方正小标宋简体" w:hAnsi="方正小标宋简体" w:cs="方正小标宋简体"/>
          <w:sz w:val="44"/>
          <w:szCs w:val="44"/>
        </w:rPr>
      </w:pPr>
      <w:r>
        <w:rPr>
          <w:rStyle w:val="a8"/>
          <w:rFonts w:ascii="方正小标宋简体" w:eastAsia="方正小标宋简体" w:hAnsi="方正小标宋简体" w:cs="方正小标宋简体" w:hint="eastAsia"/>
          <w:sz w:val="44"/>
          <w:szCs w:val="44"/>
          <w:shd w:val="clear" w:color="auto" w:fill="FFFFFF"/>
        </w:rPr>
        <w:t>部门决算公开编制说明</w:t>
      </w: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26772D">
      <w:pPr>
        <w:pStyle w:val="a7"/>
        <w:widowControl/>
        <w:ind w:right="75"/>
        <w:rPr>
          <w:shd w:val="clear" w:color="auto" w:fill="FFFFFF"/>
        </w:rPr>
      </w:pPr>
    </w:p>
    <w:p w:rsidR="0026772D" w:rsidRDefault="00E76E46">
      <w:pPr>
        <w:pStyle w:val="a7"/>
        <w:widowControl/>
        <w:ind w:right="75"/>
      </w:pPr>
      <w:r>
        <w:rPr>
          <w:shd w:val="clear" w:color="auto" w:fill="FFFFFF"/>
        </w:rPr>
        <w:t>保密审查情况：已审查，内容审定</w:t>
      </w:r>
    </w:p>
    <w:p w:rsidR="0026772D" w:rsidRDefault="00E76E46">
      <w:pPr>
        <w:pStyle w:val="a7"/>
        <w:widowControl/>
        <w:ind w:right="75"/>
      </w:pPr>
      <w:r>
        <w:rPr>
          <w:shd w:val="clear" w:color="auto" w:fill="FFFFFF"/>
        </w:rPr>
        <w:t>部门主要负责人审签情况：已审签，同意对外公开</w:t>
      </w:r>
    </w:p>
    <w:p w:rsidR="0026772D" w:rsidRDefault="0026772D">
      <w:pPr>
        <w:pStyle w:val="a7"/>
        <w:widowControl/>
        <w:ind w:right="75"/>
        <w:jc w:val="both"/>
        <w:rPr>
          <w:rStyle w:val="a8"/>
          <w:sz w:val="30"/>
          <w:szCs w:val="30"/>
          <w:shd w:val="clear" w:color="auto" w:fill="FFFFFF"/>
        </w:rPr>
        <w:sectPr w:rsidR="0026772D">
          <w:pgSz w:w="11906" w:h="16838"/>
          <w:pgMar w:top="1440" w:right="1800" w:bottom="1440" w:left="1800" w:header="851" w:footer="992" w:gutter="0"/>
          <w:cols w:space="720"/>
          <w:docGrid w:type="lines" w:linePitch="312"/>
        </w:sectPr>
      </w:pPr>
    </w:p>
    <w:p w:rsidR="0026772D" w:rsidRDefault="00E76E46">
      <w:pPr>
        <w:pStyle w:val="a7"/>
        <w:widowControl/>
        <w:ind w:right="75"/>
        <w:jc w:val="center"/>
      </w:pPr>
      <w:r>
        <w:rPr>
          <w:rStyle w:val="a8"/>
          <w:sz w:val="30"/>
          <w:szCs w:val="30"/>
          <w:shd w:val="clear" w:color="auto" w:fill="FFFFFF"/>
        </w:rPr>
        <w:lastRenderedPageBreak/>
        <w:t>目</w:t>
      </w:r>
      <w:r>
        <w:rPr>
          <w:rStyle w:val="a8"/>
          <w:sz w:val="30"/>
          <w:szCs w:val="30"/>
          <w:shd w:val="clear" w:color="auto" w:fill="FFFFFF"/>
        </w:rPr>
        <w:t xml:space="preserve"> </w:t>
      </w:r>
      <w:r>
        <w:rPr>
          <w:rStyle w:val="a8"/>
          <w:sz w:val="30"/>
          <w:szCs w:val="30"/>
          <w:shd w:val="clear" w:color="auto" w:fill="FFFFFF"/>
        </w:rPr>
        <w:t>录</w:t>
      </w:r>
    </w:p>
    <w:p w:rsidR="0026772D" w:rsidRDefault="00E76E46">
      <w:pPr>
        <w:pStyle w:val="a7"/>
        <w:widowControl/>
        <w:ind w:right="75"/>
        <w:jc w:val="center"/>
      </w:pPr>
      <w:r>
        <w:rPr>
          <w:shd w:val="clear" w:color="auto" w:fill="FFFFFF"/>
        </w:rPr>
        <w:t>公开时间：</w:t>
      </w:r>
      <w:r>
        <w:rPr>
          <w:shd w:val="clear" w:color="auto" w:fill="FFFFFF"/>
        </w:rPr>
        <w:t>2021</w:t>
      </w:r>
      <w:r>
        <w:rPr>
          <w:shd w:val="clear" w:color="auto" w:fill="FFFFFF"/>
        </w:rPr>
        <w:t>年</w:t>
      </w:r>
      <w:r>
        <w:rPr>
          <w:shd w:val="clear" w:color="auto" w:fill="FFFFFF"/>
        </w:rPr>
        <w:t xml:space="preserve"> </w:t>
      </w:r>
      <w:r>
        <w:rPr>
          <w:rFonts w:hint="eastAsia"/>
          <w:shd w:val="clear" w:color="auto" w:fill="FFFFFF"/>
        </w:rPr>
        <w:t>12</w:t>
      </w:r>
      <w:r>
        <w:rPr>
          <w:shd w:val="clear" w:color="auto" w:fill="FFFFFF"/>
        </w:rPr>
        <w:t>月</w:t>
      </w:r>
      <w:r>
        <w:rPr>
          <w:rFonts w:hint="eastAsia"/>
          <w:shd w:val="clear" w:color="auto" w:fill="FFFFFF"/>
        </w:rPr>
        <w:t>7</w:t>
      </w:r>
      <w:r>
        <w:rPr>
          <w:shd w:val="clear" w:color="auto" w:fill="FFFFFF"/>
        </w:rPr>
        <w:t>日</w:t>
      </w:r>
    </w:p>
    <w:sdt>
      <w:sdtPr>
        <w:rPr>
          <w:rFonts w:ascii="宋体" w:hAnsi="宋体"/>
        </w:rPr>
        <w:id w:val="147458493"/>
        <w:docPartObj>
          <w:docPartGallery w:val="Table of Contents"/>
          <w:docPartUnique/>
        </w:docPartObj>
      </w:sdtPr>
      <w:sdtContent>
        <w:p w:rsidR="0026772D" w:rsidRDefault="0026772D">
          <w:pPr>
            <w:jc w:val="center"/>
          </w:pPr>
        </w:p>
        <w:p w:rsidR="0026772D" w:rsidRDefault="006373EF">
          <w:pPr>
            <w:pStyle w:val="1"/>
            <w:tabs>
              <w:tab w:val="clear" w:pos="8296"/>
              <w:tab w:val="right" w:leader="dot" w:pos="8306"/>
            </w:tabs>
            <w:rPr>
              <w:rFonts w:ascii="仿宋_GB2312" w:eastAsia="仿宋_GB2312" w:hAnsi="仿宋_GB2312" w:cs="仿宋_GB2312"/>
              <w:sz w:val="30"/>
              <w:szCs w:val="30"/>
            </w:rPr>
          </w:pP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TOC \o "1-3" \h \u </w:instrText>
          </w:r>
          <w:r>
            <w:rPr>
              <w:rFonts w:ascii="仿宋_GB2312" w:eastAsia="仿宋_GB2312" w:hAnsi="仿宋_GB2312" w:cs="仿宋_GB2312" w:hint="eastAsia"/>
              <w:sz w:val="30"/>
              <w:szCs w:val="30"/>
            </w:rPr>
            <w:fldChar w:fldCharType="separate"/>
          </w:r>
          <w:hyperlink w:anchor="_Toc27360" w:history="1">
            <w:r w:rsidR="00E76E46">
              <w:rPr>
                <w:rFonts w:ascii="仿宋_GB2312" w:eastAsia="仿宋_GB2312" w:hAnsi="仿宋_GB2312" w:cs="仿宋_GB2312" w:hint="eastAsia"/>
                <w:sz w:val="30"/>
                <w:szCs w:val="30"/>
                <w:shd w:val="clear" w:color="auto" w:fill="FFFFFF"/>
              </w:rPr>
              <w:t>第一部分 部门概况</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_Toc27360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2</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14224" w:history="1">
            <w:r w:rsidR="00E76E46">
              <w:rPr>
                <w:rFonts w:ascii="仿宋_GB2312" w:eastAsia="仿宋_GB2312" w:hAnsi="仿宋_GB2312" w:cs="仿宋_GB2312" w:hint="eastAsia"/>
                <w:sz w:val="30"/>
                <w:szCs w:val="30"/>
                <w:shd w:val="clear" w:color="auto" w:fill="FFFFFF"/>
              </w:rPr>
              <w:t>一、基本职能及主要工作</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_Toc14224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2</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10295" w:history="1">
            <w:r w:rsidR="00E76E46">
              <w:rPr>
                <w:rFonts w:ascii="仿宋_GB2312" w:eastAsia="仿宋_GB2312" w:hAnsi="仿宋_GB2312" w:cs="仿宋_GB2312" w:hint="eastAsia"/>
                <w:sz w:val="30"/>
                <w:szCs w:val="30"/>
                <w:shd w:val="clear" w:color="auto" w:fill="FFFFFF"/>
              </w:rPr>
              <w:t>二、机构设置</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_Toc10295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3</w:t>
            </w:r>
            <w:r>
              <w:rPr>
                <w:rFonts w:ascii="仿宋_GB2312" w:eastAsia="仿宋_GB2312" w:hAnsi="仿宋_GB2312" w:cs="仿宋_GB2312" w:hint="eastAsia"/>
                <w:sz w:val="30"/>
                <w:szCs w:val="30"/>
              </w:rPr>
              <w:fldChar w:fldCharType="end"/>
            </w:r>
          </w:hyperlink>
        </w:p>
        <w:p w:rsidR="0026772D" w:rsidRDefault="006373EF">
          <w:pPr>
            <w:pStyle w:val="1"/>
            <w:tabs>
              <w:tab w:val="clear" w:pos="8296"/>
              <w:tab w:val="right" w:leader="dot" w:pos="8306"/>
            </w:tabs>
            <w:rPr>
              <w:rFonts w:ascii="仿宋_GB2312" w:eastAsia="仿宋_GB2312" w:hAnsi="仿宋_GB2312" w:cs="仿宋_GB2312"/>
              <w:sz w:val="30"/>
              <w:szCs w:val="30"/>
            </w:rPr>
          </w:pPr>
          <w:hyperlink w:anchor="_Toc6796" w:history="1">
            <w:r w:rsidR="00E76E46">
              <w:rPr>
                <w:rFonts w:ascii="仿宋_GB2312" w:eastAsia="仿宋_GB2312" w:hAnsi="仿宋_GB2312" w:cs="仿宋_GB2312" w:hint="eastAsia"/>
                <w:sz w:val="30"/>
                <w:szCs w:val="30"/>
                <w:shd w:val="clear" w:color="auto" w:fill="FFFFFF"/>
              </w:rPr>
              <w:t>第二部分 2021年度部门决算情况说明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_Toc6796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8</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23902" w:history="1">
            <w:r w:rsidR="00E76E46">
              <w:rPr>
                <w:rFonts w:ascii="仿宋_GB2312" w:eastAsia="仿宋_GB2312" w:hAnsi="仿宋_GB2312" w:cs="仿宋_GB2312" w:hint="eastAsia"/>
                <w:sz w:val="30"/>
                <w:szCs w:val="30"/>
                <w:shd w:val="clear" w:color="auto" w:fill="FFFFFF"/>
              </w:rPr>
              <w:t>一、 收入支出决算总体情况说明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_Toc23902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8</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21346" w:history="1">
            <w:r w:rsidR="00E76E46">
              <w:rPr>
                <w:rFonts w:ascii="仿宋_GB2312" w:eastAsia="仿宋_GB2312" w:hAnsi="仿宋_GB2312" w:cs="仿宋_GB2312" w:hint="eastAsia"/>
                <w:sz w:val="30"/>
                <w:szCs w:val="30"/>
              </w:rPr>
              <w:t xml:space="preserve">二、 </w:t>
            </w:r>
            <w:r w:rsidR="00E76E46">
              <w:rPr>
                <w:rFonts w:ascii="仿宋_GB2312" w:eastAsia="仿宋_GB2312" w:hAnsi="仿宋_GB2312" w:cs="仿宋_GB2312" w:hint="eastAsia"/>
                <w:sz w:val="30"/>
                <w:szCs w:val="30"/>
                <w:shd w:val="clear" w:color="auto" w:fill="FFFFFF"/>
              </w:rPr>
              <w:t>收入决算情况说明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_Toc21346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9</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21019" w:history="1">
            <w:r w:rsidR="00E76E46">
              <w:rPr>
                <w:rFonts w:ascii="仿宋_GB2312" w:eastAsia="仿宋_GB2312" w:hAnsi="仿宋_GB2312" w:cs="仿宋_GB2312" w:hint="eastAsia"/>
                <w:sz w:val="30"/>
                <w:szCs w:val="30"/>
                <w:shd w:val="clear" w:color="auto" w:fill="FFFFFF"/>
              </w:rPr>
              <w:t>三、 支出决算情况说明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_Toc21019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9</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7956" w:history="1">
            <w:r w:rsidR="00E76E46">
              <w:rPr>
                <w:rFonts w:ascii="仿宋_GB2312" w:eastAsia="仿宋_GB2312" w:hAnsi="仿宋_GB2312" w:cs="仿宋_GB2312" w:hint="eastAsia"/>
                <w:sz w:val="30"/>
                <w:szCs w:val="30"/>
                <w:shd w:val="clear" w:color="auto" w:fill="FFFFFF"/>
              </w:rPr>
              <w:t>四、 财政拨款收入支出决算总体情况说明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_Toc7956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10</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23149" w:history="1">
            <w:r w:rsidR="00E76E46">
              <w:rPr>
                <w:rFonts w:ascii="仿宋_GB2312" w:eastAsia="仿宋_GB2312" w:hAnsi="仿宋_GB2312" w:cs="仿宋_GB2312" w:hint="eastAsia"/>
                <w:sz w:val="30"/>
                <w:szCs w:val="30"/>
                <w:shd w:val="clear" w:color="auto" w:fill="FFFFFF"/>
              </w:rPr>
              <w:t>五、一般公共预算财政拨款支出决算情况说明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_Toc23149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11</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2180" w:history="1">
            <w:r w:rsidR="00E76E46">
              <w:rPr>
                <w:rFonts w:ascii="仿宋_GB2312" w:eastAsia="仿宋_GB2312" w:hAnsi="仿宋_GB2312" w:cs="仿宋_GB2312" w:hint="eastAsia"/>
                <w:sz w:val="30"/>
                <w:szCs w:val="30"/>
                <w:shd w:val="clear" w:color="auto" w:fill="FFFFFF"/>
              </w:rPr>
              <w:t>六、一般公共预算财政拨款基本支出决算情况说明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_Toc2180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14</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18699" w:history="1">
            <w:r w:rsidR="00E76E46">
              <w:rPr>
                <w:rFonts w:ascii="仿宋_GB2312" w:eastAsia="仿宋_GB2312" w:hAnsi="仿宋_GB2312" w:cs="仿宋_GB2312" w:hint="eastAsia"/>
                <w:sz w:val="30"/>
                <w:szCs w:val="30"/>
                <w:shd w:val="clear" w:color="auto" w:fill="FFFFFF"/>
              </w:rPr>
              <w:t>七、“三公”经费财政拨款支出决算情况说明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_Toc18699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15</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9599" w:history="1">
            <w:r w:rsidR="00E76E46">
              <w:rPr>
                <w:rFonts w:ascii="仿宋_GB2312" w:eastAsia="仿宋_GB2312" w:hAnsi="仿宋_GB2312" w:cs="仿宋_GB2312" w:hint="eastAsia"/>
                <w:sz w:val="30"/>
                <w:szCs w:val="30"/>
                <w:shd w:val="clear" w:color="auto" w:fill="FFFFFF"/>
              </w:rPr>
              <w:t>八、 政府性基金预算支出决算情况说明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_Toc9599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17</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31416" w:history="1">
            <w:r w:rsidR="00E76E46">
              <w:rPr>
                <w:rFonts w:ascii="仿宋_GB2312" w:eastAsia="仿宋_GB2312" w:hAnsi="仿宋_GB2312" w:cs="仿宋_GB2312" w:hint="eastAsia"/>
                <w:sz w:val="30"/>
                <w:szCs w:val="30"/>
                <w:shd w:val="clear" w:color="auto" w:fill="FFFFFF"/>
              </w:rPr>
              <w:t>九、 国有资本经营预算支出决算情况说明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_Toc31416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17</w:t>
            </w:r>
            <w:r>
              <w:rPr>
                <w:rFonts w:ascii="仿宋_GB2312" w:eastAsia="仿宋_GB2312" w:hAnsi="仿宋_GB2312" w:cs="仿宋_GB2312" w:hint="eastAsia"/>
                <w:sz w:val="30"/>
                <w:szCs w:val="30"/>
              </w:rPr>
              <w:fldChar w:fldCharType="end"/>
            </w:r>
          </w:hyperlink>
        </w:p>
        <w:p w:rsidR="0026772D" w:rsidRDefault="006373EF">
          <w:pPr>
            <w:pStyle w:val="21"/>
            <w:tabs>
              <w:tab w:val="clear" w:pos="8296"/>
              <w:tab w:val="right" w:leader="dot" w:pos="8306"/>
            </w:tabs>
            <w:rPr>
              <w:rFonts w:ascii="仿宋_GB2312" w:eastAsia="仿宋_GB2312" w:hAnsi="仿宋_GB2312" w:cs="仿宋_GB2312"/>
              <w:sz w:val="30"/>
              <w:szCs w:val="30"/>
            </w:rPr>
          </w:pPr>
          <w:hyperlink w:anchor="_Toc11587" w:history="1">
            <w:r w:rsidR="00E76E46">
              <w:rPr>
                <w:rFonts w:ascii="仿宋_GB2312" w:eastAsia="仿宋_GB2312" w:hAnsi="仿宋_GB2312" w:cs="仿宋_GB2312" w:hint="eastAsia"/>
                <w:sz w:val="30"/>
                <w:szCs w:val="30"/>
                <w:shd w:val="clear" w:color="auto" w:fill="FFFFFF"/>
              </w:rPr>
              <w:t>十、其他重要事项的情况说明</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_Toc11587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17</w:t>
            </w:r>
            <w:r>
              <w:rPr>
                <w:rFonts w:ascii="仿宋_GB2312" w:eastAsia="仿宋_GB2312" w:hAnsi="仿宋_GB2312" w:cs="仿宋_GB2312" w:hint="eastAsia"/>
                <w:sz w:val="30"/>
                <w:szCs w:val="30"/>
              </w:rPr>
              <w:fldChar w:fldCharType="end"/>
            </w:r>
          </w:hyperlink>
        </w:p>
        <w:p w:rsidR="0026772D" w:rsidRDefault="006373EF">
          <w:pPr>
            <w:pStyle w:val="1"/>
            <w:tabs>
              <w:tab w:val="clear" w:pos="8296"/>
              <w:tab w:val="right" w:leader="dot" w:pos="8306"/>
            </w:tabs>
            <w:rPr>
              <w:rFonts w:ascii="仿宋_GB2312" w:eastAsia="仿宋_GB2312" w:hAnsi="仿宋_GB2312" w:cs="仿宋_GB2312"/>
              <w:sz w:val="30"/>
              <w:szCs w:val="30"/>
            </w:rPr>
          </w:pPr>
          <w:hyperlink w:anchor="_Toc26931" w:history="1">
            <w:r w:rsidR="00E76E46">
              <w:rPr>
                <w:rFonts w:ascii="仿宋_GB2312" w:eastAsia="仿宋_GB2312" w:hAnsi="仿宋_GB2312" w:cs="仿宋_GB2312" w:hint="eastAsia"/>
                <w:sz w:val="30"/>
                <w:szCs w:val="30"/>
                <w:shd w:val="clear" w:color="auto" w:fill="FFFFFF"/>
              </w:rPr>
              <w:t>第三部分 名词解释</w:t>
            </w:r>
            <w:r w:rsidR="00E76E46">
              <w:rPr>
                <w:rFonts w:ascii="仿宋_GB2312" w:eastAsia="仿宋_GB2312" w:hAnsi="仿宋_GB2312" w:cs="仿宋_GB2312" w:hint="eastAsia"/>
                <w:sz w:val="30"/>
                <w:szCs w:val="30"/>
              </w:rPr>
              <w:tab/>
            </w:r>
            <w:r>
              <w:rPr>
                <w:rFonts w:ascii="仿宋_GB2312" w:eastAsia="仿宋_GB2312" w:hAnsi="仿宋_GB2312" w:cs="仿宋_GB2312" w:hint="eastAsia"/>
                <w:sz w:val="30"/>
                <w:szCs w:val="30"/>
              </w:rPr>
              <w:fldChar w:fldCharType="begin"/>
            </w:r>
            <w:r w:rsidR="00E76E46">
              <w:rPr>
                <w:rFonts w:ascii="仿宋_GB2312" w:eastAsia="仿宋_GB2312" w:hAnsi="仿宋_GB2312" w:cs="仿宋_GB2312" w:hint="eastAsia"/>
                <w:sz w:val="30"/>
                <w:szCs w:val="30"/>
              </w:rPr>
              <w:instrText xml:space="preserve"> PAGEREF _Toc26931 </w:instrText>
            </w:r>
            <w:r>
              <w:rPr>
                <w:rFonts w:ascii="仿宋_GB2312" w:eastAsia="仿宋_GB2312" w:hAnsi="仿宋_GB2312" w:cs="仿宋_GB2312" w:hint="eastAsia"/>
                <w:sz w:val="30"/>
                <w:szCs w:val="30"/>
              </w:rPr>
              <w:fldChar w:fldCharType="separate"/>
            </w:r>
            <w:r w:rsidR="00624927">
              <w:rPr>
                <w:rFonts w:ascii="仿宋_GB2312" w:eastAsia="仿宋_GB2312" w:hAnsi="仿宋_GB2312" w:cs="仿宋_GB2312"/>
                <w:noProof/>
                <w:sz w:val="30"/>
                <w:szCs w:val="30"/>
              </w:rPr>
              <w:t>23</w:t>
            </w:r>
            <w:r>
              <w:rPr>
                <w:rFonts w:ascii="仿宋_GB2312" w:eastAsia="仿宋_GB2312" w:hAnsi="仿宋_GB2312" w:cs="仿宋_GB2312" w:hint="eastAsia"/>
                <w:sz w:val="30"/>
                <w:szCs w:val="30"/>
              </w:rPr>
              <w:fldChar w:fldCharType="end"/>
            </w:r>
          </w:hyperlink>
        </w:p>
        <w:p w:rsidR="0026772D" w:rsidRDefault="006373EF" w:rsidP="00423A67">
          <w:pPr>
            <w:pStyle w:val="1"/>
            <w:rPr>
              <w:rFonts w:ascii="仿宋_GB2312" w:eastAsia="仿宋_GB2312" w:hAnsi="仿宋_GB2312" w:cs="仿宋_GB2312"/>
              <w:sz w:val="30"/>
              <w:szCs w:val="30"/>
            </w:rPr>
          </w:pPr>
          <w:hyperlink w:anchor="_Toc15389" w:history="1">
            <w:r w:rsidR="00E76E46">
              <w:rPr>
                <w:rFonts w:ascii="仿宋_GB2312" w:eastAsia="仿宋_GB2312" w:hAnsi="仿宋_GB2312" w:cs="仿宋_GB2312" w:hint="eastAsia"/>
                <w:sz w:val="30"/>
                <w:szCs w:val="30"/>
                <w:shd w:val="clear" w:color="auto" w:fill="FFFFFF"/>
              </w:rPr>
              <w:t>第四部分 附件</w:t>
            </w:r>
            <w:r w:rsidR="00E76E46">
              <w:rPr>
                <w:rFonts w:ascii="仿宋_GB2312" w:eastAsia="仿宋_GB2312" w:hAnsi="仿宋_GB2312" w:cs="仿宋_GB2312" w:hint="eastAsia"/>
                <w:sz w:val="30"/>
                <w:szCs w:val="30"/>
              </w:rPr>
              <w:tab/>
            </w:r>
            <w:r w:rsidR="00352311">
              <w:rPr>
                <w:rFonts w:ascii="仿宋_GB2312" w:eastAsia="仿宋_GB2312" w:hAnsi="仿宋_GB2312" w:cs="仿宋_GB2312" w:hint="eastAsia"/>
                <w:sz w:val="30"/>
                <w:szCs w:val="30"/>
              </w:rPr>
              <w:t>26</w:t>
            </w:r>
          </w:hyperlink>
        </w:p>
        <w:p w:rsidR="00220A26" w:rsidRDefault="00220A26">
          <w:pPr>
            <w:rPr>
              <w:rFonts w:ascii="仿宋_GB2312" w:eastAsia="仿宋_GB2312" w:hAnsi="仿宋_GB2312" w:cs="仿宋_GB2312" w:hint="eastAsia"/>
              <w:sz w:val="30"/>
              <w:szCs w:val="30"/>
            </w:rPr>
          </w:pPr>
        </w:p>
        <w:p w:rsidR="00220A26" w:rsidRDefault="00220A26">
          <w:pPr>
            <w:rPr>
              <w:rFonts w:ascii="仿宋_GB2312" w:eastAsia="仿宋_GB2312" w:hAnsi="仿宋_GB2312" w:cs="仿宋_GB2312" w:hint="eastAsia"/>
              <w:sz w:val="30"/>
              <w:szCs w:val="30"/>
            </w:rPr>
          </w:pPr>
        </w:p>
        <w:p w:rsidR="0026772D" w:rsidRDefault="006373EF">
          <w:r>
            <w:rPr>
              <w:rFonts w:ascii="仿宋_GB2312" w:eastAsia="仿宋_GB2312" w:hAnsi="仿宋_GB2312" w:cs="仿宋_GB2312" w:hint="eastAsia"/>
              <w:sz w:val="30"/>
              <w:szCs w:val="30"/>
            </w:rPr>
            <w:fldChar w:fldCharType="end"/>
          </w:r>
        </w:p>
      </w:sdtContent>
    </w:sdt>
    <w:p w:rsidR="0026772D" w:rsidRDefault="00E76E46">
      <w:pPr>
        <w:pStyle w:val="a7"/>
        <w:widowControl/>
        <w:ind w:right="75"/>
        <w:jc w:val="center"/>
        <w:outlineLvl w:val="0"/>
        <w:rPr>
          <w:rFonts w:ascii="黑体" w:eastAsia="黑体" w:hAnsi="黑体" w:cs="黑体"/>
          <w:sz w:val="44"/>
          <w:szCs w:val="44"/>
        </w:rPr>
      </w:pPr>
      <w:bookmarkStart w:id="0" w:name="_Toc27360"/>
      <w:r>
        <w:rPr>
          <w:rFonts w:ascii="黑体" w:eastAsia="黑体" w:hAnsi="黑体" w:cs="黑体" w:hint="eastAsia"/>
          <w:sz w:val="44"/>
          <w:szCs w:val="44"/>
          <w:shd w:val="clear" w:color="auto" w:fill="FFFFFF"/>
        </w:rPr>
        <w:lastRenderedPageBreak/>
        <w:t>第一部分 部门概况</w:t>
      </w:r>
      <w:bookmarkEnd w:id="0"/>
    </w:p>
    <w:p w:rsidR="0026772D" w:rsidRDefault="00E76E46">
      <w:pPr>
        <w:pStyle w:val="a7"/>
        <w:widowControl/>
        <w:ind w:right="75"/>
        <w:outlineLvl w:val="1"/>
        <w:rPr>
          <w:rFonts w:ascii="黑体" w:eastAsia="黑体" w:hAnsi="黑体" w:cs="黑体"/>
          <w:sz w:val="32"/>
          <w:szCs w:val="32"/>
        </w:rPr>
      </w:pPr>
      <w:bookmarkStart w:id="1" w:name="_Toc14224"/>
      <w:r>
        <w:rPr>
          <w:rFonts w:ascii="黑体" w:eastAsia="黑体" w:hAnsi="黑体" w:cs="黑体" w:hint="eastAsia"/>
          <w:sz w:val="32"/>
          <w:szCs w:val="32"/>
          <w:shd w:val="clear" w:color="auto" w:fill="FFFFFF"/>
        </w:rPr>
        <w:t>一、基本职能及主要工作</w:t>
      </w:r>
      <w:bookmarkEnd w:id="1"/>
    </w:p>
    <w:p w:rsidR="0026772D" w:rsidRDefault="00E76E46">
      <w:pPr>
        <w:pStyle w:val="a7"/>
        <w:widowControl/>
        <w:ind w:right="75"/>
        <w:rPr>
          <w:rFonts w:ascii="楷体_GB2312" w:eastAsia="楷体_GB2312" w:hAnsi="楷体_GB2312" w:cs="楷体_GB2312"/>
          <w:b/>
          <w:bCs/>
          <w:sz w:val="32"/>
          <w:szCs w:val="32"/>
          <w:shd w:val="clear" w:color="auto" w:fill="FFFFFF"/>
        </w:rPr>
      </w:pPr>
      <w:r>
        <w:rPr>
          <w:rFonts w:ascii="楷体_GB2312" w:eastAsia="楷体_GB2312" w:hAnsi="楷体_GB2312" w:cs="楷体_GB2312" w:hint="eastAsia"/>
          <w:b/>
          <w:bCs/>
          <w:sz w:val="32"/>
          <w:szCs w:val="32"/>
          <w:shd w:val="clear" w:color="auto" w:fill="FFFFFF"/>
        </w:rPr>
        <w:t>（一）主要职能。</w:t>
      </w:r>
    </w:p>
    <w:p w:rsidR="005B1432" w:rsidRDefault="005B1432" w:rsidP="005B1432">
      <w:pPr>
        <w:ind w:firstLineChars="200" w:firstLine="640"/>
        <w:rPr>
          <w:rFonts w:ascii="仿宋_GB2312" w:eastAsia="仿宋_GB2312" w:hAnsi="宋体"/>
          <w:sz w:val="32"/>
          <w:szCs w:val="32"/>
        </w:rPr>
      </w:pPr>
      <w:r>
        <w:rPr>
          <w:rFonts w:ascii="仿宋_GB2312" w:eastAsia="仿宋_GB2312" w:hint="eastAsia"/>
          <w:sz w:val="32"/>
          <w:szCs w:val="32"/>
        </w:rPr>
        <w:t>协助县政府领导组织起草或审核以县政府、县政府办公室名义发布的公文。办理州政府、州政府办公室及各州直部门发送县政府的文电。指导全县行政机关公文处理工作。</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研究县政府各部门和各乡、镇人民政府请示县政府的事项，提出审核意见，报县政府领导审批。</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负责县政府会议的准备工作，协助县政府领导组织实施会议决定事项。根据县政府领导的指示，对县政府各部门和各乡、镇人民政府间争议问题提出处理意见和建议，报县政府领导决定。</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督促检查县政府各部门和各乡、镇人民政府对县政府决定事项及县政府领导指示的贯彻落实情况，及时向县政府领导报告。</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负责县政府值班工作，指导各乡、镇人民政府和全县政府各部门值班工作，及时报告重要情况。</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指导、监督全县政府信息公开工作和机关行政效能建设工作，指导、监督全县政府系统电子政务工作和政府网站建设。</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组织办理涉及县政府工作的人大代表议案、批评、建议</w:t>
      </w:r>
      <w:r>
        <w:rPr>
          <w:rFonts w:ascii="仿宋_GB2312" w:eastAsia="仿宋_GB2312" w:hint="eastAsia"/>
          <w:sz w:val="32"/>
          <w:szCs w:val="32"/>
        </w:rPr>
        <w:lastRenderedPageBreak/>
        <w:t>和政协委员提案、建议案工作。</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指导全县应急管理工作，协助县政府领导做好需由县政府组织处理的突发事件的应急处置工作。</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围绕县政府中心工作和县政府领导的指示，组织专题调查研究，及时反映情况，提出政策性建议。</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指导全县政务服务中心建设，组织全县各部门集中开展行政审批和公共服务。</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负责县政府人民防空和民防工作，指导全县人民防空和民防工作。</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负责全县机关事业单位小汽车编制审核报批事项。</w:t>
      </w:r>
    </w:p>
    <w:p w:rsidR="005B1432" w:rsidRDefault="005B1432" w:rsidP="005B1432">
      <w:pPr>
        <w:ind w:firstLineChars="200" w:firstLine="640"/>
        <w:rPr>
          <w:rFonts w:ascii="仿宋_GB2312" w:eastAsia="仿宋_GB2312"/>
          <w:sz w:val="32"/>
          <w:szCs w:val="32"/>
        </w:rPr>
      </w:pPr>
      <w:r>
        <w:rPr>
          <w:rFonts w:ascii="仿宋_GB2312" w:eastAsia="仿宋_GB2312" w:hint="eastAsia"/>
          <w:sz w:val="32"/>
          <w:szCs w:val="32"/>
        </w:rPr>
        <w:t>承办县政府和县政府领导交办的其他事项。</w:t>
      </w:r>
    </w:p>
    <w:p w:rsidR="0026772D" w:rsidRPr="005B1432" w:rsidRDefault="00E76E46" w:rsidP="005B1432">
      <w:pPr>
        <w:ind w:firstLineChars="200" w:firstLine="643"/>
        <w:rPr>
          <w:rFonts w:asciiTheme="minorHAnsi" w:eastAsia="仿宋_GB2312" w:hAnsiTheme="minorHAnsi"/>
          <w:sz w:val="32"/>
          <w:szCs w:val="32"/>
        </w:rPr>
      </w:pPr>
      <w:r>
        <w:rPr>
          <w:rFonts w:ascii="楷体_GB2312" w:eastAsia="楷体_GB2312" w:hAnsi="楷体_GB2312" w:cs="楷体_GB2312" w:hint="eastAsia"/>
          <w:b/>
          <w:bCs/>
          <w:sz w:val="32"/>
          <w:szCs w:val="32"/>
          <w:shd w:val="clear" w:color="auto" w:fill="FFFFFF"/>
        </w:rPr>
        <w:t>（二）2021年重点工作完成情况。</w:t>
      </w:r>
    </w:p>
    <w:p w:rsidR="006E5D24" w:rsidRDefault="006E5D24" w:rsidP="006E5D24">
      <w:pPr>
        <w:spacing w:line="530" w:lineRule="exact"/>
        <w:ind w:firstLineChars="200" w:firstLine="643"/>
        <w:rPr>
          <w:rFonts w:ascii="Times New Roman" w:eastAsia="仿宋_GB2312" w:hAnsi="Times New Roman"/>
          <w:color w:val="000000"/>
          <w:sz w:val="32"/>
          <w:szCs w:val="32"/>
        </w:rPr>
      </w:pPr>
      <w:bookmarkStart w:id="2" w:name="_Toc10295"/>
      <w:r>
        <w:rPr>
          <w:rFonts w:ascii="Times New Roman" w:eastAsia="楷体_GB2312" w:hAnsi="Times New Roman"/>
          <w:b/>
          <w:bCs/>
          <w:color w:val="000000"/>
          <w:sz w:val="32"/>
          <w:szCs w:val="32"/>
        </w:rPr>
        <w:t>综合施治，生态环境持续改善。</w:t>
      </w:r>
      <w:r w:rsidRPr="006E5D24">
        <w:rPr>
          <w:rFonts w:ascii="仿宋_GB2312" w:eastAsia="仿宋_GB2312" w:hint="eastAsia"/>
          <w:sz w:val="32"/>
          <w:szCs w:val="32"/>
        </w:rPr>
        <w:t>深入践行习近平生态文明思想，扎实推进黄河流域生态保护和高质量发展。强化</w:t>
      </w:r>
      <w:r w:rsidRPr="006E5D24">
        <w:rPr>
          <w:rFonts w:ascii="仿宋_GB2312" w:eastAsia="仿宋_GB2312"/>
          <w:sz w:val="32"/>
          <w:szCs w:val="32"/>
        </w:rPr>
        <w:t>问题摸排。深入开展生态环境问题大排查、大整改，聘请省环科院专家参与，</w:t>
      </w:r>
      <w:r w:rsidRPr="006E5D24">
        <w:rPr>
          <w:rFonts w:ascii="仿宋_GB2312" w:eastAsia="仿宋_GB2312" w:hint="eastAsia"/>
          <w:sz w:val="32"/>
          <w:szCs w:val="32"/>
        </w:rPr>
        <w:t>自查</w:t>
      </w:r>
      <w:r w:rsidRPr="006E5D24">
        <w:rPr>
          <w:rFonts w:ascii="仿宋_GB2312" w:eastAsia="仿宋_GB2312"/>
          <w:sz w:val="32"/>
          <w:szCs w:val="32"/>
        </w:rPr>
        <w:t>发现新问题159个，</w:t>
      </w:r>
      <w:r w:rsidRPr="006E5D24">
        <w:rPr>
          <w:rFonts w:ascii="仿宋_GB2312" w:eastAsia="仿宋_GB2312" w:hint="eastAsia"/>
          <w:sz w:val="32"/>
          <w:szCs w:val="32"/>
        </w:rPr>
        <w:t>科学合理制定整改方案，</w:t>
      </w:r>
      <w:r w:rsidRPr="006E5D24">
        <w:rPr>
          <w:rFonts w:ascii="仿宋_GB2312" w:eastAsia="仿宋_GB2312"/>
          <w:sz w:val="32"/>
          <w:szCs w:val="32"/>
        </w:rPr>
        <w:t>切实做到底数清、情况明、方向准</w:t>
      </w:r>
      <w:r>
        <w:rPr>
          <w:rFonts w:ascii="Times New Roman" w:eastAsia="仿宋_GB2312" w:hAnsi="Times New Roman"/>
          <w:color w:val="000000"/>
          <w:sz w:val="32"/>
          <w:szCs w:val="32"/>
        </w:rPr>
        <w:t>。</w:t>
      </w:r>
      <w:r>
        <w:rPr>
          <w:rFonts w:ascii="Times New Roman" w:eastAsia="仿宋_GB2312" w:hAnsi="Times New Roman"/>
          <w:b/>
          <w:bCs/>
          <w:color w:val="000000"/>
          <w:sz w:val="32"/>
          <w:szCs w:val="32"/>
        </w:rPr>
        <w:t>深化</w:t>
      </w:r>
      <w:r>
        <w:rPr>
          <w:rFonts w:ascii="Times New Roman" w:eastAsia="仿宋_GB2312" w:hAnsi="Times New Roman" w:hint="eastAsia"/>
          <w:b/>
          <w:bCs/>
          <w:color w:val="000000"/>
          <w:sz w:val="32"/>
          <w:szCs w:val="32"/>
        </w:rPr>
        <w:t>保护</w:t>
      </w:r>
      <w:r>
        <w:rPr>
          <w:rFonts w:ascii="Times New Roman" w:eastAsia="仿宋_GB2312" w:hAnsi="Times New Roman"/>
          <w:b/>
          <w:bCs/>
          <w:color w:val="000000"/>
          <w:sz w:val="32"/>
          <w:szCs w:val="32"/>
        </w:rPr>
        <w:t>治理。</w:t>
      </w:r>
      <w:r>
        <w:rPr>
          <w:rFonts w:ascii="Times New Roman" w:eastAsia="仿宋_GB2312" w:hAnsi="Times New Roman"/>
          <w:color w:val="000000"/>
          <w:sz w:val="32"/>
          <w:szCs w:val="32"/>
        </w:rPr>
        <w:t>投资</w:t>
      </w:r>
      <w:r>
        <w:rPr>
          <w:rFonts w:ascii="Times New Roman" w:eastAsia="仿宋_GB2312" w:hAnsi="Times New Roman" w:hint="eastAsia"/>
          <w:b/>
          <w:bCs/>
          <w:color w:val="000000"/>
          <w:sz w:val="32"/>
          <w:szCs w:val="32"/>
          <w:u w:val="single"/>
        </w:rPr>
        <w:t>一亿五千零二十三万元</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15023</w:t>
      </w:r>
      <w:r>
        <w:rPr>
          <w:rFonts w:ascii="Times New Roman" w:eastAsia="仿宋_GB2312" w:hAnsi="Times New Roman"/>
          <w:color w:val="000000"/>
          <w:sz w:val="32"/>
          <w:szCs w:val="32"/>
        </w:rPr>
        <w:t>万元</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组织</w:t>
      </w:r>
      <w:r>
        <w:rPr>
          <w:rFonts w:ascii="Times New Roman" w:eastAsia="仿宋_GB2312" w:hAnsi="Times New Roman"/>
          <w:color w:val="000000"/>
          <w:sz w:val="32"/>
          <w:szCs w:val="32"/>
        </w:rPr>
        <w:t>实施</w:t>
      </w:r>
      <w:r>
        <w:rPr>
          <w:rFonts w:ascii="Times New Roman" w:eastAsia="仿宋_GB2312" w:hAnsi="Times New Roman" w:hint="eastAsia"/>
          <w:color w:val="000000"/>
          <w:sz w:val="32"/>
          <w:szCs w:val="32"/>
        </w:rPr>
        <w:t>退牧还草</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防沙治沙、</w:t>
      </w:r>
      <w:r>
        <w:rPr>
          <w:rFonts w:ascii="Times New Roman" w:eastAsia="仿宋_GB2312" w:hAnsi="Times New Roman"/>
          <w:color w:val="000000"/>
          <w:sz w:val="32"/>
          <w:szCs w:val="32"/>
        </w:rPr>
        <w:t>生态脆弱区</w:t>
      </w:r>
      <w:r>
        <w:rPr>
          <w:rFonts w:ascii="Times New Roman" w:eastAsia="仿宋_GB2312" w:hAnsi="Times New Roman" w:hint="eastAsia"/>
          <w:color w:val="000000"/>
          <w:sz w:val="32"/>
          <w:szCs w:val="32"/>
        </w:rPr>
        <w:t>综合</w:t>
      </w:r>
      <w:r>
        <w:rPr>
          <w:rFonts w:ascii="Times New Roman" w:eastAsia="仿宋_GB2312" w:hAnsi="Times New Roman"/>
          <w:color w:val="000000"/>
          <w:sz w:val="32"/>
          <w:szCs w:val="32"/>
        </w:rPr>
        <w:t>治理等</w:t>
      </w:r>
      <w:r>
        <w:rPr>
          <w:rFonts w:ascii="Times New Roman" w:eastAsia="仿宋_GB2312" w:hAnsi="Times New Roman" w:hint="eastAsia"/>
          <w:color w:val="000000"/>
          <w:sz w:val="32"/>
          <w:szCs w:val="32"/>
        </w:rPr>
        <w:t>项目</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完成森林草原湿地生态综合治理</w:t>
      </w:r>
      <w:r>
        <w:rPr>
          <w:rFonts w:ascii="Times New Roman" w:eastAsia="仿宋_GB2312" w:hAnsi="Times New Roman" w:hint="eastAsia"/>
          <w:color w:val="000000"/>
          <w:sz w:val="32"/>
          <w:szCs w:val="32"/>
        </w:rPr>
        <w:t>58.9</w:t>
      </w:r>
      <w:r>
        <w:rPr>
          <w:rFonts w:ascii="Times New Roman" w:eastAsia="仿宋_GB2312" w:hAnsi="Times New Roman" w:hint="eastAsia"/>
          <w:color w:val="000000"/>
          <w:sz w:val="32"/>
          <w:szCs w:val="32"/>
        </w:rPr>
        <w:t>万亩。</w:t>
      </w:r>
      <w:r>
        <w:rPr>
          <w:rFonts w:ascii="Times New Roman" w:eastAsia="仿宋_GB2312" w:hAnsi="Times New Roman"/>
          <w:color w:val="000000"/>
          <w:sz w:val="32"/>
          <w:szCs w:val="32"/>
        </w:rPr>
        <w:t>修复国省干线废弃工矿取料点</w:t>
      </w:r>
      <w:r>
        <w:rPr>
          <w:rFonts w:ascii="Times New Roman" w:eastAsia="仿宋_GB2312" w:hAnsi="Times New Roman"/>
          <w:color w:val="000000"/>
          <w:sz w:val="32"/>
          <w:szCs w:val="32"/>
        </w:rPr>
        <w:t>7</w:t>
      </w:r>
      <w:r>
        <w:rPr>
          <w:rFonts w:ascii="Times New Roman" w:eastAsia="仿宋_GB2312" w:hAnsi="Times New Roman"/>
          <w:color w:val="000000"/>
          <w:sz w:val="32"/>
          <w:szCs w:val="32"/>
        </w:rPr>
        <w:t>个</w:t>
      </w:r>
      <w:r>
        <w:rPr>
          <w:rFonts w:ascii="Times New Roman" w:eastAsia="仿宋_GB2312" w:hAnsi="Times New Roman"/>
          <w:color w:val="000000"/>
          <w:sz w:val="32"/>
          <w:szCs w:val="32"/>
        </w:rPr>
        <w:t>270.8</w:t>
      </w:r>
      <w:r>
        <w:rPr>
          <w:rFonts w:ascii="Times New Roman" w:eastAsia="仿宋_GB2312" w:hAnsi="Times New Roman"/>
          <w:color w:val="000000"/>
          <w:sz w:val="32"/>
          <w:szCs w:val="32"/>
        </w:rPr>
        <w:t>亩</w:t>
      </w:r>
      <w:r>
        <w:rPr>
          <w:rFonts w:ascii="Times New Roman" w:eastAsia="仿宋_GB2312" w:hAnsi="Times New Roman" w:hint="eastAsia"/>
          <w:color w:val="000000"/>
          <w:sz w:val="32"/>
          <w:szCs w:val="32"/>
        </w:rPr>
        <w:t>，完成</w:t>
      </w:r>
      <w:r>
        <w:rPr>
          <w:rFonts w:ascii="Times New Roman" w:eastAsia="仿宋_GB2312" w:hAnsi="Times New Roman"/>
          <w:color w:val="000000"/>
          <w:sz w:val="32"/>
          <w:szCs w:val="32"/>
        </w:rPr>
        <w:t>中央省州</w:t>
      </w:r>
      <w:r>
        <w:rPr>
          <w:rFonts w:ascii="Times New Roman" w:eastAsia="仿宋_GB2312" w:hAnsi="Times New Roman" w:hint="eastAsia"/>
          <w:color w:val="000000"/>
          <w:sz w:val="32"/>
          <w:szCs w:val="32"/>
        </w:rPr>
        <w:t>环保</w:t>
      </w:r>
      <w:r>
        <w:rPr>
          <w:rFonts w:ascii="Times New Roman" w:eastAsia="仿宋_GB2312" w:hAnsi="Times New Roman"/>
          <w:color w:val="000000"/>
          <w:sz w:val="32"/>
          <w:szCs w:val="32"/>
        </w:rPr>
        <w:t>督察反馈问题整改</w:t>
      </w:r>
      <w:r>
        <w:rPr>
          <w:rFonts w:ascii="Times New Roman" w:eastAsia="仿宋_GB2312" w:hAnsi="Times New Roman"/>
          <w:color w:val="000000"/>
          <w:sz w:val="32"/>
          <w:szCs w:val="32"/>
        </w:rPr>
        <w:t>69</w:t>
      </w:r>
      <w:r>
        <w:rPr>
          <w:rFonts w:ascii="Times New Roman" w:eastAsia="仿宋_GB2312" w:hAnsi="Times New Roman"/>
          <w:color w:val="000000"/>
          <w:sz w:val="32"/>
          <w:szCs w:val="32"/>
        </w:rPr>
        <w:t>个</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自查</w:t>
      </w:r>
      <w:r>
        <w:rPr>
          <w:rFonts w:ascii="Times New Roman" w:eastAsia="仿宋_GB2312" w:hAnsi="Times New Roman" w:hint="eastAsia"/>
          <w:color w:val="000000"/>
          <w:sz w:val="32"/>
          <w:szCs w:val="32"/>
        </w:rPr>
        <w:t>问题</w:t>
      </w:r>
      <w:r>
        <w:rPr>
          <w:rFonts w:ascii="Times New Roman" w:eastAsia="仿宋_GB2312" w:hAnsi="Times New Roman"/>
          <w:color w:val="000000"/>
          <w:sz w:val="32"/>
          <w:szCs w:val="32"/>
        </w:rPr>
        <w:t>整改</w:t>
      </w:r>
      <w:r>
        <w:rPr>
          <w:rFonts w:ascii="Times New Roman" w:eastAsia="仿宋_GB2312" w:hAnsi="Times New Roman"/>
          <w:color w:val="000000"/>
          <w:sz w:val="32"/>
          <w:szCs w:val="32"/>
        </w:rPr>
        <w:t>71</w:t>
      </w:r>
      <w:r>
        <w:rPr>
          <w:rFonts w:ascii="Times New Roman" w:eastAsia="仿宋_GB2312" w:hAnsi="Times New Roman"/>
          <w:color w:val="000000"/>
          <w:sz w:val="32"/>
          <w:szCs w:val="32"/>
        </w:rPr>
        <w:t>个，高质量完成中央环保督察迎检工作。</w:t>
      </w:r>
      <w:r>
        <w:rPr>
          <w:rFonts w:ascii="Times New Roman" w:eastAsia="仿宋_GB2312" w:hAnsi="Times New Roman"/>
          <w:b/>
          <w:bCs/>
          <w:color w:val="000000"/>
          <w:sz w:val="32"/>
          <w:szCs w:val="32"/>
        </w:rPr>
        <w:t>加大执法</w:t>
      </w:r>
      <w:r>
        <w:rPr>
          <w:rFonts w:ascii="Times New Roman" w:eastAsia="仿宋_GB2312" w:hAnsi="Times New Roman" w:hint="eastAsia"/>
          <w:b/>
          <w:bCs/>
          <w:color w:val="000000"/>
          <w:sz w:val="32"/>
          <w:szCs w:val="32"/>
        </w:rPr>
        <w:t>力度</w:t>
      </w:r>
      <w:r>
        <w:rPr>
          <w:rFonts w:ascii="Times New Roman" w:eastAsia="仿宋_GB2312" w:hAnsi="Times New Roman"/>
          <w:b/>
          <w:bCs/>
          <w:color w:val="000000"/>
          <w:sz w:val="32"/>
          <w:szCs w:val="32"/>
        </w:rPr>
        <w:t>。</w:t>
      </w:r>
      <w:r>
        <w:rPr>
          <w:rFonts w:ascii="Times New Roman" w:eastAsia="仿宋_GB2312" w:hAnsi="Times New Roman"/>
          <w:color w:val="000000"/>
          <w:sz w:val="32"/>
          <w:szCs w:val="32"/>
        </w:rPr>
        <w:t>聚焦未批先建、违规用地等问题，开展</w:t>
      </w:r>
      <w:r>
        <w:rPr>
          <w:rFonts w:ascii="Times New Roman" w:eastAsia="仿宋_GB2312" w:hAnsi="Times New Roman"/>
          <w:color w:val="000000"/>
          <w:sz w:val="32"/>
          <w:szCs w:val="32"/>
        </w:rPr>
        <w:t>“</w:t>
      </w:r>
      <w:r>
        <w:rPr>
          <w:rFonts w:ascii="Times New Roman" w:eastAsia="仿宋_GB2312" w:hAnsi="Times New Roman"/>
          <w:color w:val="000000"/>
          <w:sz w:val="32"/>
          <w:szCs w:val="32"/>
        </w:rPr>
        <w:t>清理整顿规范牧家乐经营确保生态安全</w:t>
      </w:r>
      <w:r>
        <w:rPr>
          <w:rFonts w:ascii="Times New Roman" w:eastAsia="仿宋_GB2312" w:hAnsi="Times New Roman"/>
          <w:color w:val="000000"/>
          <w:sz w:val="32"/>
          <w:szCs w:val="32"/>
        </w:rPr>
        <w:t>”</w:t>
      </w:r>
      <w:r>
        <w:rPr>
          <w:rFonts w:ascii="Times New Roman" w:eastAsia="仿宋_GB2312" w:hAnsi="Times New Roman"/>
          <w:color w:val="000000"/>
          <w:sz w:val="32"/>
          <w:szCs w:val="32"/>
        </w:rPr>
        <w:t>行动，检查牧家乐</w:t>
      </w:r>
      <w:r>
        <w:rPr>
          <w:rFonts w:ascii="Times New Roman" w:eastAsia="仿宋_GB2312" w:hAnsi="Times New Roman"/>
          <w:color w:val="000000"/>
          <w:sz w:val="32"/>
          <w:szCs w:val="32"/>
        </w:rPr>
        <w:t>115</w:t>
      </w:r>
      <w:r>
        <w:rPr>
          <w:rFonts w:ascii="Times New Roman" w:eastAsia="仿宋_GB2312" w:hAnsi="Times New Roman"/>
          <w:color w:val="000000"/>
          <w:sz w:val="32"/>
          <w:szCs w:val="32"/>
        </w:rPr>
        <w:lastRenderedPageBreak/>
        <w:t>家、限期整改</w:t>
      </w:r>
      <w:r>
        <w:rPr>
          <w:rFonts w:ascii="Times New Roman" w:eastAsia="仿宋_GB2312" w:hAnsi="Times New Roman"/>
          <w:color w:val="000000"/>
          <w:sz w:val="32"/>
          <w:szCs w:val="32"/>
        </w:rPr>
        <w:t>97</w:t>
      </w:r>
      <w:r>
        <w:rPr>
          <w:rFonts w:ascii="Times New Roman" w:eastAsia="仿宋_GB2312" w:hAnsi="Times New Roman"/>
          <w:color w:val="000000"/>
          <w:sz w:val="32"/>
          <w:szCs w:val="32"/>
        </w:rPr>
        <w:t>家、取缔</w:t>
      </w:r>
      <w:r>
        <w:rPr>
          <w:rFonts w:ascii="Times New Roman" w:eastAsia="仿宋_GB2312" w:hAnsi="Times New Roman"/>
          <w:color w:val="000000"/>
          <w:sz w:val="32"/>
          <w:szCs w:val="32"/>
        </w:rPr>
        <w:t>5</w:t>
      </w:r>
      <w:r>
        <w:rPr>
          <w:rFonts w:ascii="Times New Roman" w:eastAsia="仿宋_GB2312" w:hAnsi="Times New Roman"/>
          <w:color w:val="000000"/>
          <w:sz w:val="32"/>
          <w:szCs w:val="32"/>
        </w:rPr>
        <w:t>家</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开展各类环保执法检查</w:t>
      </w:r>
      <w:r>
        <w:rPr>
          <w:rFonts w:ascii="Times New Roman" w:eastAsia="仿宋_GB2312" w:hAnsi="Times New Roman" w:hint="eastAsia"/>
          <w:color w:val="000000"/>
          <w:sz w:val="32"/>
          <w:szCs w:val="32"/>
        </w:rPr>
        <w:t>290</w:t>
      </w:r>
      <w:r>
        <w:rPr>
          <w:rFonts w:ascii="Times New Roman" w:eastAsia="仿宋_GB2312" w:hAnsi="Times New Roman" w:hint="eastAsia"/>
          <w:color w:val="000000"/>
          <w:sz w:val="32"/>
          <w:szCs w:val="32"/>
        </w:rPr>
        <w:t>余</w:t>
      </w:r>
      <w:r>
        <w:rPr>
          <w:rFonts w:ascii="Times New Roman" w:eastAsia="仿宋_GB2312" w:hAnsi="Times New Roman"/>
          <w:color w:val="000000"/>
          <w:sz w:val="32"/>
          <w:szCs w:val="32"/>
        </w:rPr>
        <w:t>次，</w:t>
      </w:r>
      <w:r>
        <w:rPr>
          <w:rFonts w:ascii="Times New Roman" w:eastAsia="仿宋_GB2312" w:hAnsi="Times New Roman" w:hint="eastAsia"/>
          <w:color w:val="000000"/>
          <w:sz w:val="32"/>
          <w:szCs w:val="32"/>
        </w:rPr>
        <w:t>行政处罚</w:t>
      </w:r>
      <w:r>
        <w:rPr>
          <w:rFonts w:ascii="Times New Roman" w:eastAsia="仿宋_GB2312" w:hAnsi="Times New Roman" w:hint="eastAsia"/>
          <w:color w:val="000000"/>
          <w:sz w:val="32"/>
          <w:szCs w:val="32"/>
        </w:rPr>
        <w:t>11</w:t>
      </w:r>
      <w:r>
        <w:rPr>
          <w:rFonts w:ascii="Times New Roman" w:eastAsia="仿宋_GB2312" w:hAnsi="Times New Roman" w:hint="eastAsia"/>
          <w:color w:val="000000"/>
          <w:sz w:val="32"/>
          <w:szCs w:val="32"/>
        </w:rPr>
        <w:t>起，罚款</w:t>
      </w:r>
      <w:r>
        <w:rPr>
          <w:rFonts w:ascii="Times New Roman" w:eastAsia="仿宋_GB2312" w:hAnsi="Times New Roman" w:hint="eastAsia"/>
          <w:color w:val="000000"/>
          <w:sz w:val="32"/>
          <w:szCs w:val="32"/>
        </w:rPr>
        <w:t>68</w:t>
      </w:r>
      <w:r>
        <w:rPr>
          <w:rFonts w:ascii="Times New Roman" w:eastAsia="仿宋_GB2312" w:hAnsi="Times New Roman" w:hint="eastAsia"/>
          <w:color w:val="000000"/>
          <w:sz w:val="32"/>
          <w:szCs w:val="32"/>
        </w:rPr>
        <w:t>万元，</w:t>
      </w:r>
      <w:r>
        <w:rPr>
          <w:rFonts w:ascii="Times New Roman" w:eastAsia="仿宋_GB2312" w:hAnsi="Times New Roman"/>
          <w:color w:val="000000"/>
          <w:sz w:val="32"/>
          <w:szCs w:val="32"/>
        </w:rPr>
        <w:t>有效遏制</w:t>
      </w:r>
      <w:r>
        <w:rPr>
          <w:rFonts w:ascii="Times New Roman" w:eastAsia="仿宋_GB2312" w:hAnsi="Times New Roman" w:hint="eastAsia"/>
          <w:color w:val="000000"/>
          <w:sz w:val="32"/>
          <w:szCs w:val="32"/>
        </w:rPr>
        <w:t>违法违规</w:t>
      </w:r>
      <w:r>
        <w:rPr>
          <w:rFonts w:ascii="Times New Roman" w:eastAsia="仿宋_GB2312" w:hAnsi="Times New Roman"/>
          <w:color w:val="000000"/>
          <w:sz w:val="32"/>
          <w:szCs w:val="32"/>
        </w:rPr>
        <w:t>行为</w:t>
      </w:r>
      <w:r>
        <w:rPr>
          <w:rFonts w:ascii="Times New Roman" w:eastAsia="仿宋_GB2312" w:hAnsi="Times New Roman" w:hint="eastAsia"/>
          <w:color w:val="000000"/>
          <w:sz w:val="32"/>
          <w:szCs w:val="32"/>
        </w:rPr>
        <w:t>，生态环境保护力度持续加强</w:t>
      </w:r>
      <w:r>
        <w:rPr>
          <w:rFonts w:ascii="Times New Roman" w:eastAsia="仿宋_GB2312" w:hAnsi="Times New Roman"/>
          <w:color w:val="000000"/>
          <w:sz w:val="32"/>
          <w:szCs w:val="32"/>
        </w:rPr>
        <w:t>。</w:t>
      </w:r>
    </w:p>
    <w:p w:rsidR="006E5D24" w:rsidRDefault="006E5D24" w:rsidP="006E5D24">
      <w:pPr>
        <w:spacing w:line="530" w:lineRule="exact"/>
        <w:ind w:firstLineChars="200" w:firstLine="643"/>
        <w:rPr>
          <w:rFonts w:ascii="Times New Roman" w:eastAsia="仿宋_GB2312" w:hAnsi="Times New Roman"/>
          <w:b/>
          <w:bCs/>
          <w:color w:val="000000"/>
          <w:kern w:val="10"/>
          <w:sz w:val="32"/>
          <w:szCs w:val="32"/>
        </w:rPr>
      </w:pPr>
      <w:r>
        <w:rPr>
          <w:rFonts w:ascii="Times New Roman" w:eastAsia="楷体_GB2312" w:hAnsi="Times New Roman"/>
          <w:b/>
          <w:bCs/>
          <w:color w:val="000000"/>
          <w:sz w:val="32"/>
          <w:szCs w:val="32"/>
        </w:rPr>
        <w:t>多点发力，县域经济稳中有进。</w:t>
      </w:r>
      <w:r>
        <w:rPr>
          <w:rFonts w:ascii="Times New Roman" w:eastAsia="仿宋_GB2312" w:hAnsi="Times New Roman"/>
          <w:color w:val="000000"/>
          <w:sz w:val="32"/>
          <w:szCs w:val="32"/>
        </w:rPr>
        <w:t>始终保持战略定力，精准施策，靶向发力，全力以赴</w:t>
      </w:r>
      <w:r>
        <w:rPr>
          <w:rFonts w:ascii="Times New Roman" w:eastAsia="仿宋_GB2312" w:hAnsi="Times New Roman" w:hint="eastAsia"/>
          <w:color w:val="000000"/>
          <w:sz w:val="32"/>
          <w:szCs w:val="32"/>
        </w:rPr>
        <w:t>保障经济稳步运行</w:t>
      </w:r>
      <w:r>
        <w:rPr>
          <w:rFonts w:ascii="Times New Roman" w:eastAsia="仿宋_GB2312" w:hAnsi="Times New Roman"/>
          <w:color w:val="000000"/>
          <w:sz w:val="32"/>
          <w:szCs w:val="32"/>
        </w:rPr>
        <w:t>。</w:t>
      </w:r>
      <w:r>
        <w:rPr>
          <w:rFonts w:ascii="Times New Roman" w:eastAsia="仿宋_GB2312" w:hAnsi="Times New Roman"/>
          <w:b/>
          <w:bCs/>
          <w:color w:val="000000"/>
          <w:kern w:val="10"/>
          <w:sz w:val="32"/>
          <w:szCs w:val="32"/>
        </w:rPr>
        <w:t>项目</w:t>
      </w:r>
      <w:r>
        <w:rPr>
          <w:rFonts w:ascii="Times New Roman" w:eastAsia="仿宋_GB2312" w:hAnsi="Times New Roman" w:hint="eastAsia"/>
          <w:b/>
          <w:bCs/>
          <w:color w:val="000000"/>
          <w:kern w:val="10"/>
          <w:sz w:val="32"/>
          <w:szCs w:val="32"/>
        </w:rPr>
        <w:t>建设稳步实施</w:t>
      </w:r>
      <w:r>
        <w:rPr>
          <w:rFonts w:ascii="Times New Roman" w:eastAsia="仿宋_GB2312" w:hAnsi="Times New Roman"/>
          <w:b/>
          <w:bCs/>
          <w:color w:val="000000"/>
          <w:kern w:val="10"/>
          <w:sz w:val="32"/>
          <w:szCs w:val="32"/>
        </w:rPr>
        <w:t>。</w:t>
      </w:r>
      <w:r>
        <w:rPr>
          <w:rFonts w:ascii="Times New Roman" w:eastAsia="仿宋_GB2312" w:hAnsi="Times New Roman"/>
          <w:color w:val="000000"/>
          <w:sz w:val="32"/>
          <w:szCs w:val="32"/>
        </w:rPr>
        <w:t>始终将项目建设作为稳增长、优结构、惠民生、保稳定的重要抓手，</w:t>
      </w:r>
      <w:r>
        <w:rPr>
          <w:rFonts w:ascii="Times New Roman" w:eastAsia="仿宋_GB2312" w:hAnsi="Times New Roman" w:hint="eastAsia"/>
          <w:color w:val="000000"/>
          <w:sz w:val="32"/>
          <w:szCs w:val="32"/>
        </w:rPr>
        <w:t>全力以赴写好</w:t>
      </w:r>
      <w:r>
        <w:rPr>
          <w:rFonts w:ascii="仿宋_GB2312" w:eastAsia="仿宋_GB2312" w:hAnsi="仿宋_GB2312" w:cs="仿宋_GB2312" w:hint="eastAsia"/>
          <w:color w:val="000000"/>
          <w:sz w:val="32"/>
          <w:szCs w:val="32"/>
        </w:rPr>
        <w:t>“投资唱主角”文章。</w:t>
      </w:r>
      <w:r>
        <w:rPr>
          <w:rFonts w:ascii="Times New Roman" w:eastAsia="仿宋_GB2312" w:hAnsi="Times New Roman" w:hint="eastAsia"/>
          <w:color w:val="000000"/>
          <w:sz w:val="32"/>
          <w:szCs w:val="32"/>
        </w:rPr>
        <w:t>全年</w:t>
      </w:r>
      <w:r>
        <w:rPr>
          <w:rFonts w:ascii="Times New Roman" w:eastAsia="仿宋_GB2312" w:hAnsi="Times New Roman"/>
          <w:color w:val="000000"/>
          <w:sz w:val="32"/>
          <w:szCs w:val="32"/>
        </w:rPr>
        <w:t>集中攻坚</w:t>
      </w:r>
      <w:r>
        <w:rPr>
          <w:rFonts w:ascii="Times New Roman" w:eastAsia="仿宋_GB2312" w:hAnsi="Times New Roman"/>
          <w:color w:val="000000"/>
          <w:sz w:val="32"/>
          <w:szCs w:val="32"/>
        </w:rPr>
        <w:t>59</w:t>
      </w:r>
      <w:r>
        <w:rPr>
          <w:rFonts w:ascii="Times New Roman" w:eastAsia="仿宋_GB2312" w:hAnsi="Times New Roman"/>
          <w:color w:val="000000"/>
          <w:sz w:val="32"/>
          <w:szCs w:val="32"/>
        </w:rPr>
        <w:t>个重点项目，</w:t>
      </w:r>
      <w:r>
        <w:rPr>
          <w:rFonts w:ascii="Times New Roman" w:eastAsia="仿宋_GB2312" w:hAnsi="Times New Roman" w:hint="eastAsia"/>
          <w:color w:val="000000"/>
          <w:sz w:val="32"/>
          <w:szCs w:val="32"/>
        </w:rPr>
        <w:t>年度计划投资</w:t>
      </w:r>
      <w:r>
        <w:rPr>
          <w:rFonts w:ascii="Times New Roman" w:eastAsia="仿宋_GB2312" w:hAnsi="Times New Roman" w:hint="eastAsia"/>
          <w:b/>
          <w:bCs/>
          <w:color w:val="000000"/>
          <w:sz w:val="32"/>
          <w:szCs w:val="32"/>
          <w:u w:val="single"/>
        </w:rPr>
        <w:t>三十四亿五千六百九十七万元</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345697</w:t>
      </w:r>
      <w:r>
        <w:rPr>
          <w:rFonts w:ascii="Times New Roman" w:eastAsia="仿宋_GB2312" w:hAnsi="Times New Roman" w:hint="eastAsia"/>
          <w:color w:val="000000"/>
          <w:sz w:val="32"/>
          <w:szCs w:val="32"/>
        </w:rPr>
        <w:t>万元），累计完成投资</w:t>
      </w:r>
      <w:r>
        <w:rPr>
          <w:rFonts w:ascii="Times New Roman" w:eastAsia="仿宋_GB2312" w:hAnsi="Times New Roman" w:hint="eastAsia"/>
          <w:b/>
          <w:bCs/>
          <w:color w:val="000000"/>
          <w:sz w:val="32"/>
          <w:szCs w:val="32"/>
          <w:u w:val="single"/>
        </w:rPr>
        <w:t>三十三亿五千三百六十二万元</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335362</w:t>
      </w:r>
      <w:r>
        <w:rPr>
          <w:rFonts w:ascii="Times New Roman" w:eastAsia="仿宋_GB2312" w:hAnsi="Times New Roman" w:hint="eastAsia"/>
          <w:color w:val="000000"/>
          <w:sz w:val="32"/>
          <w:szCs w:val="32"/>
        </w:rPr>
        <w:t>万元），投资完成率</w:t>
      </w:r>
      <w:r>
        <w:rPr>
          <w:rFonts w:ascii="Times New Roman" w:eastAsia="仿宋_GB2312" w:hAnsi="Times New Roman" w:hint="eastAsia"/>
          <w:color w:val="000000"/>
          <w:sz w:val="32"/>
          <w:szCs w:val="32"/>
        </w:rPr>
        <w:t>97.1%</w:t>
      </w:r>
      <w:r>
        <w:rPr>
          <w:rFonts w:ascii="Times New Roman" w:eastAsia="仿宋_GB2312" w:hAnsi="Times New Roman" w:hint="eastAsia"/>
          <w:color w:val="000000"/>
          <w:sz w:val="32"/>
          <w:szCs w:val="32"/>
        </w:rPr>
        <w:t>。</w:t>
      </w:r>
      <w:r>
        <w:rPr>
          <w:rFonts w:ascii="Times New Roman" w:eastAsia="仿宋_GB2312" w:hAnsi="Times New Roman"/>
          <w:b/>
          <w:bCs/>
          <w:color w:val="000000"/>
          <w:kern w:val="10"/>
          <w:sz w:val="32"/>
          <w:szCs w:val="32"/>
        </w:rPr>
        <w:t>农牧产业提档升级。</w:t>
      </w:r>
      <w:r>
        <w:rPr>
          <w:rFonts w:ascii="Times New Roman" w:eastAsia="仿宋_GB2312" w:hAnsi="Times New Roman"/>
          <w:color w:val="000000"/>
          <w:kern w:val="10"/>
          <w:sz w:val="32"/>
          <w:szCs w:val="32"/>
        </w:rPr>
        <w:t>以</w:t>
      </w:r>
      <w:r>
        <w:rPr>
          <w:rFonts w:ascii="Times New Roman" w:eastAsia="仿宋_GB2312" w:hAnsi="Times New Roman" w:hint="eastAsia"/>
          <w:color w:val="000000"/>
          <w:kern w:val="10"/>
          <w:sz w:val="32"/>
          <w:szCs w:val="32"/>
        </w:rPr>
        <w:t>省星级现代</w:t>
      </w:r>
      <w:r>
        <w:rPr>
          <w:rFonts w:ascii="Times New Roman" w:eastAsia="仿宋_GB2312" w:hAnsi="Times New Roman"/>
          <w:color w:val="000000"/>
          <w:kern w:val="10"/>
          <w:sz w:val="32"/>
          <w:szCs w:val="32"/>
        </w:rPr>
        <w:t>农业园区</w:t>
      </w:r>
      <w:r>
        <w:rPr>
          <w:rFonts w:ascii="Times New Roman" w:eastAsia="仿宋_GB2312" w:hAnsi="Times New Roman" w:hint="eastAsia"/>
          <w:color w:val="000000"/>
          <w:kern w:val="10"/>
          <w:sz w:val="32"/>
          <w:szCs w:val="32"/>
        </w:rPr>
        <w:t>创建和</w:t>
      </w:r>
      <w:r>
        <w:rPr>
          <w:rFonts w:ascii="Times New Roman" w:eastAsia="仿宋_GB2312" w:hAnsi="Times New Roman"/>
          <w:color w:val="000000"/>
          <w:kern w:val="10"/>
          <w:sz w:val="32"/>
          <w:szCs w:val="32"/>
        </w:rPr>
        <w:t>农牧产业转型升级为抓手，推进各类要素集聚，做大基地、做强主体、做优品牌。</w:t>
      </w:r>
      <w:r>
        <w:rPr>
          <w:rFonts w:ascii="Times New Roman" w:eastAsia="仿宋_GB2312" w:hAnsi="Times New Roman" w:hint="eastAsia"/>
          <w:color w:val="000000"/>
          <w:kern w:val="10"/>
          <w:sz w:val="32"/>
          <w:szCs w:val="32"/>
        </w:rPr>
        <w:t>引导鼓励雪月天佑农牧科技有限公司</w:t>
      </w:r>
      <w:r>
        <w:rPr>
          <w:rFonts w:ascii="Times New Roman" w:eastAsia="仿宋_GB2312" w:hAnsi="Times New Roman"/>
          <w:color w:val="000000"/>
          <w:kern w:val="10"/>
          <w:sz w:val="32"/>
          <w:szCs w:val="32"/>
        </w:rPr>
        <w:t>创新牦牛健康养殖模式</w:t>
      </w:r>
      <w:r>
        <w:rPr>
          <w:rFonts w:ascii="Times New Roman" w:eastAsia="仿宋_GB2312" w:hAnsi="Times New Roman" w:hint="eastAsia"/>
          <w:color w:val="000000"/>
          <w:kern w:val="10"/>
          <w:sz w:val="32"/>
          <w:szCs w:val="32"/>
        </w:rPr>
        <w:t>，</w:t>
      </w:r>
      <w:r>
        <w:rPr>
          <w:rFonts w:ascii="Times New Roman" w:eastAsia="仿宋_GB2312" w:hAnsi="Times New Roman"/>
          <w:color w:val="000000"/>
          <w:kern w:val="10"/>
          <w:sz w:val="32"/>
          <w:szCs w:val="32"/>
        </w:rPr>
        <w:t>建立联合优养牧场</w:t>
      </w:r>
      <w:r>
        <w:rPr>
          <w:rFonts w:ascii="Times New Roman" w:eastAsia="仿宋_GB2312" w:hAnsi="Times New Roman"/>
          <w:color w:val="000000"/>
          <w:kern w:val="10"/>
          <w:sz w:val="32"/>
          <w:szCs w:val="32"/>
        </w:rPr>
        <w:t>14</w:t>
      </w:r>
      <w:r>
        <w:rPr>
          <w:rFonts w:ascii="Times New Roman" w:eastAsia="仿宋_GB2312" w:hAnsi="Times New Roman"/>
          <w:color w:val="000000"/>
          <w:kern w:val="10"/>
          <w:sz w:val="32"/>
          <w:szCs w:val="32"/>
        </w:rPr>
        <w:t>个，总产值达</w:t>
      </w:r>
      <w:r>
        <w:rPr>
          <w:rFonts w:ascii="Times New Roman" w:eastAsia="仿宋_GB2312" w:hAnsi="Times New Roman"/>
          <w:color w:val="000000"/>
          <w:kern w:val="10"/>
          <w:sz w:val="32"/>
          <w:szCs w:val="32"/>
        </w:rPr>
        <w:t>5000</w:t>
      </w:r>
      <w:r>
        <w:rPr>
          <w:rFonts w:ascii="Times New Roman" w:eastAsia="仿宋_GB2312" w:hAnsi="Times New Roman"/>
          <w:color w:val="000000"/>
          <w:kern w:val="10"/>
          <w:sz w:val="32"/>
          <w:szCs w:val="32"/>
        </w:rPr>
        <w:t>余万</w:t>
      </w:r>
      <w:r>
        <w:rPr>
          <w:rFonts w:ascii="Times New Roman" w:eastAsia="仿宋_GB2312" w:hAnsi="Times New Roman" w:hint="eastAsia"/>
          <w:color w:val="000000"/>
          <w:kern w:val="10"/>
          <w:sz w:val="32"/>
          <w:szCs w:val="32"/>
        </w:rPr>
        <w:t>元。更攀牦牛奶冰淇淋和云尚日化化妆品取得生产许可证，农产品特色优势逐步形成</w:t>
      </w:r>
      <w:r>
        <w:rPr>
          <w:rFonts w:ascii="Times New Roman" w:eastAsia="仿宋_GB2312" w:hAnsi="Times New Roman"/>
          <w:color w:val="000000"/>
          <w:kern w:val="10"/>
          <w:sz w:val="32"/>
          <w:szCs w:val="32"/>
        </w:rPr>
        <w:t>。预计，实现第一产业增加值</w:t>
      </w:r>
      <w:r>
        <w:rPr>
          <w:rFonts w:ascii="Times New Roman" w:eastAsia="仿宋_GB2312" w:hAnsi="Times New Roman" w:hint="eastAsia"/>
          <w:b/>
          <w:bCs/>
          <w:color w:val="000000"/>
          <w:kern w:val="10"/>
          <w:sz w:val="32"/>
          <w:szCs w:val="32"/>
          <w:u w:val="single"/>
        </w:rPr>
        <w:t>八亿三千八百零九万元</w:t>
      </w:r>
      <w:r>
        <w:rPr>
          <w:rFonts w:ascii="Times New Roman" w:eastAsia="仿宋_GB2312" w:hAnsi="Times New Roman" w:hint="eastAsia"/>
          <w:color w:val="000000"/>
          <w:kern w:val="10"/>
          <w:sz w:val="32"/>
          <w:szCs w:val="32"/>
        </w:rPr>
        <w:t>（</w:t>
      </w:r>
      <w:r>
        <w:rPr>
          <w:rFonts w:ascii="Times New Roman" w:eastAsia="仿宋_GB2312" w:hAnsi="Times New Roman" w:hint="eastAsia"/>
          <w:color w:val="000000"/>
          <w:kern w:val="10"/>
          <w:sz w:val="32"/>
          <w:szCs w:val="32"/>
        </w:rPr>
        <w:t>83809</w:t>
      </w:r>
      <w:r>
        <w:rPr>
          <w:rFonts w:ascii="Times New Roman" w:eastAsia="仿宋_GB2312" w:hAnsi="Times New Roman"/>
          <w:color w:val="000000"/>
          <w:kern w:val="10"/>
          <w:sz w:val="32"/>
          <w:szCs w:val="32"/>
        </w:rPr>
        <w:t>万元</w:t>
      </w:r>
      <w:r>
        <w:rPr>
          <w:rFonts w:ascii="Times New Roman" w:eastAsia="仿宋_GB2312" w:hAnsi="Times New Roman" w:hint="eastAsia"/>
          <w:color w:val="000000"/>
          <w:kern w:val="10"/>
          <w:sz w:val="32"/>
          <w:szCs w:val="32"/>
        </w:rPr>
        <w:t>）</w:t>
      </w:r>
      <w:r>
        <w:rPr>
          <w:rFonts w:ascii="Times New Roman" w:eastAsia="仿宋_GB2312" w:hAnsi="Times New Roman"/>
          <w:color w:val="000000"/>
          <w:kern w:val="10"/>
          <w:sz w:val="32"/>
          <w:szCs w:val="32"/>
        </w:rPr>
        <w:t>，同比增长</w:t>
      </w:r>
      <w:r>
        <w:rPr>
          <w:rFonts w:ascii="Times New Roman" w:eastAsia="仿宋_GB2312" w:hAnsi="Times New Roman" w:hint="eastAsia"/>
          <w:color w:val="000000"/>
          <w:kern w:val="10"/>
          <w:sz w:val="32"/>
          <w:szCs w:val="32"/>
        </w:rPr>
        <w:t>4.9</w:t>
      </w:r>
      <w:r>
        <w:rPr>
          <w:rFonts w:ascii="Times New Roman" w:eastAsia="仿宋_GB2312" w:hAnsi="Times New Roman"/>
          <w:color w:val="000000"/>
          <w:kern w:val="10"/>
          <w:sz w:val="32"/>
          <w:szCs w:val="32"/>
        </w:rPr>
        <w:t>%</w:t>
      </w:r>
      <w:r>
        <w:rPr>
          <w:rFonts w:ascii="Times New Roman" w:eastAsia="仿宋_GB2312" w:hAnsi="Times New Roman"/>
          <w:color w:val="000000"/>
          <w:kern w:val="10"/>
          <w:sz w:val="32"/>
          <w:szCs w:val="32"/>
        </w:rPr>
        <w:t>。</w:t>
      </w:r>
      <w:r>
        <w:rPr>
          <w:rFonts w:ascii="Times New Roman" w:eastAsia="仿宋_GB2312" w:hAnsi="Times New Roman"/>
          <w:b/>
          <w:bCs/>
          <w:color w:val="000000"/>
          <w:kern w:val="10"/>
          <w:sz w:val="32"/>
          <w:szCs w:val="32"/>
        </w:rPr>
        <w:t>工业经济企稳回升。</w:t>
      </w:r>
      <w:r>
        <w:rPr>
          <w:rFonts w:ascii="Times New Roman" w:eastAsia="仿宋_GB2312" w:hAnsi="Times New Roman" w:hint="eastAsia"/>
          <w:color w:val="000000"/>
          <w:kern w:val="10"/>
          <w:sz w:val="32"/>
          <w:szCs w:val="32"/>
        </w:rPr>
        <w:t>完成园区仓储物流标准厂房和“数智红原”公共服务平台建设，园区承载力和信息化水平不断提升，绿色产业经济园区作为全州唯一县级园区成功列入省级“</w:t>
      </w:r>
      <w:r>
        <w:rPr>
          <w:rFonts w:ascii="Times New Roman" w:eastAsia="仿宋_GB2312" w:hAnsi="Times New Roman" w:hint="eastAsia"/>
          <w:color w:val="000000"/>
          <w:kern w:val="10"/>
          <w:sz w:val="32"/>
          <w:szCs w:val="32"/>
        </w:rPr>
        <w:t>5+1</w:t>
      </w:r>
      <w:r>
        <w:rPr>
          <w:rFonts w:ascii="Times New Roman" w:eastAsia="仿宋_GB2312" w:hAnsi="Times New Roman" w:hint="eastAsia"/>
          <w:color w:val="000000"/>
          <w:kern w:val="10"/>
          <w:sz w:val="32"/>
          <w:szCs w:val="32"/>
        </w:rPr>
        <w:t>”重点特色园区培育发展三年行动计划。引导牦牛乳业、宇妥藏药</w:t>
      </w:r>
      <w:r>
        <w:rPr>
          <w:rFonts w:ascii="Times New Roman" w:eastAsia="仿宋_GB2312" w:hAnsi="Times New Roman" w:hint="eastAsia"/>
          <w:color w:val="000000"/>
          <w:kern w:val="10"/>
          <w:sz w:val="32"/>
          <w:szCs w:val="32"/>
        </w:rPr>
        <w:t>2</w:t>
      </w:r>
      <w:r>
        <w:rPr>
          <w:rFonts w:ascii="Times New Roman" w:eastAsia="仿宋_GB2312" w:hAnsi="Times New Roman" w:hint="eastAsia"/>
          <w:color w:val="000000"/>
          <w:kern w:val="10"/>
          <w:sz w:val="32"/>
          <w:szCs w:val="32"/>
        </w:rPr>
        <w:t>家企业成功申创州级企业技术中心，全年新增工业类产品</w:t>
      </w:r>
      <w:r>
        <w:rPr>
          <w:rFonts w:ascii="Times New Roman" w:eastAsia="仿宋_GB2312" w:hAnsi="Times New Roman" w:hint="eastAsia"/>
          <w:color w:val="000000"/>
          <w:kern w:val="10"/>
          <w:sz w:val="32"/>
          <w:szCs w:val="32"/>
        </w:rPr>
        <w:t>8</w:t>
      </w:r>
      <w:r>
        <w:rPr>
          <w:rFonts w:ascii="Times New Roman" w:eastAsia="仿宋_GB2312" w:hAnsi="Times New Roman" w:hint="eastAsia"/>
          <w:color w:val="000000"/>
          <w:kern w:val="10"/>
          <w:sz w:val="32"/>
          <w:szCs w:val="32"/>
        </w:rPr>
        <w:t>个。规上工业预计实现总产值</w:t>
      </w:r>
      <w:r>
        <w:rPr>
          <w:rFonts w:ascii="Times New Roman" w:eastAsia="仿宋_GB2312" w:hAnsi="Times New Roman" w:hint="eastAsia"/>
          <w:b/>
          <w:bCs/>
          <w:color w:val="000000"/>
          <w:kern w:val="10"/>
          <w:sz w:val="32"/>
          <w:szCs w:val="32"/>
          <w:u w:val="single"/>
        </w:rPr>
        <w:t>六亿九千四百三十四万元</w:t>
      </w:r>
      <w:r>
        <w:rPr>
          <w:rFonts w:ascii="Times New Roman" w:eastAsia="仿宋_GB2312" w:hAnsi="Times New Roman" w:hint="eastAsia"/>
          <w:color w:val="000000"/>
          <w:kern w:val="10"/>
          <w:sz w:val="32"/>
          <w:szCs w:val="32"/>
        </w:rPr>
        <w:t>（</w:t>
      </w:r>
      <w:r>
        <w:rPr>
          <w:rFonts w:ascii="Times New Roman" w:eastAsia="仿宋_GB2312" w:hAnsi="Times New Roman" w:hint="eastAsia"/>
          <w:color w:val="000000"/>
          <w:kern w:val="10"/>
          <w:sz w:val="32"/>
          <w:szCs w:val="32"/>
        </w:rPr>
        <w:t>69434</w:t>
      </w:r>
      <w:r>
        <w:rPr>
          <w:rFonts w:ascii="Times New Roman" w:eastAsia="仿宋_GB2312" w:hAnsi="Times New Roman" w:hint="eastAsia"/>
          <w:color w:val="000000"/>
          <w:kern w:val="10"/>
          <w:sz w:val="32"/>
          <w:szCs w:val="32"/>
        </w:rPr>
        <w:t>万元）</w:t>
      </w:r>
      <w:r>
        <w:rPr>
          <w:rFonts w:ascii="Times New Roman" w:eastAsia="仿宋_GB2312" w:hAnsi="Times New Roman"/>
          <w:color w:val="000000"/>
          <w:kern w:val="10"/>
          <w:sz w:val="32"/>
          <w:szCs w:val="32"/>
        </w:rPr>
        <w:t>，</w:t>
      </w:r>
      <w:r>
        <w:rPr>
          <w:rFonts w:ascii="Times New Roman" w:eastAsia="仿宋_GB2312" w:hAnsi="Times New Roman" w:hint="eastAsia"/>
          <w:color w:val="000000"/>
          <w:kern w:val="10"/>
          <w:sz w:val="32"/>
          <w:szCs w:val="32"/>
        </w:rPr>
        <w:t>增加值增速</w:t>
      </w:r>
      <w:r>
        <w:rPr>
          <w:rFonts w:ascii="Times New Roman" w:eastAsia="仿宋_GB2312" w:hAnsi="Times New Roman" w:hint="eastAsia"/>
          <w:color w:val="000000"/>
          <w:kern w:val="10"/>
          <w:sz w:val="32"/>
          <w:szCs w:val="32"/>
        </w:rPr>
        <w:t>7</w:t>
      </w:r>
      <w:r>
        <w:rPr>
          <w:rFonts w:ascii="Times New Roman" w:eastAsia="仿宋_GB2312" w:hAnsi="Times New Roman"/>
          <w:color w:val="000000"/>
          <w:kern w:val="10"/>
          <w:sz w:val="32"/>
          <w:szCs w:val="32"/>
        </w:rPr>
        <w:t>%</w:t>
      </w:r>
      <w:r>
        <w:rPr>
          <w:rFonts w:ascii="Times New Roman" w:eastAsia="仿宋_GB2312" w:hAnsi="Times New Roman"/>
          <w:color w:val="000000"/>
          <w:kern w:val="10"/>
          <w:sz w:val="32"/>
          <w:szCs w:val="32"/>
        </w:rPr>
        <w:t>。</w:t>
      </w:r>
      <w:r>
        <w:rPr>
          <w:rFonts w:ascii="Times New Roman" w:eastAsia="仿宋_GB2312" w:hAnsi="Times New Roman"/>
          <w:b/>
          <w:bCs/>
          <w:color w:val="000000"/>
          <w:kern w:val="10"/>
          <w:sz w:val="32"/>
          <w:szCs w:val="32"/>
        </w:rPr>
        <w:t>三产服务活力迸发。</w:t>
      </w:r>
      <w:r>
        <w:rPr>
          <w:rFonts w:ascii="Times New Roman" w:eastAsia="仿宋_GB2312" w:hAnsi="Times New Roman"/>
          <w:color w:val="000000"/>
          <w:kern w:val="10"/>
          <w:sz w:val="32"/>
          <w:szCs w:val="32"/>
        </w:rPr>
        <w:t>投资</w:t>
      </w:r>
      <w:r>
        <w:rPr>
          <w:rFonts w:ascii="Times New Roman" w:eastAsia="仿宋_GB2312" w:hAnsi="Times New Roman" w:hint="eastAsia"/>
          <w:b/>
          <w:bCs/>
          <w:color w:val="000000"/>
          <w:kern w:val="10"/>
          <w:sz w:val="32"/>
          <w:szCs w:val="32"/>
          <w:u w:val="single"/>
        </w:rPr>
        <w:t>一亿七千六百七十九万元</w:t>
      </w:r>
      <w:r>
        <w:rPr>
          <w:rFonts w:ascii="Times New Roman" w:eastAsia="仿宋_GB2312" w:hAnsi="Times New Roman" w:hint="eastAsia"/>
          <w:color w:val="000000"/>
          <w:kern w:val="10"/>
          <w:sz w:val="32"/>
          <w:szCs w:val="32"/>
        </w:rPr>
        <w:t>（</w:t>
      </w:r>
      <w:r>
        <w:rPr>
          <w:rFonts w:ascii="Times New Roman" w:eastAsia="仿宋_GB2312" w:hAnsi="Times New Roman"/>
          <w:color w:val="000000"/>
          <w:kern w:val="10"/>
          <w:sz w:val="32"/>
          <w:szCs w:val="32"/>
        </w:rPr>
        <w:t>17679</w:t>
      </w:r>
      <w:r>
        <w:rPr>
          <w:rFonts w:ascii="Times New Roman" w:eastAsia="仿宋_GB2312" w:hAnsi="Times New Roman"/>
          <w:color w:val="000000"/>
          <w:kern w:val="10"/>
          <w:sz w:val="32"/>
          <w:szCs w:val="32"/>
        </w:rPr>
        <w:t>万元</w:t>
      </w:r>
      <w:r>
        <w:rPr>
          <w:rFonts w:ascii="Times New Roman" w:eastAsia="仿宋_GB2312" w:hAnsi="Times New Roman" w:hint="eastAsia"/>
          <w:color w:val="000000"/>
          <w:kern w:val="10"/>
          <w:sz w:val="32"/>
          <w:szCs w:val="32"/>
        </w:rPr>
        <w:t>）</w:t>
      </w:r>
      <w:r>
        <w:rPr>
          <w:rFonts w:ascii="Times New Roman" w:eastAsia="仿宋_GB2312" w:hAnsi="Times New Roman"/>
          <w:color w:val="000000"/>
          <w:kern w:val="10"/>
          <w:sz w:val="32"/>
          <w:szCs w:val="32"/>
        </w:rPr>
        <w:t>，持续推进旅游基础设施完善和景区扩容、提档、升质</w:t>
      </w:r>
      <w:r>
        <w:rPr>
          <w:rFonts w:ascii="Times New Roman" w:eastAsia="仿宋_GB2312" w:hAnsi="Times New Roman" w:hint="eastAsia"/>
          <w:color w:val="000000"/>
          <w:kern w:val="10"/>
          <w:sz w:val="32"/>
          <w:szCs w:val="32"/>
        </w:rPr>
        <w:t>，</w:t>
      </w:r>
      <w:r>
        <w:rPr>
          <w:rFonts w:ascii="Times New Roman" w:eastAsia="仿宋_GB2312" w:hAnsi="Times New Roman"/>
          <w:color w:val="000000"/>
          <w:kern w:val="10"/>
          <w:sz w:val="32"/>
          <w:szCs w:val="32"/>
        </w:rPr>
        <w:t>高质</w:t>
      </w:r>
      <w:r>
        <w:rPr>
          <w:rFonts w:ascii="Times New Roman" w:eastAsia="仿宋_GB2312" w:hAnsi="Times New Roman" w:hint="eastAsia"/>
          <w:color w:val="000000"/>
          <w:kern w:val="10"/>
          <w:sz w:val="32"/>
          <w:szCs w:val="32"/>
        </w:rPr>
        <w:t>高效成功</w:t>
      </w:r>
      <w:r>
        <w:rPr>
          <w:rFonts w:ascii="Times New Roman" w:eastAsia="仿宋_GB2312" w:hAnsi="Times New Roman"/>
          <w:color w:val="000000"/>
          <w:kern w:val="10"/>
          <w:sz w:val="32"/>
          <w:szCs w:val="32"/>
        </w:rPr>
        <w:t>承办全州</w:t>
      </w:r>
      <w:r>
        <w:rPr>
          <w:rFonts w:ascii="Times New Roman" w:eastAsia="仿宋_GB2312" w:hAnsi="Times New Roman"/>
          <w:color w:val="000000"/>
          <w:kern w:val="10"/>
          <w:sz w:val="32"/>
          <w:szCs w:val="32"/>
        </w:rPr>
        <w:lastRenderedPageBreak/>
        <w:t>文旅大会</w:t>
      </w:r>
      <w:r>
        <w:rPr>
          <w:rFonts w:ascii="Times New Roman" w:eastAsia="仿宋_GB2312" w:hAnsi="Times New Roman" w:hint="eastAsia"/>
          <w:color w:val="000000"/>
          <w:kern w:val="10"/>
          <w:sz w:val="32"/>
          <w:szCs w:val="32"/>
        </w:rPr>
        <w:t>。电商物流、批发零售、交通运输、住宿餐饮</w:t>
      </w:r>
      <w:r>
        <w:rPr>
          <w:rFonts w:ascii="Times New Roman" w:eastAsia="仿宋_GB2312" w:hAnsi="Times New Roman"/>
          <w:color w:val="000000"/>
          <w:kern w:val="10"/>
          <w:sz w:val="32"/>
          <w:szCs w:val="32"/>
        </w:rPr>
        <w:t>等服务</w:t>
      </w:r>
      <w:r>
        <w:rPr>
          <w:rFonts w:ascii="Times New Roman" w:eastAsia="仿宋_GB2312" w:hAnsi="Times New Roman" w:hint="eastAsia"/>
          <w:color w:val="000000"/>
          <w:kern w:val="10"/>
          <w:sz w:val="32"/>
          <w:szCs w:val="32"/>
        </w:rPr>
        <w:t>业蓬勃发展</w:t>
      </w:r>
      <w:r>
        <w:rPr>
          <w:rFonts w:ascii="Times New Roman" w:eastAsia="仿宋_GB2312" w:hAnsi="Times New Roman"/>
          <w:color w:val="000000"/>
          <w:kern w:val="10"/>
          <w:sz w:val="32"/>
          <w:szCs w:val="32"/>
        </w:rPr>
        <w:t>，市场活力不断激发</w:t>
      </w:r>
      <w:r>
        <w:rPr>
          <w:rFonts w:ascii="Times New Roman" w:eastAsia="仿宋_GB2312" w:hAnsi="Times New Roman" w:hint="eastAsia"/>
          <w:color w:val="000000"/>
          <w:kern w:val="10"/>
          <w:sz w:val="32"/>
          <w:szCs w:val="32"/>
        </w:rPr>
        <w:t>，实现全社会消费品零售总额</w:t>
      </w:r>
      <w:r>
        <w:rPr>
          <w:rFonts w:ascii="Times New Roman" w:eastAsia="仿宋_GB2312" w:hAnsi="Times New Roman" w:hint="eastAsia"/>
          <w:b/>
          <w:bCs/>
          <w:color w:val="000000"/>
          <w:kern w:val="10"/>
          <w:sz w:val="32"/>
          <w:szCs w:val="32"/>
          <w:u w:val="single"/>
        </w:rPr>
        <w:t>四亿八千七百四十五万元</w:t>
      </w:r>
      <w:r>
        <w:rPr>
          <w:rFonts w:ascii="Times New Roman" w:eastAsia="仿宋_GB2312" w:hAnsi="Times New Roman" w:hint="eastAsia"/>
          <w:color w:val="000000"/>
          <w:kern w:val="10"/>
          <w:sz w:val="32"/>
          <w:szCs w:val="32"/>
        </w:rPr>
        <w:t>（</w:t>
      </w:r>
      <w:r>
        <w:rPr>
          <w:rFonts w:ascii="Times New Roman" w:eastAsia="仿宋_GB2312" w:hAnsi="Times New Roman" w:hint="eastAsia"/>
          <w:color w:val="000000"/>
          <w:kern w:val="10"/>
          <w:sz w:val="32"/>
          <w:szCs w:val="32"/>
        </w:rPr>
        <w:t>48745</w:t>
      </w:r>
      <w:r>
        <w:rPr>
          <w:rFonts w:ascii="Times New Roman" w:eastAsia="仿宋_GB2312" w:hAnsi="Times New Roman" w:hint="eastAsia"/>
          <w:color w:val="000000"/>
          <w:kern w:val="10"/>
          <w:sz w:val="32"/>
          <w:szCs w:val="32"/>
        </w:rPr>
        <w:t>万元）、同比增长</w:t>
      </w:r>
      <w:r>
        <w:rPr>
          <w:rFonts w:ascii="Times New Roman" w:eastAsia="仿宋_GB2312" w:hAnsi="Times New Roman" w:hint="eastAsia"/>
          <w:color w:val="000000"/>
          <w:kern w:val="10"/>
          <w:sz w:val="32"/>
          <w:szCs w:val="32"/>
        </w:rPr>
        <w:t>8.3%</w:t>
      </w:r>
      <w:r>
        <w:rPr>
          <w:rFonts w:ascii="Times New Roman" w:eastAsia="仿宋_GB2312" w:hAnsi="Times New Roman"/>
          <w:color w:val="000000"/>
          <w:kern w:val="10"/>
          <w:sz w:val="32"/>
          <w:szCs w:val="32"/>
        </w:rPr>
        <w:t>。预计，全年接待游客</w:t>
      </w:r>
      <w:r>
        <w:rPr>
          <w:rFonts w:ascii="Times New Roman" w:eastAsia="仿宋_GB2312" w:hAnsi="Times New Roman" w:hint="eastAsia"/>
          <w:color w:val="000000"/>
          <w:kern w:val="10"/>
          <w:sz w:val="32"/>
          <w:szCs w:val="32"/>
        </w:rPr>
        <w:t>210</w:t>
      </w:r>
      <w:r>
        <w:rPr>
          <w:rFonts w:ascii="Times New Roman" w:eastAsia="仿宋_GB2312" w:hAnsi="Times New Roman" w:hint="eastAsia"/>
          <w:color w:val="000000"/>
          <w:kern w:val="10"/>
          <w:sz w:val="32"/>
          <w:szCs w:val="32"/>
        </w:rPr>
        <w:t>万</w:t>
      </w:r>
      <w:r>
        <w:rPr>
          <w:rFonts w:ascii="Times New Roman" w:eastAsia="仿宋_GB2312" w:hAnsi="Times New Roman"/>
          <w:color w:val="000000"/>
          <w:kern w:val="10"/>
          <w:sz w:val="32"/>
          <w:szCs w:val="32"/>
        </w:rPr>
        <w:t>人次，实现旅游综合收入</w:t>
      </w:r>
      <w:r>
        <w:rPr>
          <w:rFonts w:ascii="Times New Roman" w:eastAsia="仿宋_GB2312" w:hAnsi="Times New Roman" w:hint="eastAsia"/>
          <w:b/>
          <w:bCs/>
          <w:color w:val="000000"/>
          <w:kern w:val="10"/>
          <w:sz w:val="32"/>
          <w:szCs w:val="32"/>
          <w:u w:val="single"/>
        </w:rPr>
        <w:t>十六亿二千六百四十三万元</w:t>
      </w:r>
      <w:r>
        <w:rPr>
          <w:rFonts w:ascii="Times New Roman" w:eastAsia="仿宋_GB2312" w:hAnsi="Times New Roman" w:hint="eastAsia"/>
          <w:color w:val="000000"/>
          <w:kern w:val="10"/>
          <w:sz w:val="32"/>
          <w:szCs w:val="32"/>
        </w:rPr>
        <w:t>（</w:t>
      </w:r>
      <w:r>
        <w:rPr>
          <w:rFonts w:ascii="Times New Roman" w:eastAsia="仿宋_GB2312" w:hAnsi="Times New Roman" w:hint="eastAsia"/>
          <w:color w:val="000000"/>
          <w:kern w:val="10"/>
          <w:sz w:val="32"/>
          <w:szCs w:val="32"/>
        </w:rPr>
        <w:t>162643</w:t>
      </w:r>
      <w:r>
        <w:rPr>
          <w:rFonts w:ascii="Times New Roman" w:eastAsia="仿宋_GB2312" w:hAnsi="Times New Roman"/>
          <w:color w:val="000000"/>
          <w:kern w:val="10"/>
          <w:sz w:val="32"/>
          <w:szCs w:val="32"/>
        </w:rPr>
        <w:t>万元</w:t>
      </w:r>
      <w:r>
        <w:rPr>
          <w:rFonts w:ascii="Times New Roman" w:eastAsia="仿宋_GB2312" w:hAnsi="Times New Roman" w:hint="eastAsia"/>
          <w:color w:val="000000"/>
          <w:kern w:val="10"/>
          <w:sz w:val="32"/>
          <w:szCs w:val="32"/>
        </w:rPr>
        <w:t>）</w:t>
      </w:r>
      <w:r>
        <w:rPr>
          <w:rFonts w:ascii="Times New Roman" w:eastAsia="仿宋_GB2312" w:hAnsi="Times New Roman"/>
          <w:color w:val="000000"/>
          <w:kern w:val="10"/>
          <w:sz w:val="32"/>
          <w:szCs w:val="32"/>
        </w:rPr>
        <w:t>，第三产业</w:t>
      </w:r>
      <w:r>
        <w:rPr>
          <w:rFonts w:ascii="Times New Roman" w:eastAsia="仿宋_GB2312" w:hAnsi="Times New Roman" w:hint="eastAsia"/>
          <w:color w:val="000000"/>
          <w:kern w:val="10"/>
          <w:sz w:val="32"/>
          <w:szCs w:val="32"/>
        </w:rPr>
        <w:t>预计</w:t>
      </w:r>
      <w:r>
        <w:rPr>
          <w:rFonts w:ascii="Times New Roman" w:eastAsia="仿宋_GB2312" w:hAnsi="Times New Roman"/>
          <w:color w:val="000000"/>
          <w:kern w:val="10"/>
          <w:sz w:val="32"/>
          <w:szCs w:val="32"/>
        </w:rPr>
        <w:t>实现增加值</w:t>
      </w:r>
      <w:r>
        <w:rPr>
          <w:rFonts w:ascii="Times New Roman" w:eastAsia="仿宋_GB2312" w:hAnsi="Times New Roman" w:hint="eastAsia"/>
          <w:b/>
          <w:bCs/>
          <w:color w:val="000000"/>
          <w:kern w:val="10"/>
          <w:sz w:val="32"/>
          <w:szCs w:val="32"/>
          <w:u w:val="single"/>
        </w:rPr>
        <w:t>十亿三千七百六十万元</w:t>
      </w:r>
      <w:r>
        <w:rPr>
          <w:rFonts w:ascii="Times New Roman" w:eastAsia="仿宋_GB2312" w:hAnsi="Times New Roman" w:hint="eastAsia"/>
          <w:color w:val="000000"/>
          <w:kern w:val="10"/>
          <w:sz w:val="32"/>
          <w:szCs w:val="32"/>
        </w:rPr>
        <w:t>（</w:t>
      </w:r>
      <w:r>
        <w:rPr>
          <w:rFonts w:ascii="Times New Roman" w:eastAsia="仿宋_GB2312" w:hAnsi="Times New Roman" w:hint="eastAsia"/>
          <w:color w:val="000000"/>
          <w:kern w:val="10"/>
          <w:sz w:val="32"/>
          <w:szCs w:val="32"/>
        </w:rPr>
        <w:t>103760</w:t>
      </w:r>
      <w:r>
        <w:rPr>
          <w:rFonts w:ascii="Times New Roman" w:eastAsia="仿宋_GB2312" w:hAnsi="Times New Roman"/>
          <w:color w:val="000000"/>
          <w:kern w:val="10"/>
          <w:sz w:val="32"/>
          <w:szCs w:val="32"/>
        </w:rPr>
        <w:t>万元</w:t>
      </w:r>
      <w:r>
        <w:rPr>
          <w:rFonts w:ascii="Times New Roman" w:eastAsia="仿宋_GB2312" w:hAnsi="Times New Roman" w:hint="eastAsia"/>
          <w:color w:val="000000"/>
          <w:kern w:val="10"/>
          <w:sz w:val="32"/>
          <w:szCs w:val="32"/>
        </w:rPr>
        <w:t>）</w:t>
      </w:r>
      <w:r>
        <w:rPr>
          <w:rFonts w:ascii="Times New Roman" w:eastAsia="仿宋_GB2312" w:hAnsi="Times New Roman"/>
          <w:color w:val="000000"/>
          <w:kern w:val="10"/>
          <w:sz w:val="32"/>
          <w:szCs w:val="32"/>
        </w:rPr>
        <w:t>、同比增长</w:t>
      </w:r>
      <w:r>
        <w:rPr>
          <w:rFonts w:ascii="Times New Roman" w:eastAsia="仿宋_GB2312" w:hAnsi="Times New Roman" w:hint="eastAsia"/>
          <w:color w:val="000000"/>
          <w:kern w:val="10"/>
          <w:sz w:val="32"/>
          <w:szCs w:val="32"/>
        </w:rPr>
        <w:t>7.6</w:t>
      </w:r>
      <w:r>
        <w:rPr>
          <w:rFonts w:ascii="Times New Roman" w:eastAsia="仿宋_GB2312" w:hAnsi="Times New Roman"/>
          <w:color w:val="000000"/>
          <w:kern w:val="10"/>
          <w:sz w:val="32"/>
          <w:szCs w:val="32"/>
        </w:rPr>
        <w:t>%</w:t>
      </w:r>
      <w:r>
        <w:rPr>
          <w:rFonts w:ascii="Times New Roman" w:eastAsia="仿宋_GB2312" w:hAnsi="Times New Roman"/>
          <w:color w:val="000000"/>
          <w:kern w:val="10"/>
          <w:sz w:val="32"/>
          <w:szCs w:val="32"/>
        </w:rPr>
        <w:t>。</w:t>
      </w:r>
    </w:p>
    <w:p w:rsidR="006E5D24" w:rsidRDefault="006E5D24" w:rsidP="006E5D24">
      <w:pPr>
        <w:spacing w:line="53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强化保障，社会事业全面发展。</w:t>
      </w:r>
      <w:r>
        <w:rPr>
          <w:rFonts w:ascii="Times New Roman" w:eastAsia="仿宋_GB2312" w:hAnsi="Times New Roman"/>
          <w:color w:val="000000"/>
          <w:sz w:val="32"/>
          <w:szCs w:val="32"/>
        </w:rPr>
        <w:t>统筹各类民生资金</w:t>
      </w:r>
      <w:r>
        <w:rPr>
          <w:rFonts w:ascii="Times New Roman" w:eastAsia="仿宋_GB2312" w:hAnsi="Times New Roman" w:hint="eastAsia"/>
          <w:b/>
          <w:bCs/>
          <w:color w:val="000000"/>
          <w:sz w:val="32"/>
          <w:szCs w:val="32"/>
          <w:u w:val="single"/>
        </w:rPr>
        <w:t>九亿六千八百零四万元</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96804</w:t>
      </w:r>
      <w:r>
        <w:rPr>
          <w:rFonts w:ascii="Times New Roman" w:eastAsia="仿宋_GB2312" w:hAnsi="Times New Roman"/>
          <w:color w:val="000000"/>
          <w:sz w:val="32"/>
          <w:szCs w:val="32"/>
        </w:rPr>
        <w:t>万元</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及时</w:t>
      </w:r>
      <w:r>
        <w:rPr>
          <w:rFonts w:ascii="Times New Roman" w:eastAsia="仿宋_GB2312" w:hAnsi="Times New Roman"/>
          <w:color w:val="000000"/>
          <w:sz w:val="32"/>
          <w:szCs w:val="32"/>
        </w:rPr>
        <w:t>安排</w:t>
      </w:r>
      <w:r>
        <w:rPr>
          <w:rFonts w:ascii="Times New Roman" w:eastAsia="仿宋_GB2312" w:hAnsi="Times New Roman" w:hint="eastAsia"/>
          <w:color w:val="000000"/>
          <w:sz w:val="32"/>
          <w:szCs w:val="32"/>
        </w:rPr>
        <w:t>落实到位，</w:t>
      </w:r>
      <w:r>
        <w:rPr>
          <w:rFonts w:ascii="Times New Roman" w:eastAsia="仿宋_GB2312" w:hAnsi="Times New Roman"/>
          <w:color w:val="000000"/>
          <w:sz w:val="32"/>
          <w:szCs w:val="32"/>
        </w:rPr>
        <w:t>持续提升群众幸福感</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获得感。</w:t>
      </w:r>
      <w:r>
        <w:rPr>
          <w:rFonts w:ascii="Times New Roman" w:eastAsia="仿宋_GB2312" w:hAnsi="Times New Roman"/>
          <w:b/>
          <w:bCs/>
          <w:color w:val="000000"/>
          <w:sz w:val="32"/>
          <w:szCs w:val="32"/>
        </w:rPr>
        <w:t>民生实事高效推进。</w:t>
      </w:r>
      <w:r>
        <w:rPr>
          <w:rFonts w:ascii="Times New Roman" w:eastAsia="仿宋_GB2312" w:hAnsi="Times New Roman" w:hint="eastAsia"/>
          <w:color w:val="000000"/>
          <w:sz w:val="32"/>
          <w:szCs w:val="32"/>
        </w:rPr>
        <w:t>投资</w:t>
      </w:r>
      <w:r>
        <w:rPr>
          <w:rFonts w:ascii="Times New Roman" w:eastAsia="仿宋_GB2312" w:hAnsi="Times New Roman" w:hint="eastAsia"/>
          <w:color w:val="000000"/>
          <w:sz w:val="32"/>
          <w:szCs w:val="32"/>
        </w:rPr>
        <w:t>4892</w:t>
      </w:r>
      <w:r>
        <w:rPr>
          <w:rFonts w:ascii="Times New Roman" w:eastAsia="仿宋_GB2312" w:hAnsi="Times New Roman" w:hint="eastAsia"/>
          <w:color w:val="000000"/>
          <w:sz w:val="32"/>
          <w:szCs w:val="32"/>
        </w:rPr>
        <w:t>万元，全面</w:t>
      </w:r>
      <w:r>
        <w:rPr>
          <w:rFonts w:ascii="Times New Roman" w:eastAsia="仿宋_GB2312" w:hAnsi="Times New Roman"/>
          <w:color w:val="000000"/>
          <w:sz w:val="32"/>
          <w:szCs w:val="32"/>
        </w:rPr>
        <w:t>完成</w:t>
      </w:r>
      <w:r>
        <w:rPr>
          <w:rFonts w:ascii="Times New Roman" w:eastAsia="仿宋_GB2312" w:hAnsi="Times New Roman"/>
          <w:color w:val="000000"/>
          <w:sz w:val="32"/>
          <w:szCs w:val="32"/>
        </w:rPr>
        <w:t>1</w:t>
      </w:r>
      <w:r>
        <w:rPr>
          <w:rFonts w:ascii="Times New Roman" w:eastAsia="仿宋_GB2312" w:hAnsi="Times New Roman" w:hint="eastAsia"/>
          <w:color w:val="000000"/>
          <w:sz w:val="32"/>
          <w:szCs w:val="32"/>
        </w:rPr>
        <w:t>9</w:t>
      </w:r>
      <w:r>
        <w:rPr>
          <w:rFonts w:ascii="Times New Roman" w:eastAsia="仿宋_GB2312" w:hAnsi="Times New Roman"/>
          <w:color w:val="000000"/>
          <w:sz w:val="32"/>
          <w:szCs w:val="32"/>
        </w:rPr>
        <w:t>件民生实事</w:t>
      </w:r>
      <w:r>
        <w:rPr>
          <w:rFonts w:ascii="Times New Roman" w:eastAsia="仿宋_GB2312" w:hAnsi="Times New Roman" w:hint="eastAsia"/>
          <w:color w:val="000000"/>
          <w:sz w:val="32"/>
          <w:szCs w:val="32"/>
        </w:rPr>
        <w:t>。</w:t>
      </w:r>
      <w:r>
        <w:rPr>
          <w:rFonts w:ascii="仿宋_GB2312" w:eastAsia="仿宋_GB2312" w:hAnsi="仿宋_GB2312" w:cs="仿宋_GB2312" w:hint="eastAsia"/>
          <w:color w:val="000000"/>
          <w:kern w:val="10"/>
          <w:sz w:val="32"/>
          <w:szCs w:val="32"/>
        </w:rPr>
        <w:t>落实就业创业惠企优惠政策，</w:t>
      </w:r>
      <w:r>
        <w:rPr>
          <w:rFonts w:ascii="Times New Roman" w:eastAsia="仿宋_GB2312" w:hAnsi="Times New Roman"/>
          <w:color w:val="000000"/>
          <w:kern w:val="10"/>
          <w:sz w:val="32"/>
          <w:szCs w:val="32"/>
        </w:rPr>
        <w:t>城镇登记失业率控制在</w:t>
      </w:r>
      <w:r>
        <w:rPr>
          <w:rFonts w:ascii="Times New Roman" w:eastAsia="仿宋_GB2312" w:hAnsi="Times New Roman"/>
          <w:color w:val="000000"/>
          <w:kern w:val="10"/>
          <w:sz w:val="32"/>
          <w:szCs w:val="32"/>
        </w:rPr>
        <w:t>3.8%</w:t>
      </w:r>
      <w:r>
        <w:rPr>
          <w:rFonts w:ascii="Times New Roman" w:eastAsia="仿宋_GB2312" w:hAnsi="Times New Roman"/>
          <w:color w:val="000000"/>
          <w:kern w:val="10"/>
          <w:sz w:val="32"/>
          <w:szCs w:val="32"/>
        </w:rPr>
        <w:t>以内。</w:t>
      </w:r>
      <w:r>
        <w:rPr>
          <w:rFonts w:ascii="Times New Roman" w:eastAsia="仿宋_GB2312" w:hAnsi="Times New Roman"/>
          <w:color w:val="000000"/>
          <w:sz w:val="32"/>
          <w:szCs w:val="32"/>
        </w:rPr>
        <w:t>“</w:t>
      </w:r>
      <w:r>
        <w:rPr>
          <w:rFonts w:ascii="Times New Roman" w:eastAsia="仿宋_GB2312" w:hAnsi="Times New Roman"/>
          <w:color w:val="000000"/>
          <w:sz w:val="32"/>
          <w:szCs w:val="32"/>
        </w:rPr>
        <w:t>五类保险</w:t>
      </w:r>
      <w:r>
        <w:rPr>
          <w:rFonts w:ascii="Times New Roman" w:eastAsia="仿宋_GB2312" w:hAnsi="Times New Roman"/>
          <w:color w:val="000000"/>
          <w:sz w:val="32"/>
          <w:szCs w:val="32"/>
        </w:rPr>
        <w:t>”</w:t>
      </w:r>
      <w:r>
        <w:rPr>
          <w:rFonts w:ascii="仿宋_GB2312" w:eastAsia="仿宋_GB2312" w:cs="仿宋_GB2312" w:hint="eastAsia"/>
          <w:b/>
          <w:color w:val="000000"/>
          <w:sz w:val="32"/>
          <w:szCs w:val="32"/>
          <w:vertAlign w:val="superscript"/>
        </w:rPr>
        <w:t>【5】</w:t>
      </w:r>
      <w:r>
        <w:rPr>
          <w:rFonts w:ascii="Times New Roman" w:eastAsia="仿宋_GB2312" w:hAnsi="Times New Roman"/>
          <w:color w:val="000000"/>
          <w:sz w:val="32"/>
          <w:szCs w:val="32"/>
        </w:rPr>
        <w:t>覆盖面不断扩大，社会</w:t>
      </w:r>
      <w:r>
        <w:rPr>
          <w:rFonts w:ascii="Times New Roman" w:eastAsia="仿宋_GB2312" w:hAnsi="Times New Roman" w:hint="eastAsia"/>
          <w:color w:val="000000"/>
          <w:sz w:val="32"/>
          <w:szCs w:val="32"/>
        </w:rPr>
        <w:t>救助、医疗救助、</w:t>
      </w:r>
      <w:r>
        <w:rPr>
          <w:rFonts w:ascii="Times New Roman" w:eastAsia="仿宋_GB2312" w:hAnsi="Times New Roman"/>
          <w:color w:val="000000"/>
          <w:sz w:val="32"/>
          <w:szCs w:val="32"/>
        </w:rPr>
        <w:t>优抚优待等政策全面落实。</w:t>
      </w:r>
      <w:r>
        <w:rPr>
          <w:rFonts w:ascii="Times New Roman" w:eastAsia="仿宋_GB2312" w:hAnsi="Times New Roman"/>
          <w:b/>
          <w:bCs/>
          <w:color w:val="000000"/>
          <w:kern w:val="10"/>
          <w:sz w:val="32"/>
          <w:szCs w:val="32"/>
        </w:rPr>
        <w:t>教育事业稳步发展。</w:t>
      </w:r>
      <w:r>
        <w:rPr>
          <w:rFonts w:ascii="Times New Roman" w:eastAsia="仿宋_GB2312" w:hAnsi="Times New Roman" w:hint="eastAsia"/>
          <w:color w:val="000000"/>
          <w:kern w:val="10"/>
          <w:sz w:val="32"/>
          <w:szCs w:val="32"/>
        </w:rPr>
        <w:t>深化教育体制改革，优化校点布局，推进学校标准化建设，不断改善办学条件。深入实施十五年免费教育，巩固控辍保学成果，推行推广国家通用语言文字，教育质量和办学水平取得新成效。</w:t>
      </w:r>
      <w:r>
        <w:rPr>
          <w:rFonts w:ascii="Times New Roman" w:eastAsia="仿宋_GB2312" w:hAnsi="Times New Roman"/>
          <w:b/>
          <w:bCs/>
          <w:color w:val="000000"/>
          <w:kern w:val="10"/>
          <w:sz w:val="32"/>
          <w:szCs w:val="32"/>
        </w:rPr>
        <w:t>医疗服务不断加强。</w:t>
      </w:r>
      <w:r>
        <w:rPr>
          <w:rFonts w:ascii="Times New Roman" w:eastAsia="仿宋_GB2312" w:hAnsi="Times New Roman" w:hint="eastAsia"/>
          <w:color w:val="000000"/>
          <w:kern w:val="10"/>
          <w:sz w:val="32"/>
          <w:szCs w:val="32"/>
        </w:rPr>
        <w:t>积极</w:t>
      </w:r>
      <w:r>
        <w:rPr>
          <w:rFonts w:ascii="Times New Roman" w:eastAsia="仿宋_GB2312" w:hAnsi="Times New Roman"/>
          <w:color w:val="000000"/>
          <w:kern w:val="10"/>
          <w:sz w:val="32"/>
          <w:szCs w:val="32"/>
        </w:rPr>
        <w:t>推动健康红原</w:t>
      </w:r>
      <w:r>
        <w:rPr>
          <w:rFonts w:ascii="Times New Roman" w:eastAsia="仿宋_GB2312" w:hAnsi="Times New Roman" w:hint="eastAsia"/>
          <w:color w:val="000000"/>
          <w:kern w:val="10"/>
          <w:sz w:val="32"/>
          <w:szCs w:val="32"/>
        </w:rPr>
        <w:t>和</w:t>
      </w:r>
      <w:r>
        <w:rPr>
          <w:rFonts w:ascii="Times New Roman" w:eastAsia="仿宋_GB2312" w:hAnsi="Times New Roman"/>
          <w:color w:val="000000"/>
          <w:kern w:val="10"/>
          <w:sz w:val="32"/>
          <w:szCs w:val="32"/>
        </w:rPr>
        <w:t>医共体建设，扎实推进医疗改革，</w:t>
      </w:r>
      <w:r>
        <w:rPr>
          <w:rFonts w:ascii="Times New Roman" w:eastAsia="仿宋_GB2312" w:hAnsi="Times New Roman" w:hint="eastAsia"/>
          <w:color w:val="000000"/>
          <w:kern w:val="10"/>
          <w:sz w:val="32"/>
          <w:szCs w:val="32"/>
        </w:rPr>
        <w:t>深化与绵阳市第三人民医院合作，</w:t>
      </w:r>
      <w:r>
        <w:rPr>
          <w:rFonts w:ascii="Times New Roman" w:eastAsia="仿宋_GB2312" w:hAnsi="Times New Roman"/>
          <w:color w:val="000000"/>
          <w:kern w:val="10"/>
          <w:sz w:val="32"/>
          <w:szCs w:val="32"/>
        </w:rPr>
        <w:t>健全完善现代医院管理制度</w:t>
      </w:r>
      <w:r>
        <w:rPr>
          <w:rFonts w:ascii="Times New Roman" w:eastAsia="仿宋_GB2312" w:hAnsi="Times New Roman" w:hint="eastAsia"/>
          <w:color w:val="000000"/>
          <w:kern w:val="10"/>
          <w:sz w:val="32"/>
          <w:szCs w:val="32"/>
        </w:rPr>
        <w:t>，不断提高医疗服务水平</w:t>
      </w:r>
      <w:r>
        <w:rPr>
          <w:rFonts w:ascii="Times New Roman" w:eastAsia="仿宋_GB2312" w:hAnsi="Times New Roman"/>
          <w:color w:val="000000"/>
          <w:kern w:val="10"/>
          <w:sz w:val="32"/>
          <w:szCs w:val="32"/>
        </w:rPr>
        <w:t>。全县基层医疗机构就诊人数同</w:t>
      </w:r>
      <w:r>
        <w:rPr>
          <w:rFonts w:ascii="Times New Roman" w:eastAsia="仿宋_GB2312" w:hAnsi="Times New Roman"/>
          <w:kern w:val="10"/>
          <w:sz w:val="32"/>
          <w:szCs w:val="32"/>
        </w:rPr>
        <w:t>比上升</w:t>
      </w:r>
      <w:r>
        <w:rPr>
          <w:rFonts w:ascii="Times New Roman" w:eastAsia="仿宋_GB2312" w:hAnsi="Times New Roman"/>
          <w:kern w:val="10"/>
          <w:sz w:val="32"/>
          <w:szCs w:val="32"/>
        </w:rPr>
        <w:t>10%</w:t>
      </w:r>
      <w:r>
        <w:rPr>
          <w:rFonts w:ascii="Times New Roman" w:eastAsia="仿宋_GB2312" w:hAnsi="Times New Roman"/>
          <w:kern w:val="10"/>
          <w:sz w:val="32"/>
          <w:szCs w:val="32"/>
        </w:rPr>
        <w:t>。</w:t>
      </w:r>
      <w:r>
        <w:rPr>
          <w:rFonts w:ascii="Times New Roman" w:eastAsia="仿宋_GB2312" w:hAnsi="Times New Roman"/>
          <w:b/>
          <w:bCs/>
          <w:color w:val="000000"/>
          <w:kern w:val="10"/>
          <w:sz w:val="32"/>
          <w:szCs w:val="32"/>
        </w:rPr>
        <w:t>文体事业有力推进。</w:t>
      </w:r>
      <w:r>
        <w:rPr>
          <w:rFonts w:ascii="Times New Roman" w:eastAsia="仿宋_GB2312" w:hAnsi="Times New Roman"/>
          <w:color w:val="000000"/>
          <w:sz w:val="32"/>
          <w:szCs w:val="32"/>
        </w:rPr>
        <w:t>大力开展文物保护和</w:t>
      </w:r>
      <w:r>
        <w:rPr>
          <w:rFonts w:ascii="Times New Roman" w:eastAsia="仿宋_GB2312" w:hAnsi="Times New Roman"/>
          <w:color w:val="000000"/>
          <w:sz w:val="32"/>
          <w:szCs w:val="32"/>
        </w:rPr>
        <w:t>“</w:t>
      </w:r>
      <w:r>
        <w:rPr>
          <w:rFonts w:ascii="Times New Roman" w:eastAsia="仿宋_GB2312" w:hAnsi="Times New Roman"/>
          <w:color w:val="000000"/>
          <w:sz w:val="32"/>
          <w:szCs w:val="32"/>
        </w:rPr>
        <w:t>非遗</w:t>
      </w:r>
      <w:r>
        <w:rPr>
          <w:rFonts w:ascii="Times New Roman" w:eastAsia="仿宋_GB2312" w:hAnsi="Times New Roman"/>
          <w:color w:val="000000"/>
          <w:sz w:val="32"/>
          <w:szCs w:val="32"/>
        </w:rPr>
        <w:t>”</w:t>
      </w:r>
      <w:r>
        <w:rPr>
          <w:rFonts w:ascii="Times New Roman" w:eastAsia="仿宋_GB2312" w:hAnsi="Times New Roman"/>
          <w:color w:val="000000"/>
          <w:sz w:val="32"/>
          <w:szCs w:val="32"/>
        </w:rPr>
        <w:t>传承，成功申报</w:t>
      </w:r>
      <w:r>
        <w:rPr>
          <w:rFonts w:ascii="Times New Roman" w:eastAsia="仿宋_GB2312" w:hAnsi="Times New Roman"/>
          <w:color w:val="000000"/>
          <w:sz w:val="32"/>
          <w:szCs w:val="32"/>
        </w:rPr>
        <w:t>4</w:t>
      </w:r>
      <w:r>
        <w:rPr>
          <w:rFonts w:ascii="Times New Roman" w:eastAsia="仿宋_GB2312" w:hAnsi="Times New Roman"/>
          <w:color w:val="000000"/>
          <w:sz w:val="32"/>
          <w:szCs w:val="32"/>
        </w:rPr>
        <w:t>名省级非物质文化遗产代表性传承人。全年举办牦牛文化节、</w:t>
      </w:r>
      <w:r>
        <w:rPr>
          <w:rFonts w:ascii="Times New Roman" w:eastAsia="仿宋_GB2312" w:hAnsi="Times New Roman"/>
          <w:color w:val="000000"/>
          <w:sz w:val="32"/>
          <w:szCs w:val="32"/>
        </w:rPr>
        <w:t>“</w:t>
      </w:r>
      <w:r>
        <w:rPr>
          <w:rFonts w:ascii="Times New Roman" w:eastAsia="仿宋_GB2312" w:hAnsi="Times New Roman"/>
          <w:color w:val="000000"/>
          <w:sz w:val="32"/>
          <w:szCs w:val="32"/>
        </w:rPr>
        <w:t>漫步成都</w:t>
      </w:r>
      <w:r>
        <w:rPr>
          <w:rFonts w:ascii="Times New Roman" w:eastAsia="仿宋_GB2312" w:hAnsi="Times New Roman"/>
          <w:color w:val="000000"/>
          <w:sz w:val="32"/>
          <w:szCs w:val="32"/>
        </w:rPr>
        <w:t>·</w:t>
      </w:r>
      <w:r>
        <w:rPr>
          <w:rFonts w:ascii="Times New Roman" w:eastAsia="仿宋_GB2312" w:hAnsi="Times New Roman"/>
          <w:color w:val="000000"/>
          <w:sz w:val="32"/>
          <w:szCs w:val="32"/>
        </w:rPr>
        <w:t>相约红原</w:t>
      </w:r>
      <w:r>
        <w:rPr>
          <w:rFonts w:ascii="Times New Roman" w:eastAsia="仿宋_GB2312" w:hAnsi="Times New Roman"/>
          <w:color w:val="000000"/>
          <w:sz w:val="32"/>
          <w:szCs w:val="32"/>
        </w:rPr>
        <w:t>”</w:t>
      </w:r>
      <w:r>
        <w:rPr>
          <w:rFonts w:ascii="Times New Roman" w:eastAsia="仿宋_GB2312" w:hAnsi="Times New Roman"/>
          <w:color w:val="000000"/>
          <w:sz w:val="32"/>
          <w:szCs w:val="32"/>
        </w:rPr>
        <w:t>等各类文体活动</w:t>
      </w:r>
      <w:r>
        <w:rPr>
          <w:rFonts w:ascii="Times New Roman" w:eastAsia="仿宋_GB2312" w:hAnsi="Times New Roman"/>
          <w:color w:val="000000"/>
          <w:sz w:val="32"/>
          <w:szCs w:val="32"/>
        </w:rPr>
        <w:t>30</w:t>
      </w:r>
      <w:r>
        <w:rPr>
          <w:rFonts w:ascii="Times New Roman" w:eastAsia="仿宋_GB2312" w:hAnsi="Times New Roman"/>
          <w:color w:val="000000"/>
          <w:sz w:val="32"/>
          <w:szCs w:val="32"/>
        </w:rPr>
        <w:t>余场次，荣获阿坝州第二届全民健身运动会三人制篮球赛冠军。投资</w:t>
      </w:r>
      <w:r>
        <w:rPr>
          <w:rFonts w:ascii="Times New Roman" w:eastAsia="仿宋_GB2312" w:hAnsi="Times New Roman"/>
          <w:color w:val="000000"/>
          <w:sz w:val="32"/>
          <w:szCs w:val="32"/>
        </w:rPr>
        <w:t>2084</w:t>
      </w:r>
      <w:r>
        <w:rPr>
          <w:rFonts w:ascii="Times New Roman" w:eastAsia="仿宋_GB2312" w:hAnsi="Times New Roman"/>
          <w:color w:val="000000"/>
          <w:sz w:val="32"/>
          <w:szCs w:val="32"/>
        </w:rPr>
        <w:t>万元，全面提升户户通、村文化室、农民体育健身等公共设施，城乡公共文体服务供给持续优化。</w:t>
      </w:r>
    </w:p>
    <w:p w:rsidR="006E5D24" w:rsidRDefault="006E5D24" w:rsidP="006E5D24">
      <w:pPr>
        <w:spacing w:line="530" w:lineRule="exact"/>
        <w:ind w:firstLineChars="200" w:firstLine="643"/>
        <w:rPr>
          <w:rFonts w:ascii="Times New Roman" w:eastAsia="仿宋_GB2312" w:hAnsi="Times New Roman"/>
          <w:color w:val="000000"/>
          <w:kern w:val="10"/>
          <w:sz w:val="32"/>
          <w:szCs w:val="32"/>
        </w:rPr>
      </w:pPr>
      <w:r>
        <w:rPr>
          <w:rFonts w:ascii="Times New Roman" w:eastAsia="楷体_GB2312" w:hAnsi="Times New Roman"/>
          <w:b/>
          <w:bCs/>
          <w:color w:val="000000"/>
          <w:sz w:val="32"/>
          <w:szCs w:val="32"/>
        </w:rPr>
        <w:t>突出重点，乡村振兴有力实施。</w:t>
      </w:r>
      <w:r>
        <w:rPr>
          <w:rFonts w:ascii="Times New Roman" w:eastAsia="仿宋_GB2312" w:hAnsi="Times New Roman"/>
          <w:color w:val="000000"/>
          <w:sz w:val="32"/>
          <w:szCs w:val="32"/>
        </w:rPr>
        <w:t>着力夯基础、促振兴，</w:t>
      </w:r>
      <w:r>
        <w:rPr>
          <w:rFonts w:ascii="Times New Roman" w:eastAsia="仿宋_GB2312" w:hAnsi="Times New Roman"/>
          <w:color w:val="000000"/>
          <w:sz w:val="32"/>
          <w:szCs w:val="32"/>
        </w:rPr>
        <w:lastRenderedPageBreak/>
        <w:t>深入推进脱贫攻坚与乡村振兴有效衔接。</w:t>
      </w:r>
      <w:r>
        <w:rPr>
          <w:rFonts w:ascii="Times New Roman" w:eastAsia="仿宋_GB2312" w:hAnsi="Times New Roman"/>
          <w:b/>
          <w:bCs/>
          <w:color w:val="000000"/>
          <w:sz w:val="32"/>
          <w:szCs w:val="32"/>
        </w:rPr>
        <w:t>脱贫成果持续巩固。</w:t>
      </w:r>
      <w:r>
        <w:rPr>
          <w:rFonts w:ascii="Times New Roman" w:eastAsia="仿宋_GB2312" w:hAnsi="Times New Roman"/>
          <w:color w:val="000000"/>
          <w:sz w:val="32"/>
          <w:szCs w:val="32"/>
        </w:rPr>
        <w:t>健全完善防返贫监测机制，</w:t>
      </w:r>
      <w:r>
        <w:rPr>
          <w:rFonts w:ascii="仿宋_GB2312" w:eastAsia="仿宋_GB2312" w:hAnsi="仿宋_GB2312" w:cs="仿宋_GB2312" w:hint="eastAsia"/>
          <w:color w:val="000000"/>
          <w:sz w:val="32"/>
          <w:szCs w:val="32"/>
        </w:rPr>
        <w:t>对“三类人员”</w:t>
      </w:r>
      <w:r>
        <w:rPr>
          <w:rFonts w:ascii="仿宋_GB2312" w:eastAsia="仿宋_GB2312" w:cs="仿宋_GB2312" w:hint="eastAsia"/>
          <w:b/>
          <w:color w:val="000000"/>
          <w:sz w:val="32"/>
          <w:szCs w:val="32"/>
          <w:vertAlign w:val="superscript"/>
        </w:rPr>
        <w:t>【6】</w:t>
      </w:r>
      <w:r>
        <w:rPr>
          <w:rFonts w:ascii="仿宋_GB2312" w:eastAsia="仿宋_GB2312" w:hAnsi="仿宋_GB2312" w:cs="仿宋_GB2312" w:hint="eastAsia"/>
          <w:color w:val="000000"/>
          <w:sz w:val="32"/>
          <w:szCs w:val="32"/>
        </w:rPr>
        <w:t>实施对标补短、帮扶救助。</w:t>
      </w:r>
      <w:r>
        <w:rPr>
          <w:rFonts w:ascii="Times New Roman" w:eastAsia="仿宋_GB2312" w:hAnsi="Times New Roman" w:hint="eastAsia"/>
          <w:color w:val="000000"/>
          <w:sz w:val="32"/>
          <w:szCs w:val="32"/>
        </w:rPr>
        <w:t>推广运用“五联</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”“金牦牛轮换饲养”“吉祥三保”</w:t>
      </w:r>
      <w:r>
        <w:rPr>
          <w:rFonts w:ascii="仿宋_GB2312" w:eastAsia="仿宋_GB2312" w:cs="仿宋_GB2312" w:hint="eastAsia"/>
          <w:b/>
          <w:color w:val="000000"/>
          <w:sz w:val="32"/>
          <w:szCs w:val="32"/>
          <w:vertAlign w:val="superscript"/>
        </w:rPr>
        <w:t>【7】</w:t>
      </w:r>
      <w:r>
        <w:rPr>
          <w:rFonts w:ascii="Times New Roman" w:eastAsia="仿宋_GB2312" w:hAnsi="Times New Roman" w:hint="eastAsia"/>
          <w:color w:val="000000"/>
          <w:sz w:val="32"/>
          <w:szCs w:val="32"/>
        </w:rPr>
        <w:t>等模式和机制，不断巩固拓展脱贫成效。</w:t>
      </w:r>
      <w:r>
        <w:rPr>
          <w:rFonts w:ascii="Times New Roman" w:eastAsia="仿宋_GB2312" w:hAnsi="Times New Roman"/>
          <w:color w:val="000000"/>
          <w:sz w:val="32"/>
          <w:szCs w:val="32"/>
        </w:rPr>
        <w:t>持续落实教育医疗、社会保障、易地扶贫搬迁后续扶持</w:t>
      </w:r>
      <w:r>
        <w:rPr>
          <w:rFonts w:ascii="Times New Roman" w:eastAsia="仿宋_GB2312" w:hAnsi="Times New Roman" w:hint="eastAsia"/>
          <w:color w:val="000000"/>
          <w:sz w:val="32"/>
          <w:szCs w:val="32"/>
        </w:rPr>
        <w:t>等</w:t>
      </w:r>
      <w:r>
        <w:rPr>
          <w:rFonts w:ascii="Times New Roman" w:eastAsia="仿宋_GB2312" w:hAnsi="Times New Roman"/>
          <w:color w:val="000000"/>
          <w:sz w:val="32"/>
          <w:szCs w:val="32"/>
        </w:rPr>
        <w:t>政策，全县易地搬迁</w:t>
      </w:r>
      <w:r>
        <w:rPr>
          <w:rFonts w:ascii="Times New Roman" w:eastAsia="仿宋_GB2312" w:hAnsi="Times New Roman"/>
          <w:color w:val="000000"/>
          <w:sz w:val="32"/>
          <w:szCs w:val="32"/>
        </w:rPr>
        <w:t>284</w:t>
      </w:r>
      <w:r>
        <w:rPr>
          <w:rFonts w:ascii="Times New Roman" w:eastAsia="仿宋_GB2312" w:hAnsi="Times New Roman"/>
          <w:color w:val="000000"/>
          <w:sz w:val="32"/>
          <w:szCs w:val="32"/>
        </w:rPr>
        <w:t>户</w:t>
      </w:r>
      <w:r>
        <w:rPr>
          <w:rFonts w:ascii="Times New Roman" w:eastAsia="仿宋_GB2312" w:hAnsi="Times New Roman"/>
          <w:color w:val="000000"/>
          <w:sz w:val="32"/>
          <w:szCs w:val="32"/>
        </w:rPr>
        <w:t>922</w:t>
      </w:r>
      <w:r>
        <w:rPr>
          <w:rFonts w:ascii="Times New Roman" w:eastAsia="仿宋_GB2312" w:hAnsi="Times New Roman"/>
          <w:color w:val="000000"/>
          <w:sz w:val="32"/>
          <w:szCs w:val="32"/>
        </w:rPr>
        <w:t>人均实现一户一人稳定就业目标</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无返贫和新增贫困现象。</w:t>
      </w:r>
      <w:r>
        <w:rPr>
          <w:rFonts w:ascii="Times New Roman" w:eastAsia="仿宋_GB2312" w:hAnsi="Times New Roman"/>
          <w:b/>
          <w:bCs/>
          <w:color w:val="000000"/>
          <w:sz w:val="32"/>
          <w:szCs w:val="32"/>
        </w:rPr>
        <w:t>乡村设施持续完善。</w:t>
      </w:r>
      <w:r>
        <w:rPr>
          <w:rFonts w:ascii="Times New Roman" w:eastAsia="仿宋_GB2312" w:hAnsi="Times New Roman"/>
          <w:color w:val="000000"/>
          <w:sz w:val="32"/>
          <w:szCs w:val="32"/>
        </w:rPr>
        <w:t>投资</w:t>
      </w:r>
      <w:r>
        <w:rPr>
          <w:rFonts w:ascii="Times New Roman" w:eastAsia="仿宋_GB2312" w:hAnsi="Times New Roman" w:hint="eastAsia"/>
          <w:b/>
          <w:bCs/>
          <w:color w:val="000000"/>
          <w:sz w:val="32"/>
          <w:szCs w:val="32"/>
          <w:u w:val="single"/>
        </w:rPr>
        <w:t>一亿八千六百四十二万元</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18642</w:t>
      </w:r>
      <w:r>
        <w:rPr>
          <w:rFonts w:ascii="Times New Roman" w:eastAsia="仿宋_GB2312" w:hAnsi="Times New Roman"/>
          <w:color w:val="000000"/>
          <w:sz w:val="32"/>
          <w:szCs w:val="32"/>
        </w:rPr>
        <w:t>万元</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，实施产业发展、集体经济、人居环境、公共服务等</w:t>
      </w:r>
      <w:r>
        <w:rPr>
          <w:rFonts w:ascii="Times New Roman" w:eastAsia="仿宋_GB2312" w:hAnsi="Times New Roman" w:hint="eastAsia"/>
          <w:color w:val="000000"/>
          <w:sz w:val="32"/>
          <w:szCs w:val="32"/>
        </w:rPr>
        <w:t>乡村振兴衔接</w:t>
      </w:r>
      <w:r>
        <w:rPr>
          <w:rFonts w:ascii="Times New Roman" w:eastAsia="仿宋_GB2312" w:hAnsi="Times New Roman"/>
          <w:color w:val="000000"/>
          <w:sz w:val="32"/>
          <w:szCs w:val="32"/>
        </w:rPr>
        <w:t>项目</w:t>
      </w: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7</w:t>
      </w:r>
      <w:r>
        <w:rPr>
          <w:rFonts w:ascii="Times New Roman" w:eastAsia="仿宋_GB2312" w:hAnsi="Times New Roman"/>
          <w:color w:val="000000"/>
          <w:sz w:val="32"/>
          <w:szCs w:val="32"/>
        </w:rPr>
        <w:t>个，持续夯实乡村振兴底部发展基础。深入</w:t>
      </w:r>
      <w:r>
        <w:rPr>
          <w:rFonts w:ascii="Times New Roman" w:eastAsia="仿宋_GB2312" w:hAnsi="Times New Roman" w:hint="eastAsia"/>
          <w:color w:val="000000"/>
          <w:sz w:val="32"/>
          <w:szCs w:val="32"/>
        </w:rPr>
        <w:t>开展</w:t>
      </w:r>
      <w:r>
        <w:rPr>
          <w:rFonts w:ascii="Times New Roman" w:eastAsia="仿宋_GB2312" w:hAnsi="Times New Roman"/>
          <w:color w:val="000000"/>
          <w:sz w:val="32"/>
          <w:szCs w:val="32"/>
        </w:rPr>
        <w:t>农村人居环境整治</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健全完善</w:t>
      </w:r>
      <w:r>
        <w:rPr>
          <w:rFonts w:ascii="Times New Roman" w:eastAsia="仿宋_GB2312" w:hAnsi="Times New Roman"/>
          <w:color w:val="000000"/>
          <w:sz w:val="32"/>
          <w:szCs w:val="32"/>
        </w:rPr>
        <w:t>“</w:t>
      </w:r>
      <w:r>
        <w:rPr>
          <w:rFonts w:ascii="Times New Roman" w:eastAsia="仿宋_GB2312" w:hAnsi="Times New Roman"/>
          <w:color w:val="000000"/>
          <w:sz w:val="32"/>
          <w:szCs w:val="32"/>
        </w:rPr>
        <w:t>户分类、村收集、镇转运、县处理</w:t>
      </w:r>
      <w:r>
        <w:rPr>
          <w:rFonts w:ascii="Times New Roman" w:eastAsia="仿宋_GB2312" w:hAnsi="Times New Roman"/>
          <w:color w:val="000000"/>
          <w:sz w:val="32"/>
          <w:szCs w:val="32"/>
        </w:rPr>
        <w:t>”</w:t>
      </w:r>
      <w:r>
        <w:rPr>
          <w:rFonts w:ascii="Times New Roman" w:eastAsia="仿宋_GB2312" w:hAnsi="Times New Roman"/>
          <w:color w:val="000000"/>
          <w:sz w:val="32"/>
          <w:szCs w:val="32"/>
        </w:rPr>
        <w:t>生活垃圾收运体系，实现村级公益性设施共管共享。</w:t>
      </w:r>
      <w:r>
        <w:rPr>
          <w:rFonts w:ascii="Times New Roman" w:eastAsia="仿宋_GB2312" w:hAnsi="Times New Roman" w:hint="eastAsia"/>
          <w:b/>
          <w:bCs/>
          <w:color w:val="000000"/>
          <w:sz w:val="32"/>
          <w:szCs w:val="32"/>
        </w:rPr>
        <w:t>两项改革持续深入。</w:t>
      </w:r>
      <w:r>
        <w:rPr>
          <w:rFonts w:ascii="Times New Roman" w:eastAsia="仿宋_GB2312" w:hAnsi="Times New Roman" w:hint="eastAsia"/>
          <w:color w:val="000000"/>
          <w:kern w:val="10"/>
          <w:sz w:val="32"/>
          <w:szCs w:val="32"/>
        </w:rPr>
        <w:t>科学实施县域片区划分，将</w:t>
      </w:r>
      <w:r>
        <w:rPr>
          <w:rFonts w:ascii="Times New Roman" w:eastAsia="仿宋_GB2312" w:hAnsi="Times New Roman" w:hint="eastAsia"/>
          <w:color w:val="000000"/>
          <w:kern w:val="10"/>
          <w:sz w:val="32"/>
          <w:szCs w:val="32"/>
        </w:rPr>
        <w:t>10</w:t>
      </w:r>
      <w:r>
        <w:rPr>
          <w:rFonts w:ascii="Times New Roman" w:eastAsia="仿宋_GB2312" w:hAnsi="Times New Roman" w:hint="eastAsia"/>
          <w:color w:val="000000"/>
          <w:kern w:val="10"/>
          <w:sz w:val="32"/>
          <w:szCs w:val="32"/>
        </w:rPr>
        <w:t>个乡镇划分为</w:t>
      </w:r>
      <w:r>
        <w:rPr>
          <w:rFonts w:ascii="Times New Roman" w:eastAsia="仿宋_GB2312" w:hAnsi="Times New Roman" w:hint="eastAsia"/>
          <w:color w:val="000000"/>
          <w:kern w:val="10"/>
          <w:sz w:val="32"/>
          <w:szCs w:val="32"/>
        </w:rPr>
        <w:t>5</w:t>
      </w:r>
      <w:r>
        <w:rPr>
          <w:rFonts w:ascii="Times New Roman" w:eastAsia="仿宋_GB2312" w:hAnsi="Times New Roman" w:hint="eastAsia"/>
          <w:color w:val="000000"/>
          <w:kern w:val="10"/>
          <w:sz w:val="32"/>
          <w:szCs w:val="32"/>
        </w:rPr>
        <w:t>个片区，设</w:t>
      </w:r>
      <w:r>
        <w:rPr>
          <w:rFonts w:ascii="Times New Roman" w:eastAsia="仿宋_GB2312" w:hAnsi="Times New Roman" w:hint="eastAsia"/>
          <w:color w:val="000000"/>
          <w:kern w:val="10"/>
          <w:sz w:val="32"/>
          <w:szCs w:val="32"/>
        </w:rPr>
        <w:t>5</w:t>
      </w:r>
      <w:r>
        <w:rPr>
          <w:rFonts w:ascii="Times New Roman" w:eastAsia="仿宋_GB2312" w:hAnsi="Times New Roman" w:hint="eastAsia"/>
          <w:color w:val="000000"/>
          <w:kern w:val="10"/>
          <w:sz w:val="32"/>
          <w:szCs w:val="32"/>
        </w:rPr>
        <w:t>个中心镇、</w:t>
      </w:r>
      <w:r>
        <w:rPr>
          <w:rFonts w:ascii="Times New Roman" w:eastAsia="仿宋_GB2312" w:hAnsi="Times New Roman" w:hint="eastAsia"/>
          <w:color w:val="000000"/>
          <w:kern w:val="10"/>
          <w:sz w:val="32"/>
          <w:szCs w:val="32"/>
        </w:rPr>
        <w:t>1</w:t>
      </w:r>
      <w:r>
        <w:rPr>
          <w:rFonts w:ascii="Times New Roman" w:eastAsia="仿宋_GB2312" w:hAnsi="Times New Roman" w:hint="eastAsia"/>
          <w:color w:val="000000"/>
          <w:kern w:val="10"/>
          <w:sz w:val="32"/>
          <w:szCs w:val="32"/>
        </w:rPr>
        <w:t>个副中心镇，</w:t>
      </w:r>
      <w:r>
        <w:rPr>
          <w:rFonts w:ascii="Times New Roman" w:eastAsia="仿宋_GB2312" w:hAnsi="Times New Roman" w:hint="eastAsia"/>
          <w:color w:val="000000"/>
          <w:kern w:val="10"/>
          <w:sz w:val="32"/>
          <w:szCs w:val="32"/>
        </w:rPr>
        <w:t>31</w:t>
      </w:r>
      <w:r>
        <w:rPr>
          <w:rFonts w:ascii="Times New Roman" w:eastAsia="仿宋_GB2312" w:hAnsi="Times New Roman" w:hint="eastAsia"/>
          <w:color w:val="000000"/>
          <w:kern w:val="10"/>
          <w:sz w:val="32"/>
          <w:szCs w:val="32"/>
        </w:rPr>
        <w:t>个村</w:t>
      </w:r>
      <w:r>
        <w:rPr>
          <w:rFonts w:ascii="Times New Roman" w:eastAsia="仿宋_GB2312" w:hAnsi="Times New Roman" w:hint="eastAsia"/>
          <w:color w:val="000000"/>
          <w:kern w:val="10"/>
          <w:sz w:val="32"/>
          <w:szCs w:val="32"/>
        </w:rPr>
        <w:t>4</w:t>
      </w:r>
      <w:r>
        <w:rPr>
          <w:rFonts w:ascii="Times New Roman" w:eastAsia="仿宋_GB2312" w:hAnsi="Times New Roman" w:hint="eastAsia"/>
          <w:color w:val="000000"/>
          <w:kern w:val="10"/>
          <w:sz w:val="32"/>
          <w:szCs w:val="32"/>
        </w:rPr>
        <w:t>个社区划分为</w:t>
      </w:r>
      <w:r>
        <w:rPr>
          <w:rFonts w:ascii="Times New Roman" w:eastAsia="仿宋_GB2312" w:hAnsi="Times New Roman" w:hint="eastAsia"/>
          <w:color w:val="000000"/>
          <w:kern w:val="10"/>
          <w:sz w:val="32"/>
          <w:szCs w:val="32"/>
        </w:rPr>
        <w:t>18</w:t>
      </w:r>
      <w:r>
        <w:rPr>
          <w:rFonts w:ascii="Times New Roman" w:eastAsia="仿宋_GB2312" w:hAnsi="Times New Roman" w:hint="eastAsia"/>
          <w:color w:val="000000"/>
          <w:kern w:val="10"/>
          <w:sz w:val="32"/>
          <w:szCs w:val="32"/>
        </w:rPr>
        <w:t>个村级片区，设</w:t>
      </w:r>
      <w:r>
        <w:rPr>
          <w:rFonts w:ascii="Times New Roman" w:eastAsia="仿宋_GB2312" w:hAnsi="Times New Roman" w:hint="eastAsia"/>
          <w:color w:val="000000"/>
          <w:kern w:val="10"/>
          <w:sz w:val="32"/>
          <w:szCs w:val="32"/>
        </w:rPr>
        <w:t>18</w:t>
      </w:r>
      <w:r>
        <w:rPr>
          <w:rFonts w:ascii="Times New Roman" w:eastAsia="仿宋_GB2312" w:hAnsi="Times New Roman" w:hint="eastAsia"/>
          <w:color w:val="000000"/>
          <w:kern w:val="10"/>
          <w:sz w:val="32"/>
          <w:szCs w:val="32"/>
        </w:rPr>
        <w:t>个中心村，全面启动乡（镇）、村国土空间规划工作。盘活镇村闲置资产</w:t>
      </w:r>
      <w:r>
        <w:rPr>
          <w:rFonts w:ascii="Times New Roman" w:eastAsia="仿宋_GB2312" w:hAnsi="Times New Roman" w:hint="eastAsia"/>
          <w:color w:val="000000"/>
          <w:kern w:val="10"/>
          <w:sz w:val="32"/>
          <w:szCs w:val="32"/>
        </w:rPr>
        <w:t>16</w:t>
      </w:r>
      <w:r>
        <w:rPr>
          <w:rFonts w:ascii="Times New Roman" w:eastAsia="仿宋_GB2312" w:hAnsi="Times New Roman" w:hint="eastAsia"/>
          <w:color w:val="000000"/>
          <w:kern w:val="10"/>
          <w:sz w:val="32"/>
          <w:szCs w:val="32"/>
        </w:rPr>
        <w:t>宗，实现收益</w:t>
      </w:r>
      <w:r>
        <w:rPr>
          <w:rFonts w:ascii="Times New Roman" w:eastAsia="仿宋_GB2312" w:hAnsi="Times New Roman" w:hint="eastAsia"/>
          <w:color w:val="000000"/>
          <w:kern w:val="10"/>
          <w:sz w:val="32"/>
          <w:szCs w:val="32"/>
        </w:rPr>
        <w:t>71.42</w:t>
      </w:r>
      <w:r>
        <w:rPr>
          <w:rFonts w:ascii="Times New Roman" w:eastAsia="仿宋_GB2312" w:hAnsi="Times New Roman" w:hint="eastAsia"/>
          <w:color w:val="000000"/>
          <w:kern w:val="10"/>
          <w:sz w:val="32"/>
          <w:szCs w:val="32"/>
        </w:rPr>
        <w:t>万元</w:t>
      </w:r>
      <w:r>
        <w:rPr>
          <w:rFonts w:ascii="Times New Roman" w:eastAsia="仿宋_GB2312" w:hAnsi="Times New Roman" w:hint="eastAsia"/>
          <w:color w:val="000000"/>
          <w:kern w:val="10"/>
          <w:sz w:val="32"/>
          <w:szCs w:val="32"/>
        </w:rPr>
        <w:t>/</w:t>
      </w:r>
      <w:r>
        <w:rPr>
          <w:rFonts w:ascii="Times New Roman" w:eastAsia="仿宋_GB2312" w:hAnsi="Times New Roman" w:hint="eastAsia"/>
          <w:color w:val="000000"/>
          <w:kern w:val="10"/>
          <w:sz w:val="32"/>
          <w:szCs w:val="32"/>
        </w:rPr>
        <w:t>年。</w:t>
      </w:r>
      <w:r>
        <w:rPr>
          <w:rFonts w:ascii="Times New Roman" w:eastAsia="仿宋_GB2312" w:hAnsi="Times New Roman" w:hint="eastAsia"/>
          <w:color w:val="000000"/>
          <w:kern w:val="10"/>
          <w:sz w:val="32"/>
          <w:szCs w:val="32"/>
        </w:rPr>
        <w:t>15</w:t>
      </w:r>
      <w:r>
        <w:rPr>
          <w:rFonts w:ascii="Times New Roman" w:eastAsia="仿宋_GB2312" w:hAnsi="Times New Roman" w:hint="eastAsia"/>
          <w:color w:val="000000"/>
          <w:kern w:val="10"/>
          <w:sz w:val="32"/>
          <w:szCs w:val="32"/>
        </w:rPr>
        <w:t>项州重点改革项目、</w:t>
      </w:r>
      <w:r>
        <w:rPr>
          <w:rFonts w:ascii="Times New Roman" w:eastAsia="仿宋_GB2312" w:hAnsi="Times New Roman" w:hint="eastAsia"/>
          <w:color w:val="000000"/>
          <w:kern w:val="10"/>
          <w:sz w:val="32"/>
          <w:szCs w:val="32"/>
        </w:rPr>
        <w:t>188</w:t>
      </w:r>
      <w:r>
        <w:rPr>
          <w:rFonts w:ascii="Times New Roman" w:eastAsia="仿宋_GB2312" w:hAnsi="Times New Roman" w:hint="eastAsia"/>
          <w:color w:val="000000"/>
          <w:kern w:val="10"/>
          <w:sz w:val="32"/>
          <w:szCs w:val="32"/>
        </w:rPr>
        <w:t>项县重点改革任务扎实推进，完成率达</w:t>
      </w:r>
      <w:r>
        <w:rPr>
          <w:rFonts w:ascii="Times New Roman" w:eastAsia="仿宋_GB2312" w:hAnsi="Times New Roman" w:hint="eastAsia"/>
          <w:color w:val="000000"/>
          <w:kern w:val="10"/>
          <w:sz w:val="32"/>
          <w:szCs w:val="32"/>
        </w:rPr>
        <w:t>94%</w:t>
      </w:r>
      <w:r>
        <w:rPr>
          <w:rFonts w:ascii="Times New Roman" w:eastAsia="仿宋_GB2312" w:hAnsi="Times New Roman" w:hint="eastAsia"/>
          <w:color w:val="000000"/>
          <w:kern w:val="10"/>
          <w:sz w:val="32"/>
          <w:szCs w:val="32"/>
        </w:rPr>
        <w:t>，有力促进两项改革“后半篇”文章不断走深走实。</w:t>
      </w:r>
    </w:p>
    <w:p w:rsidR="00FE6537" w:rsidRPr="006E5D24" w:rsidRDefault="006E5D24" w:rsidP="006E5D24">
      <w:pPr>
        <w:spacing w:line="53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深化治理，社会大局保持稳定。</w:t>
      </w:r>
      <w:r>
        <w:rPr>
          <w:rFonts w:ascii="Times New Roman" w:eastAsia="仿宋_GB2312" w:hAnsi="Times New Roman"/>
          <w:color w:val="000000"/>
          <w:sz w:val="32"/>
          <w:szCs w:val="32"/>
        </w:rPr>
        <w:t>坚定不移打好防范化解重大风险攻坚战，着力强化基层治理，确保社会和谐稳定。</w:t>
      </w:r>
      <w:r>
        <w:rPr>
          <w:rFonts w:ascii="Times New Roman" w:eastAsia="仿宋_GB2312" w:hAnsi="Times New Roman"/>
          <w:b/>
          <w:bCs/>
          <w:color w:val="000000"/>
          <w:sz w:val="32"/>
          <w:szCs w:val="32"/>
        </w:rPr>
        <w:t>社会治理常态长效。</w:t>
      </w:r>
      <w:r>
        <w:rPr>
          <w:rFonts w:ascii="Times New Roman" w:eastAsia="仿宋_GB2312" w:hAnsi="Times New Roman"/>
          <w:color w:val="000000"/>
          <w:sz w:val="32"/>
          <w:szCs w:val="32"/>
        </w:rPr>
        <w:t>稳步实施</w:t>
      </w:r>
      <w:r>
        <w:rPr>
          <w:rFonts w:ascii="Times New Roman" w:eastAsia="仿宋_GB2312" w:hAnsi="Times New Roman"/>
          <w:color w:val="000000"/>
          <w:sz w:val="32"/>
          <w:szCs w:val="32"/>
        </w:rPr>
        <w:t>“</w:t>
      </w:r>
      <w:r>
        <w:rPr>
          <w:rFonts w:ascii="Times New Roman" w:eastAsia="仿宋_GB2312" w:hAnsi="Times New Roman"/>
          <w:color w:val="000000"/>
          <w:sz w:val="32"/>
          <w:szCs w:val="32"/>
        </w:rPr>
        <w:t>一寺一策</w:t>
      </w:r>
      <w:r>
        <w:rPr>
          <w:rFonts w:ascii="Times New Roman" w:eastAsia="仿宋_GB2312" w:hAnsi="Times New Roman"/>
          <w:color w:val="000000"/>
          <w:sz w:val="32"/>
          <w:szCs w:val="32"/>
        </w:rPr>
        <w:t>”</w:t>
      </w:r>
      <w:r>
        <w:rPr>
          <w:rFonts w:ascii="Times New Roman" w:eastAsia="仿宋_GB2312" w:hAnsi="Times New Roman"/>
          <w:color w:val="000000"/>
          <w:sz w:val="32"/>
          <w:szCs w:val="32"/>
        </w:rPr>
        <w:t>，依法治寺管僧持续加强。投资</w:t>
      </w:r>
      <w:r>
        <w:rPr>
          <w:rFonts w:ascii="Times New Roman" w:eastAsia="仿宋_GB2312" w:hAnsi="Times New Roman"/>
          <w:color w:val="000000"/>
          <w:sz w:val="32"/>
          <w:szCs w:val="32"/>
        </w:rPr>
        <w:t>1000</w:t>
      </w:r>
      <w:r>
        <w:rPr>
          <w:rFonts w:ascii="Times New Roman" w:eastAsia="仿宋_GB2312" w:hAnsi="Times New Roman"/>
          <w:color w:val="000000"/>
          <w:sz w:val="32"/>
          <w:szCs w:val="32"/>
        </w:rPr>
        <w:t>万元，完成安曲镇下哈拉玛村民族团结进步示范村建设。省级民族团结进步示范县顺利通过第三方评估验收。持续巩固扫黑除恶专项斗争成果，破获各类刑事案件</w:t>
      </w:r>
      <w:r>
        <w:rPr>
          <w:rFonts w:ascii="Times New Roman" w:eastAsia="仿宋_GB2312" w:hAnsi="Times New Roman"/>
          <w:color w:val="000000"/>
          <w:sz w:val="32"/>
          <w:szCs w:val="32"/>
        </w:rPr>
        <w:t>64</w:t>
      </w:r>
      <w:r>
        <w:rPr>
          <w:rFonts w:ascii="Times New Roman" w:eastAsia="仿宋_GB2312" w:hAnsi="Times New Roman"/>
          <w:color w:val="000000"/>
          <w:sz w:val="32"/>
          <w:szCs w:val="32"/>
        </w:rPr>
        <w:t>起，首次实现全年命案零发生。</w:t>
      </w:r>
      <w:r>
        <w:rPr>
          <w:rFonts w:ascii="Times New Roman" w:eastAsia="仿宋_GB2312" w:hAnsi="Times New Roman"/>
          <w:b/>
          <w:bCs/>
          <w:color w:val="000000"/>
          <w:sz w:val="32"/>
          <w:szCs w:val="32"/>
        </w:rPr>
        <w:t>风险防范精准精细。</w:t>
      </w:r>
      <w:r>
        <w:rPr>
          <w:rFonts w:ascii="仿宋_GB2312" w:eastAsia="仿宋_GB2312" w:hAnsi="仿宋_GB2312" w:cs="仿宋_GB2312" w:hint="eastAsia"/>
          <w:color w:val="000000"/>
          <w:sz w:val="32"/>
          <w:szCs w:val="32"/>
        </w:rPr>
        <w:t>按照“外防输入、内防反弹”总体防控策略，毫不松懈抓好</w:t>
      </w:r>
      <w:r>
        <w:rPr>
          <w:rFonts w:ascii="仿宋_GB2312" w:eastAsia="仿宋_GB2312" w:hAnsi="仿宋_GB2312" w:cs="仿宋_GB2312" w:hint="eastAsia"/>
          <w:color w:val="000000"/>
          <w:sz w:val="32"/>
          <w:szCs w:val="32"/>
        </w:rPr>
        <w:lastRenderedPageBreak/>
        <w:t>常态化疫情防控，</w:t>
      </w:r>
      <w:r>
        <w:rPr>
          <w:rFonts w:ascii="Times New Roman" w:eastAsia="仿宋_GB2312" w:hAnsi="Times New Roman" w:hint="eastAsia"/>
          <w:color w:val="000000"/>
          <w:sz w:val="32"/>
          <w:szCs w:val="32"/>
        </w:rPr>
        <w:t>实现新冠肺炎“零确诊”。</w:t>
      </w:r>
      <w:r>
        <w:rPr>
          <w:rFonts w:ascii="Times New Roman" w:eastAsia="仿宋_GB2312" w:hAnsi="Times New Roman"/>
          <w:color w:val="000000"/>
          <w:sz w:val="32"/>
          <w:szCs w:val="32"/>
        </w:rPr>
        <w:t>健全完善应急管理体系，全力防范市场、信用、自然灾害等重点领域风险</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打击网络诈骗犯罪、非法集资等行为，破获诈骗案件</w:t>
      </w:r>
      <w:r>
        <w:rPr>
          <w:rFonts w:ascii="Times New Roman" w:eastAsia="仿宋_GB2312" w:hAnsi="Times New Roman"/>
          <w:color w:val="000000"/>
          <w:sz w:val="32"/>
          <w:szCs w:val="32"/>
        </w:rPr>
        <w:t>22</w:t>
      </w:r>
      <w:r>
        <w:rPr>
          <w:rFonts w:ascii="Times New Roman" w:eastAsia="仿宋_GB2312" w:hAnsi="Times New Roman"/>
          <w:color w:val="000000"/>
          <w:sz w:val="32"/>
          <w:szCs w:val="32"/>
        </w:rPr>
        <w:t>起，阻止涉嫌电信诈骗案件</w:t>
      </w:r>
      <w:r>
        <w:rPr>
          <w:rFonts w:ascii="Times New Roman" w:eastAsia="仿宋_GB2312" w:hAnsi="Times New Roman"/>
          <w:color w:val="000000"/>
          <w:sz w:val="32"/>
          <w:szCs w:val="32"/>
        </w:rPr>
        <w:t>823</w:t>
      </w:r>
      <w:r>
        <w:rPr>
          <w:rFonts w:ascii="Times New Roman" w:eastAsia="仿宋_GB2312" w:hAnsi="Times New Roman"/>
          <w:color w:val="000000"/>
          <w:sz w:val="32"/>
          <w:szCs w:val="32"/>
        </w:rPr>
        <w:t>起，为群众挽回经济损失</w:t>
      </w:r>
      <w:r>
        <w:rPr>
          <w:rFonts w:ascii="Times New Roman" w:eastAsia="仿宋_GB2312" w:hAnsi="Times New Roman"/>
          <w:color w:val="000000"/>
          <w:sz w:val="32"/>
          <w:szCs w:val="32"/>
        </w:rPr>
        <w:t>400</w:t>
      </w:r>
      <w:r>
        <w:rPr>
          <w:rFonts w:ascii="Times New Roman" w:eastAsia="仿宋_GB2312" w:hAnsi="Times New Roman"/>
          <w:color w:val="000000"/>
          <w:sz w:val="32"/>
          <w:szCs w:val="32"/>
        </w:rPr>
        <w:t>余万元。</w:t>
      </w:r>
      <w:r>
        <w:rPr>
          <w:rFonts w:ascii="Times New Roman" w:eastAsia="仿宋_GB2312" w:hAnsi="Times New Roman"/>
          <w:b/>
          <w:bCs/>
          <w:color w:val="000000"/>
          <w:sz w:val="32"/>
          <w:szCs w:val="32"/>
        </w:rPr>
        <w:t>应急处突有力有序。</w:t>
      </w:r>
      <w:r>
        <w:rPr>
          <w:rFonts w:ascii="Times New Roman" w:eastAsia="仿宋_GB2312" w:hAnsi="Times New Roman"/>
          <w:color w:val="000000"/>
          <w:sz w:val="32"/>
          <w:szCs w:val="32"/>
        </w:rPr>
        <w:t>建立健全县乡村防灾减灾救灾责任体系，组建</w:t>
      </w:r>
      <w:r>
        <w:rPr>
          <w:rFonts w:ascii="Times New Roman" w:eastAsia="仿宋_GB2312" w:hAnsi="Times New Roman"/>
          <w:color w:val="000000"/>
          <w:sz w:val="32"/>
          <w:szCs w:val="32"/>
        </w:rPr>
        <w:t>23</w:t>
      </w:r>
      <w:r>
        <w:rPr>
          <w:rFonts w:ascii="Times New Roman" w:eastAsia="仿宋_GB2312" w:hAnsi="Times New Roman"/>
          <w:color w:val="000000"/>
          <w:sz w:val="32"/>
          <w:szCs w:val="32"/>
        </w:rPr>
        <w:t>支</w:t>
      </w:r>
      <w:r>
        <w:rPr>
          <w:rFonts w:ascii="Times New Roman" w:eastAsia="仿宋_GB2312" w:hAnsi="Times New Roman"/>
          <w:color w:val="000000"/>
          <w:sz w:val="32"/>
          <w:szCs w:val="32"/>
        </w:rPr>
        <w:t>1245</w:t>
      </w:r>
      <w:r>
        <w:rPr>
          <w:rFonts w:ascii="Times New Roman" w:eastAsia="仿宋_GB2312" w:hAnsi="Times New Roman"/>
          <w:color w:val="000000"/>
          <w:sz w:val="32"/>
          <w:szCs w:val="32"/>
        </w:rPr>
        <w:t>人应急队伍，储备防火、防汛应急等物资</w:t>
      </w:r>
      <w:r>
        <w:rPr>
          <w:rFonts w:ascii="Times New Roman" w:eastAsia="仿宋_GB2312" w:hAnsi="Times New Roman"/>
          <w:color w:val="000000"/>
          <w:sz w:val="32"/>
          <w:szCs w:val="32"/>
        </w:rPr>
        <w:t>17830</w:t>
      </w:r>
      <w:r>
        <w:rPr>
          <w:rFonts w:ascii="Times New Roman" w:eastAsia="仿宋_GB2312" w:hAnsi="Times New Roman"/>
          <w:color w:val="000000"/>
          <w:sz w:val="32"/>
          <w:szCs w:val="32"/>
        </w:rPr>
        <w:t>件（套），</w:t>
      </w:r>
      <w:r>
        <w:rPr>
          <w:rFonts w:ascii="Times New Roman" w:eastAsia="仿宋_GB2312" w:hAnsi="Times New Roman" w:hint="eastAsia"/>
          <w:color w:val="000000"/>
          <w:sz w:val="32"/>
          <w:szCs w:val="32"/>
        </w:rPr>
        <w:t>进一步规范完善应急基层设施建设，有序开展地灾、森林草原防灭火等应急培训演练，应急处突能力不断提升。</w:t>
      </w:r>
    </w:p>
    <w:p w:rsidR="0026772D" w:rsidRDefault="00E76E46">
      <w:pPr>
        <w:pStyle w:val="a7"/>
        <w:widowControl/>
        <w:ind w:right="75"/>
        <w:outlineLvl w:val="1"/>
        <w:rPr>
          <w:rFonts w:ascii="黑体" w:eastAsia="黑体" w:hAnsi="黑体" w:cs="黑体"/>
          <w:sz w:val="32"/>
          <w:szCs w:val="32"/>
        </w:rPr>
      </w:pPr>
      <w:r>
        <w:rPr>
          <w:rFonts w:ascii="黑体" w:eastAsia="黑体" w:hAnsi="黑体" w:cs="黑体" w:hint="eastAsia"/>
          <w:sz w:val="32"/>
          <w:szCs w:val="32"/>
          <w:shd w:val="clear" w:color="auto" w:fill="FFFFFF"/>
        </w:rPr>
        <w:t>二、机构设置</w:t>
      </w:r>
      <w:bookmarkEnd w:id="2"/>
    </w:p>
    <w:p w:rsidR="0026772D" w:rsidRDefault="00CC1C6A">
      <w:pPr>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我单位为独立核算全额拨款行政单位。红原县人民政府</w:t>
      </w:r>
      <w:r w:rsidR="00E76E46">
        <w:rPr>
          <w:rFonts w:ascii="仿宋_GB2312" w:eastAsia="仿宋_GB2312" w:hAnsi="仿宋_GB2312" w:cs="仿宋_GB2312" w:hint="eastAsia"/>
          <w:sz w:val="32"/>
          <w:szCs w:val="32"/>
        </w:rPr>
        <w:t>办公室内设</w:t>
      </w:r>
      <w:r>
        <w:rPr>
          <w:rFonts w:ascii="仿宋_GB2312" w:eastAsia="仿宋_GB2312" w:hAnsi="仿宋_GB2312" w:cs="仿宋_GB2312" w:hint="eastAsia"/>
          <w:sz w:val="32"/>
          <w:szCs w:val="32"/>
        </w:rPr>
        <w:t>综合股</w:t>
      </w:r>
      <w:r w:rsidR="00E76E46">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秘书股</w:t>
      </w:r>
      <w:r w:rsidR="00E76E46">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政务信息督查督办股、行政财务股（人事股）</w:t>
      </w:r>
      <w:r w:rsidR="00E76E46">
        <w:rPr>
          <w:rFonts w:ascii="仿宋_GB2312" w:eastAsia="仿宋_GB2312" w:hAnsi="仿宋_GB2312" w:cs="仿宋_GB2312" w:hint="eastAsia"/>
          <w:sz w:val="32"/>
          <w:szCs w:val="32"/>
        </w:rPr>
        <w:t>。</w:t>
      </w:r>
    </w:p>
    <w:p w:rsidR="00FE6537" w:rsidRDefault="00FE6537" w:rsidP="00FE6537">
      <w:pPr>
        <w:ind w:firstLineChars="200" w:firstLine="640"/>
        <w:rPr>
          <w:rFonts w:ascii="仿宋_GB2312" w:eastAsia="仿宋_GB2312"/>
          <w:sz w:val="32"/>
          <w:szCs w:val="32"/>
        </w:rPr>
      </w:pPr>
      <w:r>
        <w:rPr>
          <w:rFonts w:ascii="仿宋_GB2312" w:eastAsia="仿宋_GB2312" w:hint="eastAsia"/>
          <w:sz w:val="32"/>
          <w:szCs w:val="32"/>
        </w:rPr>
        <w:t>政府办下属</w:t>
      </w:r>
      <w:r>
        <w:rPr>
          <w:rFonts w:asciiTheme="minorHAnsi" w:eastAsia="仿宋_GB2312" w:hAnsiTheme="minorHAnsi" w:hint="eastAsia"/>
          <w:sz w:val="32"/>
          <w:szCs w:val="32"/>
        </w:rPr>
        <w:t>3</w:t>
      </w:r>
      <w:r>
        <w:rPr>
          <w:rFonts w:asciiTheme="minorHAnsi" w:eastAsia="仿宋_GB2312" w:hAnsiTheme="minorHAnsi" w:hint="eastAsia"/>
          <w:sz w:val="32"/>
          <w:szCs w:val="32"/>
        </w:rPr>
        <w:t>个事业</w:t>
      </w:r>
      <w:r>
        <w:rPr>
          <w:rFonts w:ascii="仿宋_GB2312" w:eastAsia="仿宋_GB2312" w:hint="eastAsia"/>
          <w:sz w:val="32"/>
          <w:szCs w:val="32"/>
        </w:rPr>
        <w:t>单位，分别是：驻蓉办、人防办、信息公开工作中心。</w:t>
      </w:r>
    </w:p>
    <w:p w:rsidR="00CC1C6A" w:rsidRDefault="00E76E46" w:rsidP="00CC1C6A">
      <w:pPr>
        <w:ind w:firstLineChars="200" w:firstLine="640"/>
        <w:rPr>
          <w:rFonts w:ascii="仿宋_GB2312" w:eastAsia="仿宋_GB2312"/>
          <w:sz w:val="32"/>
          <w:szCs w:val="32"/>
        </w:rPr>
      </w:pPr>
      <w:r>
        <w:rPr>
          <w:rFonts w:ascii="仿宋_GB2312" w:eastAsia="仿宋_GB2312" w:hAnsi="仿宋_GB2312" w:cs="仿宋_GB2312" w:hint="eastAsia"/>
          <w:bCs/>
          <w:sz w:val="32"/>
          <w:szCs w:val="32"/>
        </w:rPr>
        <w:t>截止2021年底我单位共有编制</w:t>
      </w:r>
      <w:r w:rsidR="00CC1C6A">
        <w:rPr>
          <w:rFonts w:ascii="仿宋_GB2312" w:eastAsia="仿宋_GB2312" w:hAnsi="仿宋_GB2312" w:cs="仿宋_GB2312" w:hint="eastAsia"/>
          <w:bCs/>
          <w:sz w:val="32"/>
          <w:szCs w:val="32"/>
        </w:rPr>
        <w:t>49</w:t>
      </w:r>
      <w:r>
        <w:rPr>
          <w:rFonts w:ascii="仿宋_GB2312" w:eastAsia="仿宋_GB2312" w:hAnsi="仿宋_GB2312" w:cs="仿宋_GB2312" w:hint="eastAsia"/>
          <w:bCs/>
          <w:sz w:val="32"/>
          <w:szCs w:val="32"/>
        </w:rPr>
        <w:t>个，其中公务员编制</w:t>
      </w:r>
      <w:r w:rsidR="00CC1C6A">
        <w:rPr>
          <w:rFonts w:ascii="仿宋_GB2312" w:eastAsia="仿宋_GB2312" w:hAnsi="仿宋_GB2312" w:cs="仿宋_GB2312" w:hint="eastAsia"/>
          <w:bCs/>
          <w:sz w:val="32"/>
          <w:szCs w:val="32"/>
        </w:rPr>
        <w:t>23</w:t>
      </w:r>
      <w:r>
        <w:rPr>
          <w:rFonts w:ascii="仿宋_GB2312" w:eastAsia="仿宋_GB2312" w:hAnsi="仿宋_GB2312" w:cs="仿宋_GB2312" w:hint="eastAsia"/>
          <w:bCs/>
          <w:sz w:val="32"/>
          <w:szCs w:val="32"/>
        </w:rPr>
        <w:t>个，机关工勤编制</w:t>
      </w:r>
      <w:r w:rsidR="00CC1C6A">
        <w:rPr>
          <w:rFonts w:ascii="仿宋_GB2312" w:eastAsia="仿宋_GB2312" w:hAnsi="仿宋_GB2312" w:cs="仿宋_GB2312" w:hint="eastAsia"/>
          <w:bCs/>
          <w:sz w:val="32"/>
          <w:szCs w:val="32"/>
        </w:rPr>
        <w:t>11</w:t>
      </w:r>
      <w:r>
        <w:rPr>
          <w:rFonts w:ascii="仿宋_GB2312" w:eastAsia="仿宋_GB2312" w:hAnsi="仿宋_GB2312" w:cs="仿宋_GB2312" w:hint="eastAsia"/>
          <w:bCs/>
          <w:sz w:val="32"/>
          <w:szCs w:val="32"/>
        </w:rPr>
        <w:t>个，年底</w:t>
      </w:r>
      <w:r>
        <w:rPr>
          <w:rFonts w:ascii="仿宋_GB2312" w:eastAsia="仿宋_GB2312" w:hAnsi="仿宋_GB2312" w:cs="仿宋_GB2312" w:hint="eastAsia"/>
          <w:sz w:val="32"/>
          <w:szCs w:val="32"/>
        </w:rPr>
        <w:t>在职</w:t>
      </w:r>
      <w:r w:rsidR="00FE6537">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人，其中公务员21人，行政工勤</w:t>
      </w:r>
      <w:r w:rsidR="00CC1C6A">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人。</w:t>
      </w:r>
      <w:r w:rsidR="00CC1C6A">
        <w:rPr>
          <w:rFonts w:ascii="仿宋_GB2312" w:eastAsia="仿宋_GB2312" w:hAnsi="仿宋_GB2312" w:cs="仿宋_GB2312" w:hint="eastAsia"/>
          <w:sz w:val="32"/>
          <w:szCs w:val="32"/>
        </w:rPr>
        <w:t>事业编制15人，年末实有人数12人。</w:t>
      </w:r>
    </w:p>
    <w:p w:rsidR="0026772D" w:rsidRDefault="00E76E46">
      <w:pPr>
        <w:widowControl/>
        <w:ind w:firstLineChars="200" w:firstLine="640"/>
        <w:jc w:val="left"/>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2021年度部门决算编制范围</w:t>
      </w:r>
      <w:r w:rsidR="00A82EA9">
        <w:rPr>
          <w:rFonts w:ascii="仿宋_GB2312" w:eastAsia="仿宋_GB2312" w:hAnsi="仿宋_GB2312" w:cs="仿宋_GB2312" w:hint="eastAsia"/>
          <w:sz w:val="32"/>
          <w:szCs w:val="32"/>
        </w:rPr>
        <w:t>二</w:t>
      </w:r>
      <w:r>
        <w:rPr>
          <w:rFonts w:ascii="仿宋_GB2312" w:eastAsia="仿宋_GB2312" w:hAnsi="仿宋_GB2312" w:cs="仿宋_GB2312" w:hint="eastAsia"/>
          <w:color w:val="000000"/>
          <w:sz w:val="32"/>
          <w:szCs w:val="32"/>
        </w:rPr>
        <w:t>个，</w:t>
      </w:r>
      <w:r w:rsidR="00A82EA9">
        <w:rPr>
          <w:rFonts w:ascii="仿宋_GB2312" w:eastAsia="仿宋_GB2312" w:hAnsi="仿宋_GB2312" w:cs="仿宋_GB2312" w:hint="eastAsia"/>
          <w:color w:val="000000"/>
          <w:sz w:val="32"/>
          <w:szCs w:val="32"/>
        </w:rPr>
        <w:t>第一</w:t>
      </w:r>
      <w:r>
        <w:rPr>
          <w:rFonts w:ascii="仿宋_GB2312" w:eastAsia="仿宋_GB2312" w:hAnsi="仿宋_GB2312" w:cs="仿宋_GB2312" w:hint="eastAsia"/>
          <w:color w:val="000000"/>
          <w:sz w:val="32"/>
          <w:szCs w:val="32"/>
        </w:rPr>
        <w:t>为红原县</w:t>
      </w:r>
      <w:r w:rsidR="00A82EA9">
        <w:rPr>
          <w:rFonts w:ascii="仿宋_GB2312" w:eastAsia="仿宋_GB2312" w:hAnsi="仿宋_GB2312" w:cs="仿宋_GB2312" w:hint="eastAsia"/>
          <w:color w:val="000000"/>
          <w:sz w:val="32"/>
          <w:szCs w:val="32"/>
        </w:rPr>
        <w:t>人民政府</w:t>
      </w:r>
      <w:r>
        <w:rPr>
          <w:rFonts w:ascii="仿宋_GB2312" w:eastAsia="仿宋_GB2312" w:hAnsi="仿宋_GB2312" w:cs="仿宋_GB2312" w:hint="eastAsia"/>
          <w:color w:val="000000"/>
          <w:sz w:val="32"/>
          <w:szCs w:val="32"/>
        </w:rPr>
        <w:t>办公室</w:t>
      </w:r>
      <w:r w:rsidR="00A82EA9">
        <w:rPr>
          <w:rFonts w:ascii="仿宋_GB2312" w:eastAsia="仿宋_GB2312" w:hAnsi="仿宋_GB2312" w:cs="仿宋_GB2312" w:hint="eastAsia"/>
          <w:color w:val="000000"/>
          <w:sz w:val="32"/>
          <w:szCs w:val="32"/>
        </w:rPr>
        <w:t>（行政）</w:t>
      </w:r>
      <w:r>
        <w:rPr>
          <w:rFonts w:ascii="仿宋_GB2312" w:eastAsia="仿宋_GB2312" w:hAnsi="仿宋_GB2312" w:cs="仿宋_GB2312" w:hint="eastAsia"/>
          <w:color w:val="000000"/>
          <w:sz w:val="32"/>
          <w:szCs w:val="32"/>
        </w:rPr>
        <w:t>，</w:t>
      </w:r>
      <w:r w:rsidR="00A82EA9">
        <w:rPr>
          <w:rFonts w:ascii="仿宋_GB2312" w:eastAsia="仿宋_GB2312" w:hAnsi="仿宋_GB2312" w:cs="仿宋_GB2312" w:hint="eastAsia"/>
          <w:color w:val="000000"/>
          <w:sz w:val="32"/>
          <w:szCs w:val="32"/>
        </w:rPr>
        <w:t>第二为红原县政府驻成都办事处（事业）。</w:t>
      </w:r>
    </w:p>
    <w:p w:rsidR="006E5D24" w:rsidRDefault="006E5D24">
      <w:pPr>
        <w:pStyle w:val="a7"/>
        <w:widowControl/>
        <w:ind w:right="75"/>
        <w:jc w:val="center"/>
        <w:outlineLvl w:val="0"/>
        <w:rPr>
          <w:rFonts w:ascii="黑体" w:eastAsia="黑体" w:hAnsi="黑体" w:cs="黑体"/>
          <w:sz w:val="44"/>
          <w:szCs w:val="44"/>
          <w:shd w:val="clear" w:color="auto" w:fill="FFFFFF"/>
        </w:rPr>
      </w:pPr>
      <w:bookmarkStart w:id="3" w:name="_Toc6796"/>
    </w:p>
    <w:p w:rsidR="0026772D" w:rsidRDefault="00E76E46">
      <w:pPr>
        <w:pStyle w:val="a7"/>
        <w:widowControl/>
        <w:ind w:right="75"/>
        <w:jc w:val="center"/>
        <w:outlineLvl w:val="0"/>
        <w:rPr>
          <w:rFonts w:ascii="黑体" w:eastAsia="黑体" w:hAnsi="黑体" w:cs="黑体"/>
          <w:sz w:val="44"/>
          <w:szCs w:val="44"/>
        </w:rPr>
      </w:pPr>
      <w:r>
        <w:rPr>
          <w:rFonts w:ascii="黑体" w:eastAsia="黑体" w:hAnsi="黑体" w:cs="黑体" w:hint="eastAsia"/>
          <w:sz w:val="44"/>
          <w:szCs w:val="44"/>
          <w:shd w:val="clear" w:color="auto" w:fill="FFFFFF"/>
        </w:rPr>
        <w:lastRenderedPageBreak/>
        <w:t>第二部分 2021年度部门决算情况说明</w:t>
      </w:r>
      <w:bookmarkEnd w:id="3"/>
    </w:p>
    <w:p w:rsidR="0026772D" w:rsidRDefault="00E76E46">
      <w:pPr>
        <w:pStyle w:val="a7"/>
        <w:widowControl/>
        <w:ind w:right="75"/>
        <w:outlineLvl w:val="1"/>
        <w:rPr>
          <w:rFonts w:ascii="黑体" w:eastAsia="黑体" w:hAnsi="黑体" w:cs="黑体"/>
          <w:sz w:val="32"/>
          <w:szCs w:val="32"/>
          <w:shd w:val="clear" w:color="auto" w:fill="FFFFFF"/>
        </w:rPr>
      </w:pPr>
      <w:bookmarkStart w:id="4" w:name="_Toc23902"/>
      <w:r>
        <w:rPr>
          <w:rFonts w:ascii="黑体" w:eastAsia="黑体" w:hAnsi="黑体" w:cs="黑体" w:hint="eastAsia"/>
          <w:sz w:val="32"/>
          <w:szCs w:val="32"/>
          <w:shd w:val="clear" w:color="auto" w:fill="FFFFFF"/>
        </w:rPr>
        <w:t>一、 收入支出决算总体情况说明</w:t>
      </w:r>
      <w:bookmarkEnd w:id="4"/>
    </w:p>
    <w:p w:rsidR="006E5D24" w:rsidRPr="006E5D24" w:rsidRDefault="00E76E46" w:rsidP="006E5D24">
      <w:pPr>
        <w:pStyle w:val="a7"/>
        <w:widowControl/>
        <w:ind w:right="75" w:firstLineChars="200" w:firstLine="640"/>
        <w:rPr>
          <w:rFonts w:ascii="仿宋" w:eastAsia="仿宋" w:hAnsi="仿宋"/>
          <w:color w:val="000000"/>
          <w:sz w:val="32"/>
          <w:szCs w:val="32"/>
        </w:rPr>
      </w:pPr>
      <w:r>
        <w:rPr>
          <w:rFonts w:ascii="黑体" w:eastAsia="黑体" w:hAnsi="黑体" w:cs="黑体" w:hint="eastAsia"/>
          <w:sz w:val="32"/>
          <w:szCs w:val="32"/>
          <w:shd w:val="clear" w:color="auto" w:fill="FFFFFF"/>
        </w:rPr>
        <w:t xml:space="preserve"> </w:t>
      </w:r>
      <w:r>
        <w:rPr>
          <w:rFonts w:ascii="仿宋" w:eastAsia="仿宋" w:hAnsi="仿宋" w:hint="eastAsia"/>
          <w:color w:val="000000"/>
          <w:sz w:val="32"/>
          <w:szCs w:val="32"/>
        </w:rPr>
        <w:t>2021年度收入</w:t>
      </w:r>
      <w:r w:rsidR="002D0DBB">
        <w:rPr>
          <w:rFonts w:ascii="仿宋" w:eastAsia="仿宋" w:hAnsi="仿宋" w:hint="eastAsia"/>
          <w:color w:val="000000"/>
          <w:sz w:val="32"/>
          <w:szCs w:val="32"/>
        </w:rPr>
        <w:t>1625.08</w:t>
      </w:r>
      <w:r>
        <w:rPr>
          <w:rFonts w:ascii="仿宋" w:eastAsia="仿宋" w:hAnsi="仿宋" w:hint="eastAsia"/>
          <w:color w:val="000000"/>
          <w:sz w:val="32"/>
          <w:szCs w:val="32"/>
        </w:rPr>
        <w:t>万元，支出</w:t>
      </w:r>
      <w:r w:rsidR="002D0DBB">
        <w:rPr>
          <w:rFonts w:ascii="仿宋" w:eastAsia="仿宋" w:hAnsi="仿宋" w:hint="eastAsia"/>
          <w:color w:val="000000"/>
          <w:sz w:val="32"/>
          <w:szCs w:val="32"/>
        </w:rPr>
        <w:t>1625.08</w:t>
      </w:r>
      <w:r w:rsidR="00F03DAA">
        <w:rPr>
          <w:rFonts w:ascii="仿宋" w:eastAsia="仿宋" w:hAnsi="仿宋" w:hint="eastAsia"/>
          <w:color w:val="000000"/>
          <w:sz w:val="32"/>
          <w:szCs w:val="32"/>
        </w:rPr>
        <w:t>万元</w:t>
      </w:r>
      <w:r>
        <w:rPr>
          <w:rFonts w:ascii="仿宋" w:eastAsia="仿宋" w:hAnsi="仿宋" w:hint="eastAsia"/>
          <w:color w:val="000000"/>
          <w:sz w:val="32"/>
          <w:szCs w:val="32"/>
        </w:rPr>
        <w:t>。资金与2020年相比，收入增加了</w:t>
      </w:r>
      <w:r w:rsidR="00F03DAA">
        <w:rPr>
          <w:rFonts w:ascii="仿宋" w:eastAsia="仿宋" w:hAnsi="仿宋" w:hint="eastAsia"/>
          <w:color w:val="000000"/>
          <w:sz w:val="32"/>
          <w:szCs w:val="32"/>
        </w:rPr>
        <w:t>453.97</w:t>
      </w:r>
      <w:r>
        <w:rPr>
          <w:rFonts w:ascii="仿宋" w:eastAsia="仿宋" w:hAnsi="仿宋" w:hint="eastAsia"/>
          <w:color w:val="000000"/>
          <w:sz w:val="32"/>
          <w:szCs w:val="32"/>
        </w:rPr>
        <w:t>万元，上升了</w:t>
      </w:r>
      <w:r w:rsidR="00F03DAA">
        <w:rPr>
          <w:rFonts w:ascii="仿宋" w:eastAsia="仿宋" w:hAnsi="仿宋" w:hint="eastAsia"/>
          <w:color w:val="000000"/>
          <w:sz w:val="32"/>
          <w:szCs w:val="32"/>
        </w:rPr>
        <w:t>38.76</w:t>
      </w:r>
      <w:r>
        <w:rPr>
          <w:rFonts w:ascii="仿宋" w:eastAsia="仿宋" w:hAnsi="仿宋" w:hint="eastAsia"/>
          <w:color w:val="000000"/>
          <w:sz w:val="32"/>
          <w:szCs w:val="32"/>
        </w:rPr>
        <w:t>%，支出增加了</w:t>
      </w:r>
      <w:r w:rsidR="00A57D83">
        <w:rPr>
          <w:rFonts w:ascii="仿宋" w:eastAsia="仿宋" w:hAnsi="仿宋" w:hint="eastAsia"/>
          <w:color w:val="000000"/>
          <w:sz w:val="32"/>
          <w:szCs w:val="32"/>
        </w:rPr>
        <w:t>244.51</w:t>
      </w:r>
      <w:r>
        <w:rPr>
          <w:rFonts w:ascii="仿宋" w:eastAsia="仿宋" w:hAnsi="仿宋" w:hint="eastAsia"/>
          <w:color w:val="000000"/>
          <w:sz w:val="32"/>
          <w:szCs w:val="32"/>
        </w:rPr>
        <w:t>万元，上升</w:t>
      </w:r>
      <w:r w:rsidR="00A57D83">
        <w:rPr>
          <w:rFonts w:ascii="仿宋" w:eastAsia="仿宋" w:hAnsi="仿宋" w:hint="eastAsia"/>
          <w:color w:val="000000"/>
          <w:sz w:val="32"/>
          <w:szCs w:val="32"/>
        </w:rPr>
        <w:t>17.71</w:t>
      </w:r>
      <w:r>
        <w:rPr>
          <w:rFonts w:ascii="仿宋" w:eastAsia="仿宋" w:hAnsi="仿宋" w:hint="eastAsia"/>
          <w:color w:val="000000"/>
          <w:sz w:val="32"/>
          <w:szCs w:val="32"/>
        </w:rPr>
        <w:t>%。收入支出均增加主要原因：</w:t>
      </w:r>
      <w:r>
        <w:rPr>
          <w:rFonts w:ascii="仿宋" w:eastAsia="仿宋" w:hAnsi="仿宋" w:hint="eastAsia"/>
          <w:b/>
          <w:bCs/>
          <w:color w:val="000000"/>
          <w:sz w:val="32"/>
          <w:szCs w:val="32"/>
        </w:rPr>
        <w:t>一是</w:t>
      </w:r>
      <w:r>
        <w:rPr>
          <w:rFonts w:ascii="仿宋" w:eastAsia="仿宋" w:hAnsi="仿宋" w:hint="eastAsia"/>
          <w:color w:val="000000"/>
          <w:sz w:val="32"/>
          <w:szCs w:val="32"/>
        </w:rPr>
        <w:t>2021年11</w:t>
      </w:r>
      <w:r w:rsidR="00533BCF">
        <w:rPr>
          <w:rFonts w:ascii="仿宋" w:eastAsia="仿宋" w:hAnsi="仿宋" w:hint="eastAsia"/>
          <w:color w:val="000000"/>
          <w:sz w:val="32"/>
          <w:szCs w:val="32"/>
        </w:rPr>
        <w:t>月换届我办领导变动</w:t>
      </w:r>
      <w:r w:rsidR="00663E5B">
        <w:rPr>
          <w:rFonts w:ascii="仿宋" w:eastAsia="仿宋" w:hAnsi="仿宋" w:hint="eastAsia"/>
          <w:color w:val="000000"/>
          <w:sz w:val="32"/>
          <w:szCs w:val="32"/>
        </w:rPr>
        <w:t>，</w:t>
      </w:r>
      <w:r w:rsidR="00533BCF">
        <w:rPr>
          <w:rFonts w:ascii="仿宋" w:eastAsia="仿宋" w:hAnsi="仿宋" w:hint="eastAsia"/>
          <w:color w:val="000000"/>
          <w:sz w:val="32"/>
          <w:szCs w:val="32"/>
        </w:rPr>
        <w:t>周转房购置家具家电</w:t>
      </w:r>
      <w:r>
        <w:rPr>
          <w:rFonts w:ascii="仿宋" w:eastAsia="仿宋" w:hAnsi="仿宋" w:hint="eastAsia"/>
          <w:color w:val="000000"/>
          <w:sz w:val="32"/>
          <w:szCs w:val="32"/>
        </w:rPr>
        <w:t>，2020年无该项目支出；</w:t>
      </w:r>
      <w:r>
        <w:rPr>
          <w:rFonts w:ascii="仿宋" w:eastAsia="仿宋" w:hAnsi="仿宋" w:hint="eastAsia"/>
          <w:b/>
          <w:bCs/>
          <w:color w:val="000000"/>
          <w:sz w:val="32"/>
          <w:szCs w:val="32"/>
        </w:rPr>
        <w:t>二是</w:t>
      </w:r>
      <w:r>
        <w:rPr>
          <w:rFonts w:ascii="仿宋" w:eastAsia="仿宋" w:hAnsi="仿宋" w:hint="eastAsia"/>
          <w:color w:val="000000"/>
          <w:sz w:val="32"/>
          <w:szCs w:val="32"/>
        </w:rPr>
        <w:t>21年发放的20年目标奖较20年发放19年目标奖高。</w:t>
      </w:r>
      <w:r w:rsidR="00663E5B" w:rsidRPr="00663E5B">
        <w:rPr>
          <w:rFonts w:ascii="仿宋" w:eastAsia="仿宋" w:hAnsi="仿宋" w:hint="eastAsia"/>
          <w:b/>
          <w:bCs/>
          <w:color w:val="000000"/>
          <w:sz w:val="32"/>
          <w:szCs w:val="32"/>
        </w:rPr>
        <w:t>三是</w:t>
      </w:r>
      <w:r w:rsidR="00663E5B">
        <w:rPr>
          <w:rFonts w:ascii="仿宋" w:eastAsia="仿宋" w:hAnsi="仿宋" w:hint="eastAsia"/>
          <w:color w:val="000000"/>
          <w:sz w:val="32"/>
          <w:szCs w:val="32"/>
        </w:rPr>
        <w:t>21年我办作为四大家业主单位为政府办公大楼安装电梯两部。</w:t>
      </w:r>
      <w:r w:rsidR="00663E5B" w:rsidRPr="00663E5B">
        <w:rPr>
          <w:rFonts w:ascii="仿宋" w:eastAsia="仿宋" w:hAnsi="仿宋" w:hint="eastAsia"/>
          <w:b/>
          <w:bCs/>
          <w:color w:val="000000"/>
          <w:sz w:val="32"/>
          <w:szCs w:val="32"/>
        </w:rPr>
        <w:t>四是</w:t>
      </w:r>
      <w:r w:rsidR="00663E5B">
        <w:rPr>
          <w:rFonts w:ascii="仿宋" w:eastAsia="仿宋" w:hAnsi="仿宋" w:hint="eastAsia"/>
          <w:color w:val="000000"/>
          <w:sz w:val="32"/>
          <w:szCs w:val="32"/>
        </w:rPr>
        <w:t>信息公开工作中心在政府办公大楼安装LED显示屏一个；</w:t>
      </w:r>
      <w:r w:rsidR="00663E5B" w:rsidRPr="00663E5B">
        <w:rPr>
          <w:rFonts w:ascii="仿宋" w:eastAsia="仿宋" w:hAnsi="仿宋" w:hint="eastAsia"/>
          <w:b/>
          <w:bCs/>
          <w:color w:val="000000"/>
          <w:sz w:val="32"/>
          <w:szCs w:val="32"/>
        </w:rPr>
        <w:t>五是</w:t>
      </w:r>
      <w:r w:rsidR="00663E5B">
        <w:rPr>
          <w:rFonts w:ascii="仿宋" w:eastAsia="仿宋" w:hAnsi="仿宋" w:hint="eastAsia"/>
          <w:color w:val="000000"/>
          <w:sz w:val="32"/>
          <w:szCs w:val="32"/>
        </w:rPr>
        <w:t>西部志愿者生活补助支出。</w:t>
      </w:r>
    </w:p>
    <w:p w:rsidR="00A31AB8" w:rsidRDefault="00A31AB8" w:rsidP="006E5D24">
      <w:pPr>
        <w:spacing w:line="600" w:lineRule="exact"/>
        <w:rPr>
          <w:rFonts w:ascii="仿宋" w:eastAsia="仿宋" w:hAnsi="仿宋"/>
          <w:color w:val="000000"/>
          <w:sz w:val="32"/>
          <w:szCs w:val="32"/>
        </w:rPr>
      </w:pPr>
    </w:p>
    <w:p w:rsidR="006E5D24" w:rsidRPr="006E5D24" w:rsidRDefault="006E5D24" w:rsidP="006E5D24">
      <w:pPr>
        <w:pStyle w:val="2"/>
        <w:ind w:firstLine="560"/>
      </w:pPr>
    </w:p>
    <w:p w:rsidR="0026772D" w:rsidRDefault="00E76E46">
      <w:pPr>
        <w:spacing w:line="600" w:lineRule="exact"/>
        <w:ind w:firstLineChars="200" w:firstLine="640"/>
        <w:jc w:val="center"/>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：收、支决算变动情况图）（柱状图）</w:t>
      </w:r>
    </w:p>
    <w:p w:rsidR="0026772D" w:rsidRDefault="00E76E46" w:rsidP="0026772D">
      <w:pPr>
        <w:pStyle w:val="2"/>
        <w:ind w:firstLine="640"/>
        <w:rPr>
          <w:rFonts w:ascii="仿宋" w:eastAsia="仿宋" w:hAnsi="仿宋"/>
          <w:color w:val="000000"/>
          <w:sz w:val="32"/>
          <w:szCs w:val="32"/>
        </w:rPr>
      </w:pPr>
      <w:r>
        <w:rPr>
          <w:rFonts w:ascii="仿宋" w:eastAsia="仿宋" w:hAnsi="仿宋"/>
          <w:noProof/>
          <w:color w:val="000000"/>
          <w:sz w:val="32"/>
          <w:szCs w:val="32"/>
        </w:rPr>
        <w:lastRenderedPageBreak/>
        <w:drawing>
          <wp:inline distT="0" distB="0" distL="114300" distR="114300">
            <wp:extent cx="5080000" cy="3070225"/>
            <wp:effectExtent l="4445" t="4445" r="20955" b="1143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6772D" w:rsidRDefault="00E76E46">
      <w:pPr>
        <w:pStyle w:val="a7"/>
        <w:widowControl/>
        <w:numPr>
          <w:ilvl w:val="0"/>
          <w:numId w:val="1"/>
        </w:numPr>
        <w:ind w:right="75"/>
        <w:outlineLvl w:val="1"/>
        <w:rPr>
          <w:rFonts w:ascii="仿宋" w:eastAsia="仿宋" w:hAnsi="仿宋"/>
          <w:color w:val="000000"/>
          <w:sz w:val="32"/>
          <w:szCs w:val="32"/>
        </w:rPr>
      </w:pPr>
      <w:bookmarkStart w:id="5" w:name="_Toc21346"/>
      <w:r>
        <w:rPr>
          <w:rFonts w:ascii="黑体" w:eastAsia="黑体" w:hAnsi="黑体" w:cs="黑体" w:hint="eastAsia"/>
          <w:sz w:val="32"/>
          <w:szCs w:val="32"/>
          <w:shd w:val="clear" w:color="auto" w:fill="FFFFFF"/>
        </w:rPr>
        <w:t>收入决算情况说明</w:t>
      </w:r>
      <w:bookmarkEnd w:id="5"/>
    </w:p>
    <w:p w:rsidR="0026772D" w:rsidRDefault="00E76E46">
      <w:pPr>
        <w:pStyle w:val="a7"/>
        <w:widowControl/>
        <w:ind w:right="75" w:firstLineChars="200" w:firstLine="640"/>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21年本年收入合计</w:t>
      </w:r>
      <w:r w:rsidR="00787CC4">
        <w:rPr>
          <w:rFonts w:ascii="仿宋" w:eastAsia="仿宋" w:hAnsi="仿宋" w:hint="eastAsia"/>
          <w:color w:val="000000"/>
          <w:sz w:val="32"/>
          <w:szCs w:val="32"/>
        </w:rPr>
        <w:t>1625.08</w:t>
      </w:r>
      <w:r>
        <w:rPr>
          <w:rFonts w:ascii="仿宋" w:eastAsia="仿宋" w:hAnsi="仿宋" w:hint="eastAsia"/>
          <w:color w:val="000000"/>
          <w:sz w:val="32"/>
          <w:szCs w:val="32"/>
        </w:rPr>
        <w:t>万元，其中一般公共财政拨款收入</w:t>
      </w:r>
      <w:r w:rsidR="00787CC4">
        <w:rPr>
          <w:rFonts w:ascii="仿宋" w:eastAsia="仿宋" w:hAnsi="仿宋" w:hint="eastAsia"/>
          <w:color w:val="000000"/>
          <w:sz w:val="32"/>
          <w:szCs w:val="32"/>
        </w:rPr>
        <w:t>1531.83</w:t>
      </w:r>
      <w:r>
        <w:rPr>
          <w:rFonts w:ascii="仿宋" w:eastAsia="仿宋" w:hAnsi="仿宋" w:hint="eastAsia"/>
          <w:color w:val="000000"/>
          <w:sz w:val="32"/>
          <w:szCs w:val="32"/>
        </w:rPr>
        <w:t>万元，其他收入</w:t>
      </w:r>
      <w:r w:rsidR="00787CC4">
        <w:rPr>
          <w:rFonts w:ascii="仿宋" w:eastAsia="仿宋" w:hAnsi="仿宋" w:hint="eastAsia"/>
          <w:color w:val="000000"/>
          <w:sz w:val="32"/>
          <w:szCs w:val="32"/>
        </w:rPr>
        <w:t>93.25万元</w:t>
      </w:r>
      <w:r>
        <w:rPr>
          <w:rFonts w:ascii="仿宋" w:eastAsia="仿宋" w:hAnsi="仿宋" w:hint="eastAsia"/>
          <w:color w:val="000000"/>
          <w:sz w:val="32"/>
          <w:szCs w:val="32"/>
        </w:rPr>
        <w:t>。</w:t>
      </w:r>
    </w:p>
    <w:p w:rsidR="0026772D" w:rsidRDefault="00E76E46">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（图2：收入决算结构图）（饼状图）</w:t>
      </w:r>
    </w:p>
    <w:p w:rsidR="0026772D" w:rsidRDefault="00E76E46">
      <w:pPr>
        <w:pStyle w:val="a7"/>
        <w:widowControl/>
        <w:ind w:right="75" w:firstLineChars="200" w:firstLine="640"/>
        <w:rPr>
          <w:rFonts w:ascii="黑体" w:eastAsia="黑体" w:hAnsi="黑体" w:cs="黑体"/>
          <w:sz w:val="32"/>
          <w:szCs w:val="32"/>
          <w:shd w:val="clear" w:color="auto" w:fill="FFFFFF"/>
        </w:rPr>
      </w:pPr>
      <w:r>
        <w:rPr>
          <w:rFonts w:ascii="仿宋" w:eastAsia="仿宋" w:hAnsi="仿宋" w:hint="eastAsia"/>
          <w:noProof/>
          <w:color w:val="000000"/>
          <w:sz w:val="32"/>
          <w:szCs w:val="32"/>
        </w:rPr>
        <w:drawing>
          <wp:inline distT="0" distB="0" distL="114300" distR="114300">
            <wp:extent cx="4670425" cy="2008505"/>
            <wp:effectExtent l="4445" t="4445" r="11430" b="63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6772D" w:rsidRDefault="00E76E46">
      <w:pPr>
        <w:pStyle w:val="a7"/>
        <w:widowControl/>
        <w:numPr>
          <w:ilvl w:val="0"/>
          <w:numId w:val="1"/>
        </w:numPr>
        <w:ind w:right="75"/>
        <w:outlineLvl w:val="1"/>
        <w:rPr>
          <w:rFonts w:ascii="黑体" w:eastAsia="黑体" w:hAnsi="黑体" w:cs="黑体"/>
          <w:sz w:val="32"/>
          <w:szCs w:val="32"/>
          <w:shd w:val="clear" w:color="auto" w:fill="FFFFFF"/>
        </w:rPr>
      </w:pPr>
      <w:bookmarkStart w:id="6" w:name="_Toc21019"/>
      <w:r>
        <w:rPr>
          <w:rFonts w:ascii="黑体" w:eastAsia="黑体" w:hAnsi="黑体" w:cs="黑体" w:hint="eastAsia"/>
          <w:sz w:val="32"/>
          <w:szCs w:val="32"/>
          <w:shd w:val="clear" w:color="auto" w:fill="FFFFFF"/>
        </w:rPr>
        <w:t>支出决算情况说明</w:t>
      </w:r>
      <w:bookmarkEnd w:id="6"/>
    </w:p>
    <w:p w:rsidR="0026772D" w:rsidRDefault="00E76E46" w:rsidP="00616494">
      <w:pPr>
        <w:jc w:val="left"/>
        <w:rPr>
          <w:rFonts w:ascii="仿宋" w:eastAsia="仿宋" w:hAnsi="仿宋"/>
          <w:color w:val="000000"/>
          <w:sz w:val="32"/>
          <w:szCs w:val="32"/>
        </w:rPr>
      </w:pPr>
      <w:r>
        <w:rPr>
          <w:rFonts w:ascii="仿宋" w:eastAsia="仿宋" w:hAnsi="仿宋" w:hint="eastAsia"/>
          <w:color w:val="000000"/>
          <w:sz w:val="32"/>
          <w:szCs w:val="32"/>
        </w:rPr>
        <w:t>2021年本年支出合计</w:t>
      </w:r>
      <w:r w:rsidR="00616494">
        <w:rPr>
          <w:rFonts w:ascii="仿宋" w:eastAsia="仿宋" w:hAnsi="仿宋" w:hint="eastAsia"/>
          <w:color w:val="000000"/>
          <w:sz w:val="32"/>
          <w:szCs w:val="32"/>
        </w:rPr>
        <w:t>1625.08</w:t>
      </w:r>
      <w:r>
        <w:rPr>
          <w:rFonts w:ascii="仿宋" w:eastAsia="仿宋" w:hAnsi="仿宋" w:hint="eastAsia"/>
          <w:color w:val="000000"/>
          <w:sz w:val="32"/>
          <w:szCs w:val="32"/>
        </w:rPr>
        <w:t>万元，其中：基本支出</w:t>
      </w:r>
      <w:r w:rsidR="00616494">
        <w:rPr>
          <w:rFonts w:ascii="仿宋" w:eastAsia="仿宋" w:hAnsi="仿宋" w:hint="eastAsia"/>
          <w:color w:val="000000"/>
          <w:sz w:val="32"/>
          <w:szCs w:val="32"/>
        </w:rPr>
        <w:t>1</w:t>
      </w:r>
      <w:r w:rsidR="00616494" w:rsidRPr="00616494">
        <w:rPr>
          <w:rFonts w:ascii="仿宋" w:eastAsia="仿宋" w:hAnsi="仿宋" w:hint="eastAsia"/>
          <w:color w:val="000000"/>
          <w:sz w:val="32"/>
          <w:szCs w:val="32"/>
        </w:rPr>
        <w:t>118.39</w:t>
      </w:r>
      <w:r>
        <w:rPr>
          <w:rFonts w:ascii="仿宋" w:eastAsia="仿宋" w:hAnsi="仿宋" w:hint="eastAsia"/>
          <w:color w:val="000000"/>
          <w:sz w:val="32"/>
          <w:szCs w:val="32"/>
        </w:rPr>
        <w:lastRenderedPageBreak/>
        <w:t>万元，占</w:t>
      </w:r>
      <w:r w:rsidR="00616494">
        <w:rPr>
          <w:rFonts w:ascii="仿宋" w:eastAsia="仿宋" w:hAnsi="仿宋" w:hint="eastAsia"/>
          <w:color w:val="000000"/>
          <w:sz w:val="32"/>
          <w:szCs w:val="32"/>
        </w:rPr>
        <w:t>68.82</w:t>
      </w:r>
      <w:r>
        <w:rPr>
          <w:rFonts w:ascii="仿宋" w:eastAsia="仿宋" w:hAnsi="仿宋" w:hint="eastAsia"/>
          <w:color w:val="000000"/>
          <w:sz w:val="32"/>
          <w:szCs w:val="32"/>
        </w:rPr>
        <w:t>%；项目支出</w:t>
      </w:r>
      <w:r w:rsidR="00616494" w:rsidRPr="00616494">
        <w:rPr>
          <w:rFonts w:ascii="仿宋" w:eastAsia="仿宋" w:hAnsi="仿宋" w:hint="eastAsia"/>
          <w:color w:val="000000"/>
          <w:sz w:val="32"/>
          <w:szCs w:val="32"/>
        </w:rPr>
        <w:t>506.69</w:t>
      </w:r>
      <w:r>
        <w:rPr>
          <w:rFonts w:ascii="仿宋" w:eastAsia="仿宋" w:hAnsi="仿宋" w:hint="eastAsia"/>
          <w:color w:val="000000"/>
          <w:sz w:val="32"/>
          <w:szCs w:val="32"/>
        </w:rPr>
        <w:t>万元，占</w:t>
      </w:r>
      <w:r w:rsidR="00616494">
        <w:rPr>
          <w:rFonts w:ascii="仿宋" w:eastAsia="仿宋" w:hAnsi="仿宋" w:hint="eastAsia"/>
          <w:color w:val="000000"/>
          <w:sz w:val="32"/>
          <w:szCs w:val="32"/>
        </w:rPr>
        <w:t>31.17</w:t>
      </w:r>
      <w:r>
        <w:rPr>
          <w:rFonts w:ascii="仿宋" w:eastAsia="仿宋" w:hAnsi="仿宋" w:hint="eastAsia"/>
          <w:color w:val="000000"/>
          <w:sz w:val="32"/>
          <w:szCs w:val="32"/>
        </w:rPr>
        <w:t>%；上缴上级支出0.00万元，占0.00%；经营支出0.00万元，占经营支出0.00万元，占 0.00%；对附属单位补助支出0.00万元，占0.00%</w:t>
      </w:r>
    </w:p>
    <w:p w:rsidR="0026772D" w:rsidRDefault="00E76E46">
      <w:pPr>
        <w:pStyle w:val="a7"/>
        <w:widowControl/>
        <w:ind w:right="75" w:firstLineChars="200" w:firstLine="640"/>
        <w:rPr>
          <w:rFonts w:ascii="仿宋" w:eastAsia="仿宋" w:hAnsi="仿宋"/>
          <w:color w:val="000000"/>
          <w:sz w:val="32"/>
          <w:szCs w:val="32"/>
        </w:rPr>
      </w:pPr>
      <w:r>
        <w:rPr>
          <w:rFonts w:ascii="仿宋" w:eastAsia="仿宋" w:hAnsi="仿宋" w:hint="eastAsia"/>
          <w:color w:val="000000"/>
          <w:sz w:val="32"/>
          <w:szCs w:val="32"/>
        </w:rPr>
        <w:t>（图3：支出决算结构图）（饼状图）</w:t>
      </w:r>
    </w:p>
    <w:p w:rsidR="0026772D" w:rsidRDefault="00E76E46">
      <w:pPr>
        <w:pStyle w:val="a7"/>
        <w:widowControl/>
        <w:ind w:right="75"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6772D" w:rsidRDefault="00E76E46">
      <w:pPr>
        <w:pStyle w:val="a7"/>
        <w:widowControl/>
        <w:numPr>
          <w:ilvl w:val="0"/>
          <w:numId w:val="1"/>
        </w:numPr>
        <w:ind w:right="75"/>
        <w:outlineLvl w:val="1"/>
        <w:rPr>
          <w:rFonts w:ascii="黑体" w:eastAsia="黑体" w:hAnsi="黑体" w:cs="黑体"/>
          <w:sz w:val="32"/>
          <w:szCs w:val="32"/>
          <w:shd w:val="clear" w:color="auto" w:fill="FFFFFF"/>
        </w:rPr>
      </w:pPr>
      <w:bookmarkStart w:id="7" w:name="_Toc7956"/>
      <w:r>
        <w:rPr>
          <w:rFonts w:ascii="黑体" w:eastAsia="黑体" w:hAnsi="黑体" w:cs="黑体" w:hint="eastAsia"/>
          <w:sz w:val="32"/>
          <w:szCs w:val="32"/>
          <w:shd w:val="clear" w:color="auto" w:fill="FFFFFF"/>
        </w:rPr>
        <w:t>财政拨款收入支出决算总体情况说明</w:t>
      </w:r>
      <w:bookmarkEnd w:id="7"/>
    </w:p>
    <w:p w:rsidR="00616494" w:rsidRDefault="00E76E46" w:rsidP="00616494">
      <w:pPr>
        <w:pStyle w:val="a7"/>
        <w:widowControl/>
        <w:ind w:right="75" w:firstLineChars="200" w:firstLine="640"/>
        <w:rPr>
          <w:rFonts w:ascii="仿宋" w:eastAsia="仿宋" w:hAnsi="仿宋"/>
          <w:color w:val="000000"/>
          <w:sz w:val="32"/>
          <w:szCs w:val="32"/>
        </w:rPr>
      </w:pPr>
      <w:r>
        <w:rPr>
          <w:rFonts w:ascii="仿宋" w:eastAsia="仿宋" w:hAnsi="仿宋" w:hint="eastAsia"/>
          <w:color w:val="000000"/>
          <w:sz w:val="32"/>
          <w:szCs w:val="32"/>
        </w:rPr>
        <w:t>2021年度收入</w:t>
      </w:r>
      <w:r w:rsidR="00616494">
        <w:rPr>
          <w:rFonts w:ascii="仿宋" w:eastAsia="仿宋" w:hAnsi="仿宋" w:hint="eastAsia"/>
          <w:color w:val="000000"/>
          <w:sz w:val="32"/>
          <w:szCs w:val="32"/>
        </w:rPr>
        <w:t>1625.08</w:t>
      </w:r>
      <w:r>
        <w:rPr>
          <w:rFonts w:ascii="仿宋" w:eastAsia="仿宋" w:hAnsi="仿宋" w:hint="eastAsia"/>
          <w:color w:val="000000"/>
          <w:sz w:val="32"/>
          <w:szCs w:val="32"/>
        </w:rPr>
        <w:t>万元，支出</w:t>
      </w:r>
      <w:r w:rsidR="00616494">
        <w:rPr>
          <w:rFonts w:ascii="仿宋" w:eastAsia="仿宋" w:hAnsi="仿宋" w:hint="eastAsia"/>
          <w:color w:val="000000"/>
          <w:sz w:val="32"/>
          <w:szCs w:val="32"/>
        </w:rPr>
        <w:t>1625.08</w:t>
      </w:r>
      <w:r>
        <w:rPr>
          <w:rFonts w:ascii="仿宋" w:eastAsia="仿宋" w:hAnsi="仿宋" w:hint="eastAsia"/>
          <w:color w:val="000000"/>
          <w:sz w:val="32"/>
          <w:szCs w:val="32"/>
        </w:rPr>
        <w:t>万元。与2020年相比，收入增加了</w:t>
      </w:r>
      <w:r w:rsidR="00616494">
        <w:rPr>
          <w:rFonts w:ascii="仿宋" w:eastAsia="仿宋" w:hAnsi="仿宋" w:hint="eastAsia"/>
          <w:color w:val="000000"/>
          <w:sz w:val="32"/>
          <w:szCs w:val="32"/>
        </w:rPr>
        <w:t>453.97</w:t>
      </w:r>
      <w:r>
        <w:rPr>
          <w:rFonts w:ascii="仿宋" w:eastAsia="仿宋" w:hAnsi="仿宋" w:hint="eastAsia"/>
          <w:color w:val="000000"/>
          <w:sz w:val="32"/>
          <w:szCs w:val="32"/>
        </w:rPr>
        <w:t>万元，上升了</w:t>
      </w:r>
      <w:r w:rsidR="00616494">
        <w:rPr>
          <w:rFonts w:ascii="仿宋" w:eastAsia="仿宋" w:hAnsi="仿宋" w:hint="eastAsia"/>
          <w:color w:val="000000"/>
          <w:sz w:val="32"/>
          <w:szCs w:val="32"/>
        </w:rPr>
        <w:t>38.76</w:t>
      </w:r>
      <w:r>
        <w:rPr>
          <w:rFonts w:ascii="仿宋" w:eastAsia="仿宋" w:hAnsi="仿宋" w:hint="eastAsia"/>
          <w:color w:val="000000"/>
          <w:sz w:val="32"/>
          <w:szCs w:val="32"/>
        </w:rPr>
        <w:t>%。支出增加</w:t>
      </w:r>
      <w:r w:rsidR="00616494">
        <w:rPr>
          <w:rFonts w:ascii="仿宋" w:eastAsia="仿宋" w:hAnsi="仿宋" w:hint="eastAsia"/>
          <w:color w:val="000000"/>
          <w:sz w:val="32"/>
          <w:szCs w:val="32"/>
        </w:rPr>
        <w:t>244.51</w:t>
      </w:r>
      <w:r>
        <w:rPr>
          <w:rFonts w:ascii="仿宋" w:eastAsia="仿宋" w:hAnsi="仿宋" w:hint="eastAsia"/>
          <w:color w:val="000000"/>
          <w:sz w:val="32"/>
          <w:szCs w:val="32"/>
        </w:rPr>
        <w:t>万元，上升了</w:t>
      </w:r>
      <w:r w:rsidR="00616494">
        <w:rPr>
          <w:rFonts w:ascii="仿宋" w:eastAsia="仿宋" w:hAnsi="仿宋" w:hint="eastAsia"/>
          <w:color w:val="000000"/>
          <w:sz w:val="32"/>
          <w:szCs w:val="32"/>
        </w:rPr>
        <w:t>17.71</w:t>
      </w:r>
      <w:r>
        <w:rPr>
          <w:rFonts w:ascii="仿宋" w:eastAsia="仿宋" w:hAnsi="仿宋" w:hint="eastAsia"/>
          <w:color w:val="000000"/>
          <w:sz w:val="32"/>
          <w:szCs w:val="32"/>
        </w:rPr>
        <w:t>%，收入支出均增加主要原因：</w:t>
      </w:r>
      <w:r w:rsidR="00616494">
        <w:rPr>
          <w:rFonts w:ascii="仿宋" w:eastAsia="仿宋" w:hAnsi="仿宋" w:hint="eastAsia"/>
          <w:b/>
          <w:bCs/>
          <w:color w:val="000000"/>
          <w:sz w:val="32"/>
          <w:szCs w:val="32"/>
        </w:rPr>
        <w:t>一是</w:t>
      </w:r>
      <w:r w:rsidR="00616494">
        <w:rPr>
          <w:rFonts w:ascii="仿宋" w:eastAsia="仿宋" w:hAnsi="仿宋" w:hint="eastAsia"/>
          <w:color w:val="000000"/>
          <w:sz w:val="32"/>
          <w:szCs w:val="32"/>
        </w:rPr>
        <w:t>2021年11月换届我办领导变动，周转房购置家具家电，2020年无该项目支出；</w:t>
      </w:r>
      <w:r w:rsidR="00616494">
        <w:rPr>
          <w:rFonts w:ascii="仿宋" w:eastAsia="仿宋" w:hAnsi="仿宋" w:hint="eastAsia"/>
          <w:b/>
          <w:bCs/>
          <w:color w:val="000000"/>
          <w:sz w:val="32"/>
          <w:szCs w:val="32"/>
        </w:rPr>
        <w:t>二是</w:t>
      </w:r>
      <w:r w:rsidR="00616494">
        <w:rPr>
          <w:rFonts w:ascii="仿宋" w:eastAsia="仿宋" w:hAnsi="仿宋" w:hint="eastAsia"/>
          <w:color w:val="000000"/>
          <w:sz w:val="32"/>
          <w:szCs w:val="32"/>
        </w:rPr>
        <w:t>21年发放的20年目标奖较20年发放19年目标奖高。</w:t>
      </w:r>
      <w:r w:rsidR="00616494" w:rsidRPr="00663E5B">
        <w:rPr>
          <w:rFonts w:ascii="仿宋" w:eastAsia="仿宋" w:hAnsi="仿宋" w:hint="eastAsia"/>
          <w:b/>
          <w:bCs/>
          <w:color w:val="000000"/>
          <w:sz w:val="32"/>
          <w:szCs w:val="32"/>
        </w:rPr>
        <w:t>三是</w:t>
      </w:r>
      <w:r w:rsidR="00616494">
        <w:rPr>
          <w:rFonts w:ascii="仿宋" w:eastAsia="仿宋" w:hAnsi="仿宋" w:hint="eastAsia"/>
          <w:color w:val="000000"/>
          <w:sz w:val="32"/>
          <w:szCs w:val="32"/>
        </w:rPr>
        <w:t>21年我办作为四大家业主单位为政府办公大楼安装电梯两部。</w:t>
      </w:r>
      <w:r w:rsidR="00616494" w:rsidRPr="00663E5B">
        <w:rPr>
          <w:rFonts w:ascii="仿宋" w:eastAsia="仿宋" w:hAnsi="仿宋" w:hint="eastAsia"/>
          <w:b/>
          <w:bCs/>
          <w:color w:val="000000"/>
          <w:sz w:val="32"/>
          <w:szCs w:val="32"/>
        </w:rPr>
        <w:t>四是</w:t>
      </w:r>
      <w:r w:rsidR="00616494">
        <w:rPr>
          <w:rFonts w:ascii="仿宋" w:eastAsia="仿宋" w:hAnsi="仿宋" w:hint="eastAsia"/>
          <w:color w:val="000000"/>
          <w:sz w:val="32"/>
          <w:szCs w:val="32"/>
        </w:rPr>
        <w:t>信息公开工</w:t>
      </w:r>
      <w:r w:rsidR="00616494">
        <w:rPr>
          <w:rFonts w:ascii="仿宋" w:eastAsia="仿宋" w:hAnsi="仿宋" w:hint="eastAsia"/>
          <w:color w:val="000000"/>
          <w:sz w:val="32"/>
          <w:szCs w:val="32"/>
        </w:rPr>
        <w:lastRenderedPageBreak/>
        <w:t>作中心在政府办公大楼安装LED显示屏一个；</w:t>
      </w:r>
      <w:r w:rsidR="00616494" w:rsidRPr="00663E5B">
        <w:rPr>
          <w:rFonts w:ascii="仿宋" w:eastAsia="仿宋" w:hAnsi="仿宋" w:hint="eastAsia"/>
          <w:b/>
          <w:bCs/>
          <w:color w:val="000000"/>
          <w:sz w:val="32"/>
          <w:szCs w:val="32"/>
        </w:rPr>
        <w:t>五是</w:t>
      </w:r>
      <w:r w:rsidR="00616494">
        <w:rPr>
          <w:rFonts w:ascii="仿宋" w:eastAsia="仿宋" w:hAnsi="仿宋" w:hint="eastAsia"/>
          <w:color w:val="000000"/>
          <w:sz w:val="32"/>
          <w:szCs w:val="32"/>
        </w:rPr>
        <w:t>西部志愿者生活补助支出。</w:t>
      </w:r>
    </w:p>
    <w:p w:rsidR="0026772D" w:rsidRDefault="0026772D">
      <w:pPr>
        <w:pStyle w:val="a7"/>
        <w:widowControl/>
        <w:ind w:right="75" w:firstLineChars="200" w:firstLine="640"/>
        <w:rPr>
          <w:rFonts w:ascii="仿宋" w:eastAsia="仿宋" w:hAnsi="仿宋"/>
          <w:color w:val="000000" w:themeColor="text1"/>
          <w:sz w:val="32"/>
          <w:szCs w:val="32"/>
        </w:rPr>
      </w:pPr>
    </w:p>
    <w:p w:rsidR="0026772D" w:rsidRDefault="00E76E46">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（图4：财政拨款收、支决算总计变动情况）（柱状图）</w:t>
      </w:r>
    </w:p>
    <w:p w:rsidR="0026772D" w:rsidRDefault="00E76E46">
      <w:pPr>
        <w:pStyle w:val="a7"/>
        <w:widowControl/>
        <w:ind w:right="75"/>
        <w:rPr>
          <w:rFonts w:ascii="黑体" w:eastAsia="黑体" w:hAnsi="黑体" w:cs="黑体"/>
          <w:sz w:val="32"/>
          <w:szCs w:val="32"/>
          <w:shd w:val="clear" w:color="auto" w:fill="FFFFFF"/>
        </w:rPr>
      </w:pPr>
      <w:r>
        <w:rPr>
          <w:rFonts w:ascii="黑体" w:eastAsia="黑体" w:hAnsi="黑体" w:cs="黑体" w:hint="eastAsia"/>
          <w:noProof/>
          <w:sz w:val="32"/>
          <w:szCs w:val="32"/>
          <w:shd w:val="clear" w:color="auto" w:fill="FFFFFF"/>
        </w:rPr>
        <w:drawing>
          <wp:inline distT="0" distB="0" distL="114300" distR="114300">
            <wp:extent cx="5080000" cy="26289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95E75" w:rsidRDefault="00F95E75">
      <w:pPr>
        <w:pStyle w:val="a7"/>
        <w:widowControl/>
        <w:ind w:right="75"/>
        <w:outlineLvl w:val="1"/>
        <w:rPr>
          <w:rFonts w:ascii="黑体" w:eastAsia="黑体" w:hAnsi="黑体" w:cs="黑体"/>
          <w:sz w:val="32"/>
          <w:szCs w:val="32"/>
          <w:shd w:val="clear" w:color="auto" w:fill="FFFFFF"/>
        </w:rPr>
      </w:pPr>
      <w:bookmarkStart w:id="8" w:name="_Toc23149"/>
    </w:p>
    <w:p w:rsidR="0026772D" w:rsidRDefault="00E76E46">
      <w:pPr>
        <w:pStyle w:val="a7"/>
        <w:widowControl/>
        <w:ind w:right="75"/>
        <w:outlineLvl w:val="1"/>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五、一般公共预算财政拨款支出决算情况说明</w:t>
      </w:r>
      <w:bookmarkEnd w:id="8"/>
    </w:p>
    <w:p w:rsidR="0026772D" w:rsidRDefault="00E76E46">
      <w:pPr>
        <w:pStyle w:val="a7"/>
        <w:widowControl/>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sz w:val="32"/>
          <w:szCs w:val="32"/>
          <w:shd w:val="clear" w:color="auto" w:fill="FFFFFF"/>
        </w:rPr>
        <w:t>（一）一般公共预算财政拨款支出决算总体情况</w:t>
      </w:r>
    </w:p>
    <w:p w:rsidR="00F95E75" w:rsidRDefault="00E76E46" w:rsidP="00F95E75">
      <w:pPr>
        <w:pStyle w:val="a7"/>
        <w:widowControl/>
        <w:ind w:right="75" w:firstLineChars="200" w:firstLine="640"/>
        <w:rPr>
          <w:rFonts w:ascii="仿宋" w:eastAsia="仿宋" w:hAnsi="仿宋"/>
          <w:color w:val="000000"/>
          <w:sz w:val="32"/>
          <w:szCs w:val="32"/>
        </w:rPr>
      </w:pPr>
      <w:r>
        <w:rPr>
          <w:rFonts w:ascii="仿宋" w:eastAsia="仿宋" w:hAnsi="仿宋" w:hint="eastAsia"/>
          <w:color w:val="000000"/>
          <w:sz w:val="32"/>
          <w:szCs w:val="32"/>
        </w:rPr>
        <w:t>2021年一般公共预算财政拨款支出</w:t>
      </w:r>
      <w:r w:rsidR="00F95E75">
        <w:rPr>
          <w:rFonts w:ascii="仿宋" w:eastAsia="仿宋" w:hAnsi="仿宋" w:hint="eastAsia"/>
          <w:color w:val="000000"/>
          <w:sz w:val="32"/>
          <w:szCs w:val="32"/>
        </w:rPr>
        <w:t>1109.26</w:t>
      </w:r>
      <w:r>
        <w:rPr>
          <w:rFonts w:ascii="仿宋" w:eastAsia="仿宋" w:hAnsi="仿宋" w:hint="eastAsia"/>
          <w:color w:val="000000"/>
          <w:sz w:val="32"/>
          <w:szCs w:val="32"/>
        </w:rPr>
        <w:t>万元，占本年支出合计的</w:t>
      </w:r>
      <w:r w:rsidR="00F95E75">
        <w:rPr>
          <w:rFonts w:ascii="仿宋" w:eastAsia="仿宋" w:hAnsi="仿宋" w:hint="eastAsia"/>
          <w:color w:val="000000"/>
          <w:sz w:val="32"/>
          <w:szCs w:val="32"/>
        </w:rPr>
        <w:t>72.41</w:t>
      </w:r>
      <w:r>
        <w:rPr>
          <w:rFonts w:ascii="仿宋" w:eastAsia="仿宋" w:hAnsi="仿宋"/>
          <w:color w:val="000000"/>
          <w:sz w:val="32"/>
          <w:szCs w:val="32"/>
        </w:rPr>
        <w:t>%</w:t>
      </w:r>
      <w:r>
        <w:rPr>
          <w:rFonts w:ascii="仿宋" w:eastAsia="仿宋" w:hAnsi="仿宋" w:hint="eastAsia"/>
          <w:color w:val="000000"/>
          <w:sz w:val="32"/>
          <w:szCs w:val="32"/>
        </w:rPr>
        <w:t>。与2020年相比，收入增加了</w:t>
      </w:r>
      <w:r w:rsidR="00F95E75">
        <w:rPr>
          <w:rFonts w:ascii="仿宋" w:eastAsia="仿宋" w:hAnsi="仿宋" w:hint="eastAsia"/>
          <w:color w:val="000000"/>
          <w:sz w:val="32"/>
          <w:szCs w:val="32"/>
        </w:rPr>
        <w:t>104.56</w:t>
      </w:r>
      <w:r>
        <w:rPr>
          <w:rFonts w:ascii="仿宋" w:eastAsia="仿宋" w:hAnsi="仿宋" w:hint="eastAsia"/>
          <w:color w:val="000000"/>
          <w:sz w:val="32"/>
          <w:szCs w:val="32"/>
        </w:rPr>
        <w:t>万元，上升了</w:t>
      </w:r>
      <w:r w:rsidR="00F95E75">
        <w:rPr>
          <w:rFonts w:ascii="仿宋" w:eastAsia="仿宋" w:hAnsi="仿宋" w:hint="eastAsia"/>
          <w:color w:val="000000"/>
          <w:sz w:val="32"/>
          <w:szCs w:val="32"/>
        </w:rPr>
        <w:t>10.4</w:t>
      </w:r>
      <w:r>
        <w:rPr>
          <w:rFonts w:ascii="仿宋" w:eastAsia="仿宋" w:hAnsi="仿宋" w:hint="eastAsia"/>
          <w:color w:val="000000"/>
          <w:sz w:val="32"/>
          <w:szCs w:val="32"/>
        </w:rPr>
        <w:t>%。增加主要原因：</w:t>
      </w:r>
      <w:r w:rsidR="00F95E75">
        <w:rPr>
          <w:rFonts w:ascii="仿宋" w:eastAsia="仿宋" w:hAnsi="仿宋" w:hint="eastAsia"/>
          <w:b/>
          <w:bCs/>
          <w:color w:val="000000"/>
          <w:sz w:val="32"/>
          <w:szCs w:val="32"/>
        </w:rPr>
        <w:t>一是</w:t>
      </w:r>
      <w:r w:rsidR="00F95E75">
        <w:rPr>
          <w:rFonts w:ascii="仿宋" w:eastAsia="仿宋" w:hAnsi="仿宋" w:hint="eastAsia"/>
          <w:color w:val="000000"/>
          <w:sz w:val="32"/>
          <w:szCs w:val="32"/>
        </w:rPr>
        <w:t>2021年11月换届我办领导变动，周转房购置家具家电，2020年无该项目支出；</w:t>
      </w:r>
      <w:r w:rsidR="00F95E75">
        <w:rPr>
          <w:rFonts w:ascii="仿宋" w:eastAsia="仿宋" w:hAnsi="仿宋" w:hint="eastAsia"/>
          <w:b/>
          <w:bCs/>
          <w:color w:val="000000"/>
          <w:sz w:val="32"/>
          <w:szCs w:val="32"/>
        </w:rPr>
        <w:t>二是</w:t>
      </w:r>
      <w:r w:rsidR="00F95E75">
        <w:rPr>
          <w:rFonts w:ascii="仿宋" w:eastAsia="仿宋" w:hAnsi="仿宋" w:hint="eastAsia"/>
          <w:color w:val="000000"/>
          <w:sz w:val="32"/>
          <w:szCs w:val="32"/>
        </w:rPr>
        <w:t>21年发放的20年目标奖较20年发放19年目标</w:t>
      </w:r>
      <w:r w:rsidR="00F95E75">
        <w:rPr>
          <w:rFonts w:ascii="仿宋" w:eastAsia="仿宋" w:hAnsi="仿宋" w:hint="eastAsia"/>
          <w:color w:val="000000"/>
          <w:sz w:val="32"/>
          <w:szCs w:val="32"/>
        </w:rPr>
        <w:lastRenderedPageBreak/>
        <w:t>奖高。</w:t>
      </w:r>
      <w:r w:rsidR="00F95E75" w:rsidRPr="00663E5B">
        <w:rPr>
          <w:rFonts w:ascii="仿宋" w:eastAsia="仿宋" w:hAnsi="仿宋" w:hint="eastAsia"/>
          <w:b/>
          <w:bCs/>
          <w:color w:val="000000"/>
          <w:sz w:val="32"/>
          <w:szCs w:val="32"/>
        </w:rPr>
        <w:t>三是</w:t>
      </w:r>
      <w:r w:rsidR="00F95E75">
        <w:rPr>
          <w:rFonts w:ascii="仿宋" w:eastAsia="仿宋" w:hAnsi="仿宋" w:hint="eastAsia"/>
          <w:color w:val="000000"/>
          <w:sz w:val="32"/>
          <w:szCs w:val="32"/>
        </w:rPr>
        <w:t>21年我办作为四大家业主单位为政府办公大楼安装电梯两部。</w:t>
      </w:r>
      <w:r w:rsidR="00F95E75" w:rsidRPr="00663E5B">
        <w:rPr>
          <w:rFonts w:ascii="仿宋" w:eastAsia="仿宋" w:hAnsi="仿宋" w:hint="eastAsia"/>
          <w:b/>
          <w:bCs/>
          <w:color w:val="000000"/>
          <w:sz w:val="32"/>
          <w:szCs w:val="32"/>
        </w:rPr>
        <w:t>四是</w:t>
      </w:r>
      <w:r w:rsidR="00F95E75">
        <w:rPr>
          <w:rFonts w:ascii="仿宋" w:eastAsia="仿宋" w:hAnsi="仿宋" w:hint="eastAsia"/>
          <w:color w:val="000000"/>
          <w:sz w:val="32"/>
          <w:szCs w:val="32"/>
        </w:rPr>
        <w:t>信息公开工作中心在政府办公大楼安装LED显示屏一个；</w:t>
      </w:r>
      <w:r w:rsidR="00F95E75" w:rsidRPr="00663E5B">
        <w:rPr>
          <w:rFonts w:ascii="仿宋" w:eastAsia="仿宋" w:hAnsi="仿宋" w:hint="eastAsia"/>
          <w:b/>
          <w:bCs/>
          <w:color w:val="000000"/>
          <w:sz w:val="32"/>
          <w:szCs w:val="32"/>
        </w:rPr>
        <w:t>五是</w:t>
      </w:r>
      <w:r w:rsidR="00F95E75">
        <w:rPr>
          <w:rFonts w:ascii="仿宋" w:eastAsia="仿宋" w:hAnsi="仿宋" w:hint="eastAsia"/>
          <w:color w:val="000000"/>
          <w:sz w:val="32"/>
          <w:szCs w:val="32"/>
        </w:rPr>
        <w:t>西部志愿者生活补助支出。</w:t>
      </w:r>
    </w:p>
    <w:p w:rsidR="0026772D" w:rsidRDefault="00E76E46" w:rsidP="00F95E75">
      <w:pPr>
        <w:pStyle w:val="a7"/>
        <w:widowControl/>
        <w:ind w:right="75"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（图5：一般公共预算财政拨款支出决算变动情况）（柱状图）</w:t>
      </w:r>
    </w:p>
    <w:p w:rsidR="0026772D" w:rsidRDefault="00E76E46" w:rsidP="0026772D">
      <w:pPr>
        <w:pStyle w:val="2"/>
        <w:ind w:firstLine="640"/>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6772D" w:rsidRDefault="00E76E46">
      <w:pPr>
        <w:pStyle w:val="a7"/>
        <w:widowControl/>
        <w:numPr>
          <w:ilvl w:val="0"/>
          <w:numId w:val="2"/>
        </w:numPr>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sz w:val="32"/>
          <w:szCs w:val="32"/>
          <w:shd w:val="clear" w:color="auto" w:fill="FFFFFF"/>
        </w:rPr>
        <w:t>一般公共预算财政拨款支出决算结构情况</w:t>
      </w:r>
    </w:p>
    <w:p w:rsidR="0026772D" w:rsidRDefault="00E76E46">
      <w:pPr>
        <w:pStyle w:val="a7"/>
        <w:widowControl/>
        <w:spacing w:before="60" w:beforeAutospacing="0" w:after="0" w:afterAutospacing="0"/>
        <w:ind w:right="76" w:firstLineChars="200" w:firstLine="640"/>
        <w:rPr>
          <w:rStyle w:val="a8"/>
          <w:rFonts w:ascii="仿宋" w:eastAsia="仿宋" w:hAnsi="仿宋"/>
          <w:b w:val="0"/>
          <w:bCs/>
          <w:color w:val="000000"/>
          <w:kern w:val="2"/>
          <w:sz w:val="32"/>
          <w:szCs w:val="32"/>
        </w:rPr>
      </w:pPr>
      <w:r>
        <w:rPr>
          <w:rStyle w:val="a8"/>
          <w:rFonts w:ascii="仿宋" w:eastAsia="仿宋" w:hAnsi="仿宋"/>
          <w:b w:val="0"/>
          <w:bCs/>
          <w:color w:val="000000"/>
          <w:kern w:val="2"/>
          <w:sz w:val="32"/>
          <w:szCs w:val="32"/>
        </w:rPr>
        <w:t>2021年一般公共预算财政拨款支出</w:t>
      </w:r>
      <w:r w:rsidR="004A3F5A">
        <w:rPr>
          <w:rStyle w:val="a8"/>
          <w:rFonts w:ascii="仿宋" w:eastAsia="仿宋" w:hAnsi="仿宋" w:hint="eastAsia"/>
          <w:b w:val="0"/>
          <w:bCs/>
          <w:color w:val="000000"/>
          <w:kern w:val="2"/>
          <w:sz w:val="32"/>
          <w:szCs w:val="32"/>
        </w:rPr>
        <w:t>1531.83</w:t>
      </w:r>
      <w:r>
        <w:rPr>
          <w:rStyle w:val="a8"/>
          <w:rFonts w:ascii="仿宋" w:eastAsia="仿宋" w:hAnsi="仿宋"/>
          <w:b w:val="0"/>
          <w:bCs/>
          <w:color w:val="000000"/>
          <w:kern w:val="2"/>
          <w:sz w:val="32"/>
          <w:szCs w:val="32"/>
        </w:rPr>
        <w:t>万元，主要用于以下方面:</w:t>
      </w:r>
      <w:r w:rsidR="004A3F5A">
        <w:rPr>
          <w:rStyle w:val="a8"/>
          <w:rFonts w:ascii="仿宋" w:eastAsia="仿宋" w:hAnsi="仿宋"/>
          <w:b w:val="0"/>
          <w:bCs/>
          <w:color w:val="000000"/>
          <w:kern w:val="2"/>
          <w:sz w:val="32"/>
          <w:szCs w:val="32"/>
        </w:rPr>
        <w:t>一般公共服务（类）支</w:t>
      </w:r>
      <w:r w:rsidR="004A3F5A">
        <w:rPr>
          <w:rStyle w:val="a8"/>
          <w:rFonts w:ascii="仿宋" w:eastAsia="仿宋" w:hAnsi="仿宋" w:hint="eastAsia"/>
          <w:b w:val="0"/>
          <w:bCs/>
          <w:color w:val="000000"/>
          <w:kern w:val="2"/>
          <w:sz w:val="32"/>
          <w:szCs w:val="32"/>
        </w:rPr>
        <w:t>出1313.71</w:t>
      </w:r>
      <w:r>
        <w:rPr>
          <w:rStyle w:val="a8"/>
          <w:rFonts w:ascii="仿宋" w:eastAsia="仿宋" w:hAnsi="仿宋"/>
          <w:b w:val="0"/>
          <w:bCs/>
          <w:color w:val="000000"/>
          <w:kern w:val="2"/>
          <w:sz w:val="32"/>
          <w:szCs w:val="32"/>
        </w:rPr>
        <w:t>万元，占</w:t>
      </w:r>
      <w:r w:rsidR="004A3F5A">
        <w:rPr>
          <w:rStyle w:val="a8"/>
          <w:rFonts w:ascii="仿宋" w:eastAsia="仿宋" w:hAnsi="仿宋"/>
          <w:b w:val="0"/>
          <w:bCs/>
          <w:color w:val="000000"/>
          <w:kern w:val="2"/>
          <w:sz w:val="32"/>
          <w:szCs w:val="32"/>
        </w:rPr>
        <w:t>8</w:t>
      </w:r>
      <w:r w:rsidR="004A3F5A">
        <w:rPr>
          <w:rStyle w:val="a8"/>
          <w:rFonts w:ascii="仿宋" w:eastAsia="仿宋" w:hAnsi="仿宋" w:hint="eastAsia"/>
          <w:b w:val="0"/>
          <w:bCs/>
          <w:color w:val="000000"/>
          <w:kern w:val="2"/>
          <w:sz w:val="32"/>
          <w:szCs w:val="32"/>
        </w:rPr>
        <w:t>5.57</w:t>
      </w:r>
      <w:r>
        <w:rPr>
          <w:rStyle w:val="a8"/>
          <w:rFonts w:ascii="仿宋" w:eastAsia="仿宋" w:hAnsi="仿宋"/>
          <w:b w:val="0"/>
          <w:bCs/>
          <w:color w:val="000000"/>
          <w:kern w:val="2"/>
          <w:sz w:val="32"/>
          <w:szCs w:val="32"/>
        </w:rPr>
        <w:t>%；社会保障和就业（类）支出</w:t>
      </w:r>
      <w:r w:rsidR="004A3F5A">
        <w:rPr>
          <w:rStyle w:val="a8"/>
          <w:rFonts w:ascii="仿宋" w:eastAsia="仿宋" w:hAnsi="仿宋" w:hint="eastAsia"/>
          <w:b w:val="0"/>
          <w:bCs/>
          <w:color w:val="000000"/>
          <w:kern w:val="2"/>
          <w:sz w:val="32"/>
          <w:szCs w:val="32"/>
        </w:rPr>
        <w:t>103.65</w:t>
      </w:r>
      <w:r>
        <w:rPr>
          <w:rStyle w:val="a8"/>
          <w:rFonts w:ascii="仿宋" w:eastAsia="仿宋" w:hAnsi="仿宋"/>
          <w:b w:val="0"/>
          <w:bCs/>
          <w:color w:val="000000"/>
          <w:kern w:val="2"/>
          <w:sz w:val="32"/>
          <w:szCs w:val="32"/>
        </w:rPr>
        <w:t>万元，占</w:t>
      </w:r>
      <w:r w:rsidR="004A3F5A">
        <w:rPr>
          <w:rStyle w:val="a8"/>
          <w:rFonts w:ascii="仿宋" w:eastAsia="仿宋" w:hAnsi="仿宋" w:hint="eastAsia"/>
          <w:b w:val="0"/>
          <w:bCs/>
          <w:color w:val="000000"/>
          <w:kern w:val="2"/>
          <w:sz w:val="32"/>
          <w:szCs w:val="32"/>
        </w:rPr>
        <w:t>6.76</w:t>
      </w:r>
      <w:r>
        <w:rPr>
          <w:rStyle w:val="a8"/>
          <w:rFonts w:ascii="仿宋" w:eastAsia="仿宋" w:hAnsi="仿宋"/>
          <w:b w:val="0"/>
          <w:bCs/>
          <w:color w:val="000000"/>
          <w:kern w:val="2"/>
          <w:sz w:val="32"/>
          <w:szCs w:val="32"/>
        </w:rPr>
        <w:t>%；卫生健康支出</w:t>
      </w:r>
      <w:r w:rsidR="004A3F5A">
        <w:rPr>
          <w:rStyle w:val="a8"/>
          <w:rFonts w:ascii="仿宋" w:eastAsia="仿宋" w:hAnsi="仿宋" w:hint="eastAsia"/>
          <w:b w:val="0"/>
          <w:bCs/>
          <w:color w:val="000000"/>
          <w:kern w:val="2"/>
          <w:sz w:val="32"/>
          <w:szCs w:val="32"/>
        </w:rPr>
        <w:t>43.76</w:t>
      </w:r>
      <w:r>
        <w:rPr>
          <w:rStyle w:val="a8"/>
          <w:rFonts w:ascii="仿宋" w:eastAsia="仿宋" w:hAnsi="仿宋"/>
          <w:b w:val="0"/>
          <w:bCs/>
          <w:color w:val="000000"/>
          <w:kern w:val="2"/>
          <w:sz w:val="32"/>
          <w:szCs w:val="32"/>
        </w:rPr>
        <w:t>万元，占</w:t>
      </w:r>
      <w:r w:rsidR="004A3F5A">
        <w:rPr>
          <w:rStyle w:val="a8"/>
          <w:rFonts w:ascii="仿宋" w:eastAsia="仿宋" w:hAnsi="仿宋" w:hint="eastAsia"/>
          <w:b w:val="0"/>
          <w:bCs/>
          <w:color w:val="000000"/>
          <w:kern w:val="2"/>
          <w:sz w:val="32"/>
          <w:szCs w:val="32"/>
        </w:rPr>
        <w:t>2.85</w:t>
      </w:r>
      <w:r>
        <w:rPr>
          <w:rStyle w:val="a8"/>
          <w:rFonts w:ascii="仿宋" w:eastAsia="仿宋" w:hAnsi="仿宋"/>
          <w:b w:val="0"/>
          <w:bCs/>
          <w:color w:val="000000"/>
          <w:kern w:val="2"/>
          <w:sz w:val="32"/>
          <w:szCs w:val="32"/>
        </w:rPr>
        <w:t>%；住房保障支出</w:t>
      </w:r>
      <w:r w:rsidR="004A3F5A">
        <w:rPr>
          <w:rStyle w:val="a8"/>
          <w:rFonts w:ascii="仿宋" w:eastAsia="仿宋" w:hAnsi="仿宋" w:hint="eastAsia"/>
          <w:b w:val="0"/>
          <w:bCs/>
          <w:color w:val="000000"/>
          <w:kern w:val="2"/>
          <w:sz w:val="32"/>
          <w:szCs w:val="32"/>
        </w:rPr>
        <w:t>70.71</w:t>
      </w:r>
      <w:r>
        <w:rPr>
          <w:rStyle w:val="a8"/>
          <w:rFonts w:ascii="仿宋" w:eastAsia="仿宋" w:hAnsi="仿宋"/>
          <w:b w:val="0"/>
          <w:bCs/>
          <w:color w:val="000000"/>
          <w:kern w:val="2"/>
          <w:sz w:val="32"/>
          <w:szCs w:val="32"/>
        </w:rPr>
        <w:t>万元，占</w:t>
      </w:r>
      <w:r w:rsidR="004A3F5A">
        <w:rPr>
          <w:rStyle w:val="a8"/>
          <w:rFonts w:ascii="仿宋" w:eastAsia="仿宋" w:hAnsi="仿宋" w:hint="eastAsia"/>
          <w:b w:val="0"/>
          <w:bCs/>
          <w:color w:val="000000"/>
          <w:kern w:val="2"/>
          <w:sz w:val="32"/>
          <w:szCs w:val="32"/>
        </w:rPr>
        <w:t>4.61</w:t>
      </w:r>
      <w:r>
        <w:rPr>
          <w:rStyle w:val="a8"/>
          <w:rFonts w:ascii="仿宋" w:eastAsia="仿宋" w:hAnsi="仿宋"/>
          <w:b w:val="0"/>
          <w:bCs/>
          <w:color w:val="000000"/>
          <w:kern w:val="2"/>
          <w:sz w:val="32"/>
          <w:szCs w:val="32"/>
        </w:rPr>
        <w:t>%。</w:t>
      </w:r>
    </w:p>
    <w:p w:rsidR="0026772D" w:rsidRDefault="00E76E46">
      <w:pPr>
        <w:pStyle w:val="a7"/>
        <w:widowControl/>
        <w:ind w:right="75"/>
        <w:rPr>
          <w:rStyle w:val="a8"/>
          <w:rFonts w:ascii="仿宋_GB2312" w:eastAsia="仿宋" w:hAnsi="仿宋_GB2312" w:cs="仿宋_GB2312"/>
          <w:sz w:val="32"/>
          <w:szCs w:val="32"/>
          <w:shd w:val="clear" w:color="auto" w:fill="FFFFFF"/>
        </w:rPr>
      </w:pPr>
      <w:r>
        <w:rPr>
          <w:rFonts w:ascii="仿宋" w:eastAsia="仿宋" w:hAnsi="仿宋" w:hint="eastAsia"/>
          <w:noProof/>
          <w:color w:val="000000"/>
          <w:sz w:val="32"/>
          <w:szCs w:val="32"/>
        </w:rPr>
        <w:lastRenderedPageBreak/>
        <w:drawing>
          <wp:anchor distT="0" distB="0" distL="114300" distR="114300" simplePos="0" relativeHeight="251663360" behindDoc="1" locked="0" layoutInCell="1" allowOverlap="1">
            <wp:simplePos x="0" y="0"/>
            <wp:positionH relativeFrom="column">
              <wp:posOffset>344170</wp:posOffset>
            </wp:positionH>
            <wp:positionV relativeFrom="paragraph">
              <wp:posOffset>627380</wp:posOffset>
            </wp:positionV>
            <wp:extent cx="4765040" cy="2182495"/>
            <wp:effectExtent l="4445" t="4445" r="12065" b="22860"/>
            <wp:wrapTight wrapText="bothSides">
              <wp:wrapPolygon edited="0">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eastAsia="仿宋" w:hAnsi="仿宋" w:hint="eastAsia"/>
          <w:color w:val="000000"/>
          <w:sz w:val="32"/>
          <w:szCs w:val="32"/>
        </w:rPr>
        <w:t>（图6：一般公共预算财政拨款支出决算结构图（饼状图）</w:t>
      </w:r>
    </w:p>
    <w:p w:rsidR="0026772D" w:rsidRDefault="00E76E46">
      <w:pPr>
        <w:pStyle w:val="a7"/>
        <w:widowControl/>
        <w:numPr>
          <w:ilvl w:val="0"/>
          <w:numId w:val="2"/>
        </w:numPr>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sz w:val="32"/>
          <w:szCs w:val="32"/>
          <w:shd w:val="clear" w:color="auto" w:fill="FFFFFF"/>
        </w:rPr>
        <w:t>一般公共预算财政拨款支出决算具体情况</w:t>
      </w:r>
    </w:p>
    <w:p w:rsidR="0026772D" w:rsidRDefault="00E76E46">
      <w:pPr>
        <w:spacing w:line="600" w:lineRule="exact"/>
        <w:ind w:firstLineChars="200" w:firstLine="643"/>
        <w:rPr>
          <w:rFonts w:ascii="仿宋" w:eastAsia="仿宋" w:hAnsi="仿宋"/>
          <w:color w:val="FF0000"/>
          <w:sz w:val="32"/>
          <w:szCs w:val="32"/>
        </w:rPr>
      </w:pPr>
      <w:bookmarkStart w:id="9" w:name="_Toc15377213"/>
      <w:bookmarkStart w:id="10" w:name="_Toc15378460"/>
      <w:bookmarkStart w:id="11" w:name="_Toc15377444"/>
      <w:r>
        <w:rPr>
          <w:rFonts w:ascii="仿宋" w:eastAsia="仿宋" w:hAnsi="仿宋" w:hint="eastAsia"/>
          <w:b/>
          <w:color w:val="000000" w:themeColor="text1"/>
          <w:sz w:val="32"/>
          <w:szCs w:val="32"/>
        </w:rPr>
        <w:t>2021年一般公共预算支出决算数为</w:t>
      </w:r>
      <w:r w:rsidR="004A3F5A">
        <w:rPr>
          <w:rFonts w:ascii="仿宋" w:eastAsia="仿宋" w:hAnsi="仿宋" w:hint="eastAsia"/>
          <w:b/>
          <w:color w:val="000000" w:themeColor="text1"/>
          <w:sz w:val="32"/>
          <w:szCs w:val="32"/>
        </w:rPr>
        <w:t>1313.71</w:t>
      </w:r>
      <w:r>
        <w:rPr>
          <w:rFonts w:ascii="仿宋" w:eastAsia="仿宋" w:hAnsi="仿宋" w:hint="eastAsia"/>
          <w:b/>
          <w:color w:val="000000" w:themeColor="text1"/>
          <w:sz w:val="32"/>
          <w:szCs w:val="32"/>
        </w:rPr>
        <w:t>万元</w:t>
      </w:r>
      <w:r>
        <w:rPr>
          <w:rFonts w:ascii="仿宋" w:eastAsia="仿宋" w:hAnsi="仿宋" w:hint="eastAsia"/>
          <w:color w:val="000000" w:themeColor="text1"/>
          <w:sz w:val="32"/>
          <w:szCs w:val="32"/>
        </w:rPr>
        <w:t>，</w:t>
      </w:r>
      <w:r>
        <w:rPr>
          <w:rStyle w:val="a8"/>
          <w:rFonts w:ascii="仿宋" w:eastAsia="仿宋" w:hAnsi="仿宋" w:hint="eastAsia"/>
          <w:bCs/>
          <w:color w:val="000000" w:themeColor="text1"/>
          <w:sz w:val="32"/>
          <w:szCs w:val="32"/>
        </w:rPr>
        <w:t>完成</w:t>
      </w:r>
      <w:r>
        <w:rPr>
          <w:rStyle w:val="a8"/>
          <w:rFonts w:ascii="仿宋" w:eastAsia="仿宋" w:hAnsi="仿宋" w:hint="eastAsia"/>
          <w:bCs/>
          <w:color w:val="000000"/>
          <w:sz w:val="32"/>
          <w:szCs w:val="32"/>
        </w:rPr>
        <w:t>预算100</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9"/>
      <w:bookmarkEnd w:id="10"/>
      <w:bookmarkEnd w:id="11"/>
    </w:p>
    <w:p w:rsidR="00C0438D" w:rsidRDefault="00E76E46" w:rsidP="00C0438D">
      <w:pPr>
        <w:rPr>
          <w:rStyle w:val="a8"/>
          <w:rFonts w:ascii="仿宋" w:eastAsia="仿宋" w:hAnsi="仿宋"/>
          <w:b w:val="0"/>
          <w:bCs/>
          <w:color w:val="000000"/>
          <w:sz w:val="32"/>
          <w:szCs w:val="32"/>
        </w:rPr>
      </w:pPr>
      <w:r>
        <w:rPr>
          <w:rStyle w:val="a8"/>
          <w:rFonts w:ascii="仿宋" w:eastAsia="仿宋" w:hAnsi="仿宋" w:hint="eastAsia"/>
          <w:bCs/>
          <w:color w:val="000000"/>
          <w:sz w:val="32"/>
          <w:szCs w:val="32"/>
        </w:rPr>
        <w:t>一般公共服务</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sidR="004A3F5A">
        <w:rPr>
          <w:rStyle w:val="a8"/>
          <w:rFonts w:ascii="仿宋" w:eastAsia="仿宋" w:hAnsi="仿宋" w:hint="eastAsia"/>
          <w:b w:val="0"/>
          <w:bCs/>
          <w:color w:val="000000"/>
          <w:sz w:val="32"/>
          <w:szCs w:val="32"/>
        </w:rPr>
        <w:t>20103</w:t>
      </w:r>
      <w:r>
        <w:rPr>
          <w:rStyle w:val="a8"/>
          <w:rFonts w:ascii="仿宋" w:eastAsia="仿宋" w:hAnsi="仿宋" w:hint="eastAsia"/>
          <w:b w:val="0"/>
          <w:bCs/>
          <w:color w:val="000000"/>
          <w:sz w:val="32"/>
          <w:szCs w:val="32"/>
        </w:rPr>
        <w:t>01-行政运行支出决算为</w:t>
      </w:r>
      <w:r w:rsidR="004A3F5A" w:rsidRPr="004A3F5A">
        <w:rPr>
          <w:rStyle w:val="a8"/>
          <w:rFonts w:ascii="仿宋" w:eastAsia="仿宋" w:hAnsi="仿宋" w:hint="eastAsia"/>
          <w:bCs/>
          <w:color w:val="000000"/>
          <w:sz w:val="32"/>
          <w:szCs w:val="32"/>
        </w:rPr>
        <w:t>715.50</w:t>
      </w:r>
      <w:r>
        <w:rPr>
          <w:rStyle w:val="a8"/>
          <w:rFonts w:ascii="仿宋" w:eastAsia="仿宋" w:hAnsi="仿宋" w:hint="eastAsia"/>
          <w:b w:val="0"/>
          <w:bCs/>
          <w:color w:val="000000"/>
          <w:sz w:val="32"/>
          <w:szCs w:val="32"/>
        </w:rPr>
        <w:t>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，主要用于开支日常公用经费及人员经费；</w:t>
      </w:r>
      <w:r w:rsidR="004A3F5A">
        <w:rPr>
          <w:rStyle w:val="a8"/>
          <w:rFonts w:ascii="仿宋" w:eastAsia="仿宋" w:hAnsi="仿宋" w:hint="eastAsia"/>
          <w:b w:val="0"/>
          <w:bCs/>
          <w:color w:val="000000"/>
          <w:sz w:val="32"/>
          <w:szCs w:val="32"/>
        </w:rPr>
        <w:t>20103</w:t>
      </w:r>
      <w:r>
        <w:rPr>
          <w:rStyle w:val="a8"/>
          <w:rFonts w:ascii="仿宋" w:eastAsia="仿宋" w:hAnsi="仿宋" w:hint="eastAsia"/>
          <w:b w:val="0"/>
          <w:bCs/>
          <w:color w:val="000000"/>
          <w:sz w:val="32"/>
          <w:szCs w:val="32"/>
        </w:rPr>
        <w:t>02-一般行政管理事务支出决算为</w:t>
      </w:r>
      <w:r w:rsidR="004A3F5A">
        <w:rPr>
          <w:rStyle w:val="a8"/>
          <w:rFonts w:ascii="仿宋" w:eastAsia="仿宋" w:hAnsi="仿宋" w:hint="eastAsia"/>
          <w:b w:val="0"/>
          <w:bCs/>
          <w:color w:val="000000"/>
          <w:sz w:val="32"/>
          <w:szCs w:val="32"/>
        </w:rPr>
        <w:t>422.57</w:t>
      </w:r>
      <w:r>
        <w:rPr>
          <w:rStyle w:val="a8"/>
          <w:rFonts w:ascii="仿宋" w:eastAsia="仿宋" w:hAnsi="仿宋" w:hint="eastAsia"/>
          <w:b w:val="0"/>
          <w:bCs/>
          <w:color w:val="000000"/>
          <w:sz w:val="32"/>
          <w:szCs w:val="32"/>
        </w:rPr>
        <w:t>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，主要用于专项公用经费；</w:t>
      </w:r>
      <w:r w:rsidR="00C0438D">
        <w:rPr>
          <w:rStyle w:val="a8"/>
          <w:rFonts w:ascii="仿宋" w:eastAsia="仿宋" w:hAnsi="仿宋" w:hint="eastAsia"/>
          <w:b w:val="0"/>
          <w:bCs/>
          <w:color w:val="000000"/>
          <w:sz w:val="32"/>
          <w:szCs w:val="32"/>
        </w:rPr>
        <w:t>2010350</w:t>
      </w:r>
      <w:r>
        <w:rPr>
          <w:rStyle w:val="a8"/>
          <w:rFonts w:ascii="仿宋" w:eastAsia="仿宋" w:hAnsi="仿宋" w:hint="eastAsia"/>
          <w:b w:val="0"/>
          <w:bCs/>
          <w:color w:val="000000"/>
          <w:sz w:val="32"/>
          <w:szCs w:val="32"/>
        </w:rPr>
        <w:tab/>
        <w:t>-</w:t>
      </w:r>
      <w:r w:rsidR="00C0438D">
        <w:rPr>
          <w:rStyle w:val="a8"/>
          <w:rFonts w:ascii="仿宋" w:eastAsia="仿宋" w:hAnsi="仿宋" w:hint="eastAsia"/>
          <w:b w:val="0"/>
          <w:bCs/>
          <w:color w:val="000000"/>
          <w:sz w:val="32"/>
          <w:szCs w:val="32"/>
        </w:rPr>
        <w:t>事业运行</w:t>
      </w:r>
      <w:r>
        <w:rPr>
          <w:rStyle w:val="a8"/>
          <w:rFonts w:ascii="仿宋" w:eastAsia="仿宋" w:hAnsi="仿宋" w:hint="eastAsia"/>
          <w:b w:val="0"/>
          <w:bCs/>
          <w:color w:val="000000"/>
          <w:sz w:val="32"/>
          <w:szCs w:val="32"/>
        </w:rPr>
        <w:t>支出决算为</w:t>
      </w:r>
      <w:r w:rsidR="00C0438D">
        <w:rPr>
          <w:rStyle w:val="a8"/>
          <w:rFonts w:ascii="仿宋" w:eastAsia="仿宋" w:hAnsi="仿宋" w:hint="eastAsia"/>
          <w:b w:val="0"/>
          <w:bCs/>
          <w:color w:val="000000"/>
          <w:sz w:val="32"/>
          <w:szCs w:val="32"/>
        </w:rPr>
        <w:t>175.64</w:t>
      </w:r>
      <w:r>
        <w:rPr>
          <w:rStyle w:val="a8"/>
          <w:rFonts w:ascii="仿宋" w:eastAsia="仿宋" w:hAnsi="仿宋" w:hint="eastAsia"/>
          <w:b w:val="0"/>
          <w:bCs/>
          <w:color w:val="000000"/>
          <w:sz w:val="32"/>
          <w:szCs w:val="32"/>
        </w:rPr>
        <w:t>万元，完成预算100</w:t>
      </w:r>
      <w:r>
        <w:rPr>
          <w:rStyle w:val="a8"/>
          <w:rFonts w:ascii="仿宋" w:eastAsia="仿宋" w:hAnsi="仿宋"/>
          <w:b w:val="0"/>
          <w:bCs/>
          <w:color w:val="000000"/>
          <w:sz w:val="32"/>
          <w:szCs w:val="32"/>
        </w:rPr>
        <w:t>%</w:t>
      </w:r>
      <w:r w:rsidR="00C0438D">
        <w:rPr>
          <w:rStyle w:val="a8"/>
          <w:rFonts w:ascii="仿宋" w:eastAsia="仿宋" w:hAnsi="仿宋" w:hint="eastAsia"/>
          <w:b w:val="0"/>
          <w:bCs/>
          <w:color w:val="000000"/>
          <w:sz w:val="32"/>
          <w:szCs w:val="32"/>
        </w:rPr>
        <w:t>，主要用于政府办下属事业机构人员经费、公用经费</w:t>
      </w:r>
      <w:r>
        <w:rPr>
          <w:rStyle w:val="a8"/>
          <w:rFonts w:ascii="仿宋" w:eastAsia="仿宋" w:hAnsi="仿宋" w:hint="eastAsia"/>
          <w:b w:val="0"/>
          <w:bCs/>
          <w:color w:val="000000"/>
          <w:sz w:val="32"/>
          <w:szCs w:val="32"/>
        </w:rPr>
        <w:t>等；</w:t>
      </w:r>
    </w:p>
    <w:p w:rsidR="00C0438D" w:rsidRDefault="00C0438D" w:rsidP="00C0438D">
      <w:pPr>
        <w:rPr>
          <w:rFonts w:ascii="仿宋" w:eastAsia="仿宋" w:hAnsi="仿宋"/>
          <w:b/>
          <w:color w:val="000000"/>
          <w:sz w:val="32"/>
          <w:szCs w:val="32"/>
        </w:rPr>
      </w:pPr>
      <w:r>
        <w:rPr>
          <w:rStyle w:val="a8"/>
          <w:rFonts w:ascii="仿宋" w:eastAsia="仿宋" w:hAnsi="仿宋" w:hint="eastAsia"/>
          <w:bCs/>
          <w:color w:val="000000"/>
          <w:sz w:val="32"/>
          <w:szCs w:val="32"/>
        </w:rPr>
        <w:t>1.</w:t>
      </w:r>
      <w:r w:rsidR="00E76E46">
        <w:rPr>
          <w:rStyle w:val="a8"/>
          <w:rFonts w:ascii="仿宋" w:eastAsia="仿宋" w:hAnsi="仿宋" w:hint="eastAsia"/>
          <w:bCs/>
          <w:color w:val="000000"/>
          <w:sz w:val="32"/>
          <w:szCs w:val="32"/>
        </w:rPr>
        <w:t>社会保障和就业</w:t>
      </w:r>
      <w:r w:rsidR="00E76E46">
        <w:rPr>
          <w:rStyle w:val="a8"/>
          <w:rFonts w:ascii="仿宋" w:eastAsia="仿宋" w:hAnsi="仿宋"/>
          <w:bCs/>
          <w:color w:val="000000"/>
          <w:sz w:val="32"/>
          <w:szCs w:val="32"/>
        </w:rPr>
        <w:t>:</w:t>
      </w:r>
      <w:r w:rsidR="00E76E46">
        <w:rPr>
          <w:rStyle w:val="a8"/>
          <w:rFonts w:ascii="仿宋" w:eastAsia="仿宋" w:hAnsi="仿宋"/>
          <w:b w:val="0"/>
          <w:bCs/>
          <w:color w:val="000000"/>
          <w:sz w:val="32"/>
          <w:szCs w:val="32"/>
        </w:rPr>
        <w:t xml:space="preserve"> </w:t>
      </w:r>
      <w:r w:rsidR="00E76E46">
        <w:rPr>
          <w:rStyle w:val="a8"/>
          <w:rFonts w:ascii="仿宋" w:eastAsia="仿宋" w:hAnsi="仿宋" w:hint="eastAsia"/>
          <w:b w:val="0"/>
          <w:bCs/>
          <w:color w:val="000000"/>
          <w:sz w:val="32"/>
          <w:szCs w:val="32"/>
        </w:rPr>
        <w:t>2080505-机关事业单位基本养老保险缴费支出决算为</w:t>
      </w:r>
      <w:r>
        <w:rPr>
          <w:rStyle w:val="a8"/>
          <w:rFonts w:ascii="仿宋" w:eastAsia="仿宋" w:hAnsi="仿宋" w:hint="eastAsia"/>
          <w:b w:val="0"/>
          <w:bCs/>
          <w:color w:val="000000"/>
          <w:sz w:val="32"/>
          <w:szCs w:val="32"/>
        </w:rPr>
        <w:t>69.10</w:t>
      </w:r>
      <w:r w:rsidR="00E76E46">
        <w:rPr>
          <w:rStyle w:val="a8"/>
          <w:rFonts w:ascii="仿宋" w:eastAsia="仿宋" w:hAnsi="仿宋" w:hint="eastAsia"/>
          <w:b w:val="0"/>
          <w:bCs/>
          <w:color w:val="000000"/>
          <w:sz w:val="32"/>
          <w:szCs w:val="32"/>
        </w:rPr>
        <w:t>万元，完成预算100</w:t>
      </w:r>
      <w:r w:rsidR="00E76E46">
        <w:rPr>
          <w:rStyle w:val="a8"/>
          <w:rFonts w:ascii="仿宋" w:eastAsia="仿宋" w:hAnsi="仿宋"/>
          <w:b w:val="0"/>
          <w:bCs/>
          <w:color w:val="000000"/>
          <w:sz w:val="32"/>
          <w:szCs w:val="32"/>
        </w:rPr>
        <w:t>%</w:t>
      </w:r>
      <w:r w:rsidR="00E76E46">
        <w:rPr>
          <w:rStyle w:val="a8"/>
          <w:rFonts w:ascii="仿宋" w:eastAsia="仿宋" w:hAnsi="仿宋" w:hint="eastAsia"/>
          <w:b w:val="0"/>
          <w:bCs/>
          <w:color w:val="000000"/>
          <w:sz w:val="32"/>
          <w:szCs w:val="32"/>
        </w:rPr>
        <w:t>，全部用于职工缴纳养老保险单位部分；2080506-机关事业单位职业年金缴费支出决算为</w:t>
      </w:r>
      <w:r>
        <w:rPr>
          <w:rStyle w:val="a8"/>
          <w:rFonts w:ascii="仿宋" w:eastAsia="仿宋" w:hAnsi="仿宋" w:hint="eastAsia"/>
          <w:b w:val="0"/>
          <w:bCs/>
          <w:color w:val="000000"/>
          <w:sz w:val="32"/>
          <w:szCs w:val="32"/>
        </w:rPr>
        <w:t>34.55</w:t>
      </w:r>
      <w:r w:rsidR="00E76E46">
        <w:rPr>
          <w:rStyle w:val="a8"/>
          <w:rFonts w:ascii="仿宋" w:eastAsia="仿宋" w:hAnsi="仿宋" w:hint="eastAsia"/>
          <w:b w:val="0"/>
          <w:bCs/>
          <w:color w:val="000000"/>
          <w:sz w:val="32"/>
          <w:szCs w:val="32"/>
        </w:rPr>
        <w:t>万元，完成预算100</w:t>
      </w:r>
      <w:r w:rsidR="00E76E46">
        <w:rPr>
          <w:rStyle w:val="a8"/>
          <w:rFonts w:ascii="仿宋" w:eastAsia="仿宋" w:hAnsi="仿宋"/>
          <w:b w:val="0"/>
          <w:bCs/>
          <w:color w:val="000000"/>
          <w:sz w:val="32"/>
          <w:szCs w:val="32"/>
        </w:rPr>
        <w:t>%</w:t>
      </w:r>
      <w:r w:rsidR="00E76E46">
        <w:rPr>
          <w:rStyle w:val="a8"/>
          <w:rFonts w:ascii="仿宋" w:eastAsia="仿宋" w:hAnsi="仿宋" w:hint="eastAsia"/>
          <w:b w:val="0"/>
          <w:bCs/>
          <w:color w:val="000000"/>
          <w:sz w:val="32"/>
          <w:szCs w:val="32"/>
        </w:rPr>
        <w:t>，全部用于职工缴纳职业年金单位部分。</w:t>
      </w:r>
    </w:p>
    <w:p w:rsidR="0026772D" w:rsidRDefault="00C0438D" w:rsidP="00C0438D">
      <w:pPr>
        <w:rPr>
          <w:rFonts w:ascii="仿宋" w:eastAsia="仿宋" w:hAnsi="仿宋"/>
          <w:b/>
          <w:color w:val="000000"/>
          <w:sz w:val="32"/>
          <w:szCs w:val="32"/>
        </w:rPr>
      </w:pPr>
      <w:r>
        <w:rPr>
          <w:rFonts w:ascii="仿宋" w:eastAsia="仿宋" w:hAnsi="仿宋" w:hint="eastAsia"/>
          <w:b/>
          <w:color w:val="000000"/>
          <w:sz w:val="32"/>
          <w:szCs w:val="32"/>
        </w:rPr>
        <w:lastRenderedPageBreak/>
        <w:t>2.</w:t>
      </w:r>
      <w:r w:rsidR="00E76E46">
        <w:rPr>
          <w:rFonts w:ascii="仿宋" w:eastAsia="仿宋" w:hAnsi="仿宋" w:hint="eastAsia"/>
          <w:b/>
          <w:bCs/>
          <w:color w:val="000000" w:themeColor="text1"/>
          <w:sz w:val="32"/>
          <w:szCs w:val="32"/>
        </w:rPr>
        <w:t>卫生健康</w:t>
      </w:r>
      <w:r w:rsidR="00E76E46">
        <w:rPr>
          <w:rStyle w:val="a8"/>
          <w:rFonts w:ascii="仿宋" w:eastAsia="仿宋" w:hAnsi="仿宋"/>
          <w:bCs/>
          <w:color w:val="000000"/>
          <w:sz w:val="32"/>
          <w:szCs w:val="32"/>
        </w:rPr>
        <w:t>:</w:t>
      </w:r>
      <w:r w:rsidR="00E76E46">
        <w:rPr>
          <w:rStyle w:val="a8"/>
          <w:rFonts w:ascii="仿宋" w:eastAsia="仿宋" w:hAnsi="仿宋" w:hint="eastAsia"/>
          <w:b w:val="0"/>
          <w:bCs/>
          <w:color w:val="000000"/>
          <w:sz w:val="32"/>
          <w:szCs w:val="32"/>
        </w:rPr>
        <w:t>2101101-行政单位医疗支出决算为</w:t>
      </w:r>
      <w:r>
        <w:rPr>
          <w:rStyle w:val="a8"/>
          <w:rFonts w:ascii="仿宋" w:eastAsia="仿宋" w:hAnsi="仿宋" w:hint="eastAsia"/>
          <w:b w:val="0"/>
          <w:bCs/>
          <w:color w:val="000000"/>
          <w:sz w:val="32"/>
          <w:szCs w:val="32"/>
        </w:rPr>
        <w:t>25.61</w:t>
      </w:r>
      <w:r w:rsidR="00E76E46">
        <w:rPr>
          <w:rStyle w:val="a8"/>
          <w:rFonts w:ascii="仿宋" w:eastAsia="仿宋" w:hAnsi="仿宋" w:hint="eastAsia"/>
          <w:b w:val="0"/>
          <w:bCs/>
          <w:color w:val="000000"/>
          <w:sz w:val="32"/>
          <w:szCs w:val="32"/>
        </w:rPr>
        <w:t>万元，完成预算100</w:t>
      </w:r>
      <w:r w:rsidR="00E76E46">
        <w:rPr>
          <w:rStyle w:val="a8"/>
          <w:rFonts w:ascii="仿宋" w:eastAsia="仿宋" w:hAnsi="仿宋"/>
          <w:b w:val="0"/>
          <w:bCs/>
          <w:color w:val="000000"/>
          <w:sz w:val="32"/>
          <w:szCs w:val="32"/>
        </w:rPr>
        <w:t>%</w:t>
      </w:r>
      <w:r w:rsidR="00E76E46">
        <w:rPr>
          <w:rStyle w:val="a8"/>
          <w:rFonts w:ascii="仿宋" w:eastAsia="仿宋" w:hAnsi="仿宋" w:hint="eastAsia"/>
          <w:b w:val="0"/>
          <w:bCs/>
          <w:color w:val="000000"/>
          <w:sz w:val="32"/>
          <w:szCs w:val="32"/>
        </w:rPr>
        <w:t>，全部用于职工缴纳医疗保险单位部分；</w:t>
      </w:r>
      <w:r>
        <w:rPr>
          <w:rStyle w:val="a8"/>
          <w:rFonts w:ascii="仿宋" w:eastAsia="仿宋" w:hAnsi="仿宋" w:hint="eastAsia"/>
          <w:b w:val="0"/>
          <w:bCs/>
          <w:color w:val="000000"/>
          <w:sz w:val="32"/>
          <w:szCs w:val="32"/>
        </w:rPr>
        <w:t>2101102-事业单位医疗支出决算数为7.94万元，完成预算100%，全部用于事业单位医疗保险支出；</w:t>
      </w:r>
      <w:r w:rsidR="00E76E46">
        <w:rPr>
          <w:rStyle w:val="a8"/>
          <w:rFonts w:ascii="仿宋" w:eastAsia="仿宋" w:hAnsi="仿宋" w:hint="eastAsia"/>
          <w:b w:val="0"/>
          <w:bCs/>
          <w:color w:val="000000"/>
          <w:sz w:val="32"/>
          <w:szCs w:val="32"/>
        </w:rPr>
        <w:t>2101103</w:t>
      </w:r>
      <w:r w:rsidR="00E76E46">
        <w:rPr>
          <w:rStyle w:val="a8"/>
          <w:rFonts w:ascii="仿宋" w:eastAsia="仿宋" w:hAnsi="仿宋" w:hint="eastAsia"/>
          <w:b w:val="0"/>
          <w:bCs/>
          <w:color w:val="000000"/>
          <w:sz w:val="32"/>
          <w:szCs w:val="32"/>
        </w:rPr>
        <w:tab/>
        <w:t>-公务员医疗补助支出决算为</w:t>
      </w:r>
      <w:r>
        <w:rPr>
          <w:rStyle w:val="a8"/>
          <w:rFonts w:ascii="仿宋" w:eastAsia="仿宋" w:hAnsi="仿宋" w:hint="eastAsia"/>
          <w:b w:val="0"/>
          <w:bCs/>
          <w:color w:val="000000"/>
          <w:sz w:val="32"/>
          <w:szCs w:val="32"/>
        </w:rPr>
        <w:t>8.16</w:t>
      </w:r>
      <w:r w:rsidR="00E76E46">
        <w:rPr>
          <w:rStyle w:val="a8"/>
          <w:rFonts w:ascii="仿宋" w:eastAsia="仿宋" w:hAnsi="仿宋" w:hint="eastAsia"/>
          <w:b w:val="0"/>
          <w:bCs/>
          <w:color w:val="000000"/>
          <w:sz w:val="32"/>
          <w:szCs w:val="32"/>
        </w:rPr>
        <w:t>万元，完成预算100</w:t>
      </w:r>
      <w:r w:rsidR="00E76E46">
        <w:rPr>
          <w:rStyle w:val="a8"/>
          <w:rFonts w:ascii="仿宋" w:eastAsia="仿宋" w:hAnsi="仿宋"/>
          <w:b w:val="0"/>
          <w:bCs/>
          <w:color w:val="000000"/>
          <w:sz w:val="32"/>
          <w:szCs w:val="32"/>
        </w:rPr>
        <w:t>%</w:t>
      </w:r>
      <w:r w:rsidR="00E76E46">
        <w:rPr>
          <w:rStyle w:val="a8"/>
          <w:rFonts w:ascii="仿宋" w:eastAsia="仿宋" w:hAnsi="仿宋" w:hint="eastAsia"/>
          <w:b w:val="0"/>
          <w:bCs/>
          <w:color w:val="000000"/>
          <w:sz w:val="32"/>
          <w:szCs w:val="32"/>
        </w:rPr>
        <w:t>，全部用于职工公务员补充医保</w:t>
      </w:r>
      <w:r>
        <w:rPr>
          <w:rStyle w:val="a8"/>
          <w:rFonts w:ascii="仿宋" w:eastAsia="仿宋" w:hAnsi="仿宋" w:hint="eastAsia"/>
          <w:b w:val="0"/>
          <w:bCs/>
          <w:color w:val="000000"/>
          <w:sz w:val="32"/>
          <w:szCs w:val="32"/>
        </w:rPr>
        <w:t>；</w:t>
      </w:r>
      <w:r w:rsidRPr="00C0438D">
        <w:rPr>
          <w:rStyle w:val="a8"/>
          <w:rFonts w:ascii="仿宋" w:eastAsia="仿宋" w:hAnsi="仿宋" w:hint="eastAsia"/>
          <w:b w:val="0"/>
          <w:bCs/>
          <w:color w:val="000000"/>
          <w:sz w:val="32"/>
          <w:szCs w:val="32"/>
        </w:rPr>
        <w:t>2101199</w:t>
      </w:r>
      <w:r>
        <w:rPr>
          <w:rStyle w:val="a8"/>
          <w:rFonts w:ascii="仿宋" w:eastAsia="仿宋" w:hAnsi="仿宋" w:hint="eastAsia"/>
          <w:b w:val="0"/>
          <w:bCs/>
          <w:color w:val="000000"/>
          <w:sz w:val="32"/>
          <w:szCs w:val="32"/>
        </w:rPr>
        <w:t>-</w:t>
      </w:r>
      <w:r w:rsidRPr="00C0438D">
        <w:rPr>
          <w:rStyle w:val="a8"/>
          <w:rFonts w:ascii="仿宋" w:eastAsia="仿宋" w:hAnsi="仿宋" w:hint="eastAsia"/>
          <w:b w:val="0"/>
          <w:bCs/>
          <w:color w:val="000000"/>
          <w:sz w:val="32"/>
          <w:szCs w:val="32"/>
        </w:rPr>
        <w:t>其他行政事业单位医疗支出</w:t>
      </w:r>
      <w:r>
        <w:rPr>
          <w:rStyle w:val="a8"/>
          <w:rFonts w:ascii="仿宋" w:eastAsia="仿宋" w:hAnsi="仿宋" w:hint="eastAsia"/>
          <w:b w:val="0"/>
          <w:bCs/>
          <w:color w:val="000000"/>
          <w:sz w:val="32"/>
          <w:szCs w:val="32"/>
        </w:rPr>
        <w:t>2.06万元，主要用于行政事业单位医疗保险支出。</w:t>
      </w:r>
    </w:p>
    <w:p w:rsidR="0026772D" w:rsidRPr="00C0438D" w:rsidRDefault="00C0438D" w:rsidP="00C0438D">
      <w:pPr>
        <w:tabs>
          <w:tab w:val="left" w:pos="312"/>
        </w:tabs>
        <w:spacing w:line="600" w:lineRule="exact"/>
        <w:rPr>
          <w:rStyle w:val="a8"/>
          <w:rFonts w:ascii="仿宋_GB2312" w:eastAsia="仿宋_GB2312" w:hAnsi="仿宋_GB2312" w:cs="仿宋_GB2312"/>
          <w:sz w:val="32"/>
          <w:szCs w:val="32"/>
          <w:shd w:val="clear" w:color="auto" w:fill="FFFFFF"/>
        </w:rPr>
      </w:pPr>
      <w:r>
        <w:rPr>
          <w:rFonts w:ascii="仿宋" w:eastAsia="仿宋" w:hAnsi="仿宋" w:hint="eastAsia"/>
          <w:b/>
          <w:color w:val="000000"/>
          <w:sz w:val="32"/>
          <w:szCs w:val="32"/>
        </w:rPr>
        <w:t>3.</w:t>
      </w:r>
      <w:r w:rsidR="00E76E46" w:rsidRPr="00C0438D">
        <w:rPr>
          <w:rFonts w:ascii="仿宋" w:eastAsia="仿宋" w:hAnsi="仿宋" w:hint="eastAsia"/>
          <w:b/>
          <w:color w:val="000000"/>
          <w:sz w:val="32"/>
          <w:szCs w:val="32"/>
        </w:rPr>
        <w:t>住房保障支出：</w:t>
      </w:r>
      <w:r w:rsidR="00E76E46" w:rsidRPr="00C0438D">
        <w:rPr>
          <w:rStyle w:val="a8"/>
          <w:rFonts w:ascii="仿宋" w:eastAsia="仿宋" w:hAnsi="仿宋" w:hint="eastAsia"/>
          <w:b w:val="0"/>
          <w:bCs/>
          <w:color w:val="000000"/>
          <w:sz w:val="32"/>
          <w:szCs w:val="32"/>
        </w:rPr>
        <w:t>2210201-住房公积金支出决算为</w:t>
      </w:r>
      <w:r>
        <w:rPr>
          <w:rStyle w:val="a8"/>
          <w:rFonts w:ascii="仿宋" w:eastAsia="仿宋" w:hAnsi="仿宋" w:hint="eastAsia"/>
          <w:b w:val="0"/>
          <w:bCs/>
          <w:color w:val="000000"/>
          <w:sz w:val="32"/>
          <w:szCs w:val="32"/>
        </w:rPr>
        <w:t>70.71</w:t>
      </w:r>
      <w:r w:rsidR="00E76E46" w:rsidRPr="00C0438D">
        <w:rPr>
          <w:rStyle w:val="a8"/>
          <w:rFonts w:ascii="仿宋" w:eastAsia="仿宋" w:hAnsi="仿宋" w:hint="eastAsia"/>
          <w:b w:val="0"/>
          <w:bCs/>
          <w:color w:val="000000"/>
          <w:sz w:val="32"/>
          <w:szCs w:val="32"/>
        </w:rPr>
        <w:t>万元，完成预算100</w:t>
      </w:r>
      <w:r w:rsidR="00E76E46" w:rsidRPr="00C0438D">
        <w:rPr>
          <w:rStyle w:val="a8"/>
          <w:rFonts w:ascii="仿宋" w:eastAsia="仿宋" w:hAnsi="仿宋"/>
          <w:b w:val="0"/>
          <w:bCs/>
          <w:color w:val="000000"/>
          <w:sz w:val="32"/>
          <w:szCs w:val="32"/>
        </w:rPr>
        <w:t>%</w:t>
      </w:r>
      <w:r w:rsidR="00E76E46" w:rsidRPr="00C0438D">
        <w:rPr>
          <w:rStyle w:val="a8"/>
          <w:rFonts w:ascii="仿宋" w:eastAsia="仿宋" w:hAnsi="仿宋" w:hint="eastAsia"/>
          <w:b w:val="0"/>
          <w:bCs/>
          <w:color w:val="000000"/>
          <w:sz w:val="32"/>
          <w:szCs w:val="32"/>
        </w:rPr>
        <w:t>，全部用于职工缴纳住房公积金单位部分。</w:t>
      </w:r>
    </w:p>
    <w:p w:rsidR="0026772D" w:rsidRDefault="00E76E46">
      <w:pPr>
        <w:pStyle w:val="a7"/>
        <w:widowControl/>
        <w:ind w:right="75"/>
        <w:outlineLvl w:val="1"/>
        <w:rPr>
          <w:rFonts w:ascii="黑体" w:eastAsia="黑体" w:hAnsi="黑体" w:cs="黑体"/>
          <w:sz w:val="32"/>
          <w:szCs w:val="32"/>
          <w:shd w:val="clear" w:color="auto" w:fill="FFFFFF"/>
        </w:rPr>
      </w:pPr>
      <w:bookmarkStart w:id="12" w:name="_Toc2180"/>
      <w:r>
        <w:rPr>
          <w:rFonts w:ascii="黑体" w:eastAsia="黑体" w:hAnsi="黑体" w:cs="黑体" w:hint="eastAsia"/>
          <w:sz w:val="32"/>
          <w:szCs w:val="32"/>
          <w:shd w:val="clear" w:color="auto" w:fill="FFFFFF"/>
        </w:rPr>
        <w:t>六、一般公共预算财政拨款基本支出决算情况说明</w:t>
      </w:r>
      <w:bookmarkEnd w:id="12"/>
    </w:p>
    <w:p w:rsidR="0026772D" w:rsidRDefault="00E76E46">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2021年一般公共预算财政拨款基本支出</w:t>
      </w:r>
      <w:r w:rsidR="00BA38A5">
        <w:rPr>
          <w:rFonts w:ascii="仿宋" w:eastAsia="仿宋" w:hAnsi="仿宋" w:hint="eastAsia"/>
          <w:color w:val="000000"/>
          <w:sz w:val="32"/>
          <w:szCs w:val="32"/>
        </w:rPr>
        <w:t>1531.83</w:t>
      </w:r>
      <w:r>
        <w:rPr>
          <w:rFonts w:ascii="仿宋" w:eastAsia="仿宋" w:hAnsi="仿宋" w:hint="eastAsia"/>
          <w:color w:val="000000"/>
          <w:sz w:val="32"/>
          <w:szCs w:val="32"/>
        </w:rPr>
        <w:t>万元，其中：</w:t>
      </w:r>
    </w:p>
    <w:p w:rsidR="0026772D" w:rsidRDefault="00E76E46">
      <w:pPr>
        <w:spacing w:line="600" w:lineRule="exact"/>
        <w:ind w:firstLine="645"/>
        <w:rPr>
          <w:rFonts w:ascii="黑体" w:eastAsia="黑体" w:hAnsi="黑体" w:cs="黑体"/>
          <w:sz w:val="32"/>
          <w:szCs w:val="32"/>
          <w:shd w:val="clear" w:color="auto" w:fill="FFFFFF"/>
        </w:rPr>
      </w:pPr>
      <w:r>
        <w:rPr>
          <w:rFonts w:ascii="仿宋" w:eastAsia="仿宋" w:hAnsi="仿宋" w:hint="eastAsia"/>
          <w:color w:val="000000"/>
          <w:sz w:val="32"/>
          <w:szCs w:val="32"/>
        </w:rPr>
        <w:t>人员经费</w:t>
      </w:r>
      <w:r w:rsidR="00BA38A5">
        <w:rPr>
          <w:rFonts w:ascii="仿宋" w:eastAsia="仿宋" w:hAnsi="仿宋" w:hint="eastAsia"/>
          <w:color w:val="000000"/>
          <w:sz w:val="32"/>
          <w:szCs w:val="32"/>
        </w:rPr>
        <w:t>954.38</w:t>
      </w:r>
      <w:r>
        <w:rPr>
          <w:rFonts w:ascii="仿宋" w:eastAsia="仿宋" w:hAnsi="仿宋" w:hint="eastAsia"/>
          <w:color w:val="000000"/>
          <w:sz w:val="32"/>
          <w:szCs w:val="32"/>
        </w:rPr>
        <w:t>万元，包括：基本工资</w:t>
      </w:r>
      <w:r w:rsidR="00BA38A5">
        <w:rPr>
          <w:rFonts w:ascii="仿宋" w:eastAsia="仿宋" w:hAnsi="仿宋" w:hint="eastAsia"/>
          <w:color w:val="000000"/>
          <w:sz w:val="32"/>
          <w:szCs w:val="32"/>
        </w:rPr>
        <w:t>172.4</w:t>
      </w:r>
      <w:r>
        <w:rPr>
          <w:rFonts w:ascii="仿宋" w:eastAsia="仿宋" w:hAnsi="仿宋" w:hint="eastAsia"/>
          <w:color w:val="000000"/>
          <w:sz w:val="32"/>
          <w:szCs w:val="32"/>
        </w:rPr>
        <w:t>万元、津贴补贴</w:t>
      </w:r>
      <w:r w:rsidR="00BA38A5">
        <w:rPr>
          <w:rFonts w:ascii="仿宋" w:eastAsia="仿宋" w:hAnsi="仿宋" w:hint="eastAsia"/>
          <w:color w:val="000000"/>
          <w:sz w:val="32"/>
          <w:szCs w:val="32"/>
        </w:rPr>
        <w:t>493.58</w:t>
      </w:r>
      <w:r>
        <w:rPr>
          <w:rFonts w:ascii="仿宋" w:eastAsia="仿宋" w:hAnsi="仿宋" w:hint="eastAsia"/>
          <w:color w:val="000000"/>
          <w:sz w:val="32"/>
          <w:szCs w:val="32"/>
        </w:rPr>
        <w:t>万元、奖金</w:t>
      </w:r>
      <w:r w:rsidR="00BA38A5">
        <w:rPr>
          <w:rFonts w:ascii="仿宋" w:eastAsia="仿宋" w:hAnsi="仿宋" w:hint="eastAsia"/>
          <w:color w:val="000000"/>
          <w:sz w:val="32"/>
          <w:szCs w:val="32"/>
        </w:rPr>
        <w:t>18.86</w:t>
      </w:r>
      <w:r>
        <w:rPr>
          <w:rFonts w:ascii="仿宋" w:eastAsia="仿宋" w:hAnsi="仿宋" w:hint="eastAsia"/>
          <w:color w:val="000000"/>
          <w:sz w:val="32"/>
          <w:szCs w:val="32"/>
        </w:rPr>
        <w:t>万元、</w:t>
      </w:r>
      <w:r w:rsidR="00EA2F86">
        <w:rPr>
          <w:rFonts w:ascii="仿宋" w:eastAsia="仿宋" w:hAnsi="仿宋" w:hint="eastAsia"/>
          <w:color w:val="000000"/>
          <w:sz w:val="32"/>
          <w:szCs w:val="32"/>
        </w:rPr>
        <w:t>绩效工资40.45万元、</w:t>
      </w:r>
      <w:r>
        <w:rPr>
          <w:rFonts w:ascii="仿宋" w:eastAsia="仿宋" w:hAnsi="仿宋" w:hint="eastAsia"/>
          <w:color w:val="000000"/>
          <w:sz w:val="32"/>
          <w:szCs w:val="32"/>
        </w:rPr>
        <w:t>机关事业单位基本养老保险缴费</w:t>
      </w:r>
      <w:r w:rsidR="00EA2F86">
        <w:rPr>
          <w:rFonts w:ascii="仿宋" w:eastAsia="仿宋" w:hAnsi="仿宋" w:hint="eastAsia"/>
          <w:color w:val="000000"/>
          <w:sz w:val="32"/>
          <w:szCs w:val="32"/>
        </w:rPr>
        <w:t>69.1</w:t>
      </w:r>
      <w:r>
        <w:rPr>
          <w:rFonts w:ascii="仿宋" w:eastAsia="仿宋" w:hAnsi="仿宋" w:hint="eastAsia"/>
          <w:color w:val="000000"/>
          <w:sz w:val="32"/>
          <w:szCs w:val="32"/>
        </w:rPr>
        <w:t>万元、职业年金缴费</w:t>
      </w:r>
      <w:r w:rsidR="00EA2F86">
        <w:rPr>
          <w:rFonts w:ascii="仿宋" w:eastAsia="仿宋" w:hAnsi="仿宋" w:hint="eastAsia"/>
          <w:color w:val="000000"/>
          <w:sz w:val="32"/>
          <w:szCs w:val="32"/>
        </w:rPr>
        <w:t>34.55</w:t>
      </w:r>
      <w:r>
        <w:rPr>
          <w:rFonts w:ascii="仿宋" w:eastAsia="仿宋" w:hAnsi="仿宋" w:hint="eastAsia"/>
          <w:color w:val="000000"/>
          <w:sz w:val="32"/>
          <w:szCs w:val="32"/>
        </w:rPr>
        <w:t>万元、其他社会保障缴费</w:t>
      </w:r>
      <w:r w:rsidR="00EA2F86">
        <w:rPr>
          <w:rFonts w:ascii="仿宋" w:eastAsia="仿宋" w:hAnsi="仿宋" w:hint="eastAsia"/>
          <w:color w:val="000000"/>
          <w:sz w:val="32"/>
          <w:szCs w:val="32"/>
        </w:rPr>
        <w:t>8.67</w:t>
      </w:r>
      <w:r>
        <w:rPr>
          <w:rFonts w:ascii="仿宋" w:eastAsia="仿宋" w:hAnsi="仿宋" w:hint="eastAsia"/>
          <w:color w:val="000000"/>
          <w:sz w:val="32"/>
          <w:szCs w:val="32"/>
        </w:rPr>
        <w:t>万元、职工基本医疗保险缴费</w:t>
      </w:r>
      <w:r w:rsidR="00EA2F86">
        <w:rPr>
          <w:rFonts w:ascii="仿宋" w:eastAsia="仿宋" w:hAnsi="仿宋" w:hint="eastAsia"/>
          <w:color w:val="000000"/>
          <w:sz w:val="32"/>
          <w:szCs w:val="32"/>
        </w:rPr>
        <w:t>33.54</w:t>
      </w:r>
      <w:r>
        <w:rPr>
          <w:rFonts w:ascii="仿宋" w:eastAsia="仿宋" w:hAnsi="仿宋" w:hint="eastAsia"/>
          <w:color w:val="000000"/>
          <w:sz w:val="32"/>
          <w:szCs w:val="32"/>
        </w:rPr>
        <w:t>万元、公务员医疗补助缴费</w:t>
      </w:r>
      <w:r w:rsidR="00EA2F86">
        <w:rPr>
          <w:rFonts w:ascii="仿宋" w:eastAsia="仿宋" w:hAnsi="仿宋" w:hint="eastAsia"/>
          <w:color w:val="000000"/>
          <w:sz w:val="32"/>
          <w:szCs w:val="32"/>
        </w:rPr>
        <w:t>10.22</w:t>
      </w:r>
      <w:r>
        <w:rPr>
          <w:rFonts w:ascii="仿宋" w:eastAsia="仿宋" w:hAnsi="仿宋" w:hint="eastAsia"/>
          <w:color w:val="000000"/>
          <w:sz w:val="32"/>
          <w:szCs w:val="32"/>
        </w:rPr>
        <w:t>万元、住房公积金</w:t>
      </w:r>
      <w:r w:rsidR="00EA2F86">
        <w:rPr>
          <w:rFonts w:ascii="仿宋" w:eastAsia="仿宋" w:hAnsi="仿宋" w:hint="eastAsia"/>
          <w:color w:val="000000"/>
          <w:sz w:val="32"/>
          <w:szCs w:val="32"/>
        </w:rPr>
        <w:t>70.71</w:t>
      </w:r>
      <w:r>
        <w:rPr>
          <w:rFonts w:ascii="仿宋" w:eastAsia="仿宋" w:hAnsi="仿宋" w:hint="eastAsia"/>
          <w:color w:val="000000"/>
          <w:sz w:val="32"/>
          <w:szCs w:val="32"/>
        </w:rPr>
        <w:t>万元、医疗费</w:t>
      </w:r>
      <w:r w:rsidR="00EA2F86">
        <w:rPr>
          <w:rFonts w:ascii="仿宋" w:eastAsia="仿宋" w:hAnsi="仿宋" w:hint="eastAsia"/>
          <w:color w:val="000000"/>
          <w:sz w:val="32"/>
          <w:szCs w:val="32"/>
        </w:rPr>
        <w:t>2.3</w:t>
      </w:r>
      <w:r>
        <w:rPr>
          <w:rFonts w:ascii="仿宋" w:eastAsia="仿宋" w:hAnsi="仿宋" w:hint="eastAsia"/>
          <w:color w:val="000000"/>
          <w:sz w:val="32"/>
          <w:szCs w:val="32"/>
        </w:rPr>
        <w:t>万元、奖励金</w:t>
      </w:r>
      <w:r w:rsidR="00EA2F86">
        <w:rPr>
          <w:rFonts w:ascii="仿宋" w:eastAsia="仿宋" w:hAnsi="仿宋" w:hint="eastAsia"/>
          <w:color w:val="000000"/>
          <w:sz w:val="32"/>
          <w:szCs w:val="32"/>
        </w:rPr>
        <w:t>0.05</w:t>
      </w:r>
      <w:r>
        <w:rPr>
          <w:rFonts w:ascii="仿宋" w:eastAsia="仿宋" w:hAnsi="仿宋" w:hint="eastAsia"/>
          <w:color w:val="000000"/>
          <w:sz w:val="32"/>
          <w:szCs w:val="32"/>
        </w:rPr>
        <w:t>万元，</w:t>
      </w:r>
      <w:r w:rsidR="00EA2F86">
        <w:rPr>
          <w:rFonts w:ascii="仿宋" w:eastAsia="仿宋" w:hAnsi="仿宋" w:hint="eastAsia"/>
          <w:color w:val="000000"/>
          <w:sz w:val="32"/>
          <w:szCs w:val="32"/>
        </w:rPr>
        <w:t>离休费19.21万元、生活补助15.17万元，</w:t>
      </w:r>
      <w:r>
        <w:rPr>
          <w:rFonts w:ascii="仿宋" w:eastAsia="仿宋" w:hAnsi="仿宋" w:hint="eastAsia"/>
          <w:color w:val="000000"/>
          <w:sz w:val="32"/>
          <w:szCs w:val="32"/>
        </w:rPr>
        <w:t>医疗费补助</w:t>
      </w:r>
      <w:r w:rsidR="00EA2F86">
        <w:rPr>
          <w:rFonts w:ascii="仿宋" w:eastAsia="仿宋" w:hAnsi="仿宋" w:hint="eastAsia"/>
          <w:color w:val="000000"/>
          <w:sz w:val="32"/>
          <w:szCs w:val="32"/>
        </w:rPr>
        <w:t>0.76万元。</w:t>
      </w:r>
      <w:r w:rsidR="00EA2F86">
        <w:rPr>
          <w:rFonts w:ascii="仿宋" w:eastAsia="仿宋" w:hAnsi="仿宋"/>
          <w:color w:val="000000"/>
          <w:sz w:val="32"/>
          <w:szCs w:val="32"/>
        </w:rPr>
        <w:t xml:space="preserve"> </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sidR="00EA2F86">
        <w:rPr>
          <w:rFonts w:ascii="仿宋" w:eastAsia="仿宋" w:hAnsi="仿宋" w:hint="eastAsia"/>
          <w:color w:val="000000"/>
          <w:sz w:val="32"/>
          <w:szCs w:val="32"/>
        </w:rPr>
        <w:t>413.58</w:t>
      </w:r>
      <w:r>
        <w:rPr>
          <w:rFonts w:ascii="仿宋" w:eastAsia="仿宋" w:hAnsi="仿宋" w:hint="eastAsia"/>
          <w:color w:val="000000"/>
          <w:sz w:val="32"/>
          <w:szCs w:val="32"/>
        </w:rPr>
        <w:t>万元，包括：办公费</w:t>
      </w:r>
      <w:r w:rsidR="00EA2F86">
        <w:rPr>
          <w:rFonts w:ascii="仿宋" w:eastAsia="仿宋" w:hAnsi="仿宋" w:hint="eastAsia"/>
          <w:color w:val="000000"/>
          <w:sz w:val="32"/>
          <w:szCs w:val="32"/>
        </w:rPr>
        <w:t>43.56</w:t>
      </w:r>
      <w:r>
        <w:rPr>
          <w:rFonts w:ascii="仿宋" w:eastAsia="仿宋" w:hAnsi="仿宋" w:hint="eastAsia"/>
          <w:color w:val="000000"/>
          <w:sz w:val="32"/>
          <w:szCs w:val="32"/>
        </w:rPr>
        <w:t>万元、</w:t>
      </w:r>
      <w:r w:rsidR="00EA2F86">
        <w:rPr>
          <w:rFonts w:ascii="仿宋" w:eastAsia="仿宋" w:hAnsi="仿宋" w:hint="eastAsia"/>
          <w:color w:val="000000"/>
          <w:sz w:val="32"/>
          <w:szCs w:val="32"/>
        </w:rPr>
        <w:t>印刷费5万元、手续费0.1万元、委托业务费0.41万元、</w:t>
      </w:r>
      <w:r>
        <w:rPr>
          <w:rFonts w:ascii="仿宋" w:eastAsia="仿宋" w:hAnsi="仿宋" w:hint="eastAsia"/>
          <w:color w:val="000000"/>
          <w:sz w:val="32"/>
          <w:szCs w:val="32"/>
        </w:rPr>
        <w:lastRenderedPageBreak/>
        <w:t>邮电费</w:t>
      </w:r>
      <w:r w:rsidR="00EA2F86">
        <w:rPr>
          <w:rFonts w:ascii="仿宋" w:eastAsia="仿宋" w:hAnsi="仿宋" w:hint="eastAsia"/>
          <w:color w:val="000000"/>
          <w:sz w:val="32"/>
          <w:szCs w:val="32"/>
        </w:rPr>
        <w:t>65</w:t>
      </w:r>
      <w:r>
        <w:rPr>
          <w:rFonts w:ascii="仿宋" w:eastAsia="仿宋" w:hAnsi="仿宋" w:hint="eastAsia"/>
          <w:color w:val="000000"/>
          <w:sz w:val="32"/>
          <w:szCs w:val="32"/>
        </w:rPr>
        <w:t>万元、</w:t>
      </w:r>
      <w:r w:rsidR="00EA2F86">
        <w:rPr>
          <w:rFonts w:ascii="仿宋" w:eastAsia="仿宋" w:hAnsi="仿宋" w:hint="eastAsia"/>
          <w:color w:val="000000"/>
          <w:sz w:val="32"/>
          <w:szCs w:val="32"/>
        </w:rPr>
        <w:t>取暖费6万元、</w:t>
      </w:r>
      <w:r>
        <w:rPr>
          <w:rFonts w:ascii="仿宋" w:eastAsia="仿宋" w:hAnsi="仿宋" w:hint="eastAsia"/>
          <w:color w:val="000000"/>
          <w:sz w:val="32"/>
          <w:szCs w:val="32"/>
        </w:rPr>
        <w:t>差旅费</w:t>
      </w:r>
      <w:r w:rsidR="00EA2F86">
        <w:rPr>
          <w:rFonts w:ascii="仿宋" w:eastAsia="仿宋" w:hAnsi="仿宋" w:hint="eastAsia"/>
          <w:color w:val="000000"/>
          <w:sz w:val="32"/>
          <w:szCs w:val="32"/>
        </w:rPr>
        <w:t>106.28万元、</w:t>
      </w:r>
      <w:r>
        <w:rPr>
          <w:rFonts w:ascii="仿宋" w:eastAsia="仿宋" w:hAnsi="仿宋" w:hint="eastAsia"/>
          <w:color w:val="000000"/>
          <w:sz w:val="32"/>
          <w:szCs w:val="32"/>
        </w:rPr>
        <w:t>公务用车运行维护费</w:t>
      </w:r>
      <w:r w:rsidR="00EA2F86">
        <w:rPr>
          <w:rFonts w:ascii="仿宋" w:eastAsia="仿宋" w:hAnsi="仿宋" w:hint="eastAsia"/>
          <w:color w:val="000000"/>
          <w:sz w:val="32"/>
          <w:szCs w:val="32"/>
        </w:rPr>
        <w:t>183.51</w:t>
      </w:r>
      <w:r>
        <w:rPr>
          <w:rFonts w:ascii="仿宋" w:eastAsia="仿宋" w:hAnsi="仿宋" w:hint="eastAsia"/>
          <w:color w:val="000000"/>
          <w:sz w:val="32"/>
          <w:szCs w:val="32"/>
        </w:rPr>
        <w:t>万元、。</w:t>
      </w:r>
    </w:p>
    <w:p w:rsidR="0026772D" w:rsidRDefault="00E76E46">
      <w:pPr>
        <w:pStyle w:val="a7"/>
        <w:widowControl/>
        <w:ind w:right="75"/>
        <w:outlineLvl w:val="1"/>
        <w:rPr>
          <w:rFonts w:ascii="黑体" w:eastAsia="黑体" w:hAnsi="黑体" w:cs="黑体"/>
          <w:sz w:val="32"/>
          <w:szCs w:val="32"/>
          <w:shd w:val="clear" w:color="auto" w:fill="FFFFFF"/>
        </w:rPr>
      </w:pPr>
      <w:bookmarkStart w:id="13" w:name="_Toc18699"/>
      <w:r>
        <w:rPr>
          <w:rFonts w:ascii="黑体" w:eastAsia="黑体" w:hAnsi="黑体" w:cs="黑体" w:hint="eastAsia"/>
          <w:sz w:val="32"/>
          <w:szCs w:val="32"/>
          <w:shd w:val="clear" w:color="auto" w:fill="FFFFFF"/>
        </w:rPr>
        <w:t>七、“三公”经费财政拨款支出决算情况说明</w:t>
      </w:r>
      <w:bookmarkEnd w:id="13"/>
    </w:p>
    <w:p w:rsidR="0026772D" w:rsidRDefault="00E76E46">
      <w:pPr>
        <w:pStyle w:val="a7"/>
        <w:widowControl/>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sz w:val="32"/>
          <w:szCs w:val="32"/>
          <w:shd w:val="clear" w:color="auto" w:fill="FFFFFF"/>
        </w:rPr>
        <w:t>（一）“三公”经费财政拨款支出决算总体情况说明</w:t>
      </w:r>
    </w:p>
    <w:p w:rsidR="0026772D" w:rsidRPr="00A31AB8" w:rsidRDefault="00E76E46" w:rsidP="00A31AB8">
      <w:pPr>
        <w:spacing w:line="600" w:lineRule="exact"/>
        <w:ind w:firstLine="640"/>
        <w:rPr>
          <w:rStyle w:val="a8"/>
          <w:rFonts w:ascii="仿宋" w:eastAsia="仿宋" w:hAnsi="仿宋"/>
          <w:b w:val="0"/>
          <w:color w:val="000000"/>
          <w:sz w:val="32"/>
          <w:szCs w:val="32"/>
        </w:rPr>
      </w:pPr>
      <w:r>
        <w:rPr>
          <w:rFonts w:ascii="仿宋" w:eastAsia="仿宋" w:hAnsi="仿宋" w:hint="eastAsia"/>
          <w:color w:val="000000"/>
          <w:sz w:val="32"/>
          <w:szCs w:val="32"/>
        </w:rPr>
        <w:t>2021年“三公”经费财政拨款支出决算为</w:t>
      </w:r>
      <w:r w:rsidR="005D0856">
        <w:rPr>
          <w:rFonts w:ascii="仿宋" w:eastAsia="仿宋" w:hAnsi="仿宋" w:hint="eastAsia"/>
          <w:color w:val="000000"/>
          <w:sz w:val="32"/>
          <w:szCs w:val="32"/>
        </w:rPr>
        <w:t>187.24</w:t>
      </w:r>
      <w:r>
        <w:rPr>
          <w:rFonts w:ascii="仿宋" w:eastAsia="仿宋" w:hAnsi="仿宋" w:hint="eastAsia"/>
          <w:color w:val="000000"/>
          <w:sz w:val="32"/>
          <w:szCs w:val="32"/>
        </w:rPr>
        <w:t>万元，完成预算100</w:t>
      </w:r>
      <w:r>
        <w:rPr>
          <w:rFonts w:ascii="仿宋" w:eastAsia="仿宋" w:hAnsi="仿宋"/>
          <w:color w:val="000000"/>
          <w:sz w:val="32"/>
          <w:szCs w:val="32"/>
        </w:rPr>
        <w:t>%</w:t>
      </w:r>
      <w:r>
        <w:rPr>
          <w:rFonts w:ascii="仿宋" w:eastAsia="仿宋" w:hAnsi="仿宋" w:hint="eastAsia"/>
          <w:color w:val="000000"/>
          <w:sz w:val="32"/>
          <w:szCs w:val="32"/>
        </w:rPr>
        <w:t>。</w:t>
      </w:r>
    </w:p>
    <w:p w:rsidR="0026772D" w:rsidRDefault="00E76E46">
      <w:pPr>
        <w:pStyle w:val="a7"/>
        <w:widowControl/>
        <w:numPr>
          <w:ilvl w:val="0"/>
          <w:numId w:val="4"/>
        </w:numPr>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sz w:val="32"/>
          <w:szCs w:val="32"/>
          <w:shd w:val="clear" w:color="auto" w:fill="FFFFFF"/>
        </w:rPr>
        <w:t>“三公”经费财政拨款支出决算具体情况说明</w:t>
      </w:r>
    </w:p>
    <w:p w:rsidR="0026772D" w:rsidRDefault="00E76E46">
      <w:pPr>
        <w:spacing w:line="600" w:lineRule="exact"/>
        <w:ind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021年“三公”经费财政拨款支出决算中，因公出国（境）费支出决算0万元，占0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sidR="005D0856">
        <w:rPr>
          <w:rFonts w:ascii="仿宋" w:eastAsia="仿宋" w:hAnsi="仿宋" w:hint="eastAsia"/>
          <w:color w:val="000000"/>
          <w:sz w:val="32"/>
          <w:szCs w:val="32"/>
        </w:rPr>
        <w:t>183.51</w:t>
      </w:r>
      <w:r>
        <w:rPr>
          <w:rFonts w:ascii="仿宋" w:eastAsia="仿宋" w:hAnsi="仿宋" w:hint="eastAsia"/>
          <w:color w:val="000000"/>
          <w:sz w:val="32"/>
          <w:szCs w:val="32"/>
        </w:rPr>
        <w:t>万元，占</w:t>
      </w:r>
      <w:r w:rsidR="005D0856">
        <w:rPr>
          <w:rFonts w:ascii="仿宋" w:eastAsia="仿宋" w:hAnsi="仿宋" w:hint="eastAsia"/>
          <w:color w:val="000000"/>
          <w:sz w:val="32"/>
          <w:szCs w:val="32"/>
        </w:rPr>
        <w:t>98</w:t>
      </w:r>
      <w:r>
        <w:rPr>
          <w:rFonts w:ascii="仿宋" w:eastAsia="仿宋" w:hAnsi="仿宋"/>
          <w:color w:val="000000"/>
          <w:sz w:val="32"/>
          <w:szCs w:val="32"/>
        </w:rPr>
        <w:t>%</w:t>
      </w:r>
      <w:r>
        <w:rPr>
          <w:rFonts w:ascii="仿宋" w:eastAsia="仿宋" w:hAnsi="仿宋" w:hint="eastAsia"/>
          <w:color w:val="000000"/>
          <w:sz w:val="32"/>
          <w:szCs w:val="32"/>
        </w:rPr>
        <w:t>；公务接待费支出决算</w:t>
      </w:r>
      <w:r w:rsidR="005D0856">
        <w:rPr>
          <w:rFonts w:ascii="仿宋" w:eastAsia="仿宋" w:hAnsi="仿宋" w:hint="eastAsia"/>
          <w:color w:val="000000"/>
          <w:sz w:val="32"/>
          <w:szCs w:val="32"/>
        </w:rPr>
        <w:t>3.73</w:t>
      </w:r>
      <w:r>
        <w:rPr>
          <w:rFonts w:ascii="仿宋" w:eastAsia="仿宋" w:hAnsi="仿宋" w:hint="eastAsia"/>
          <w:color w:val="000000"/>
          <w:sz w:val="32"/>
          <w:szCs w:val="32"/>
        </w:rPr>
        <w:t>万元，占</w:t>
      </w:r>
      <w:r w:rsidR="005D0856">
        <w:rPr>
          <w:rFonts w:ascii="仿宋" w:eastAsia="仿宋" w:hAnsi="仿宋" w:hint="eastAsia"/>
          <w:color w:val="000000"/>
          <w:sz w:val="32"/>
          <w:szCs w:val="32"/>
        </w:rPr>
        <w:t>1.99</w:t>
      </w:r>
      <w:r>
        <w:rPr>
          <w:rFonts w:ascii="仿宋" w:eastAsia="仿宋" w:hAnsi="仿宋"/>
          <w:color w:val="000000"/>
          <w:sz w:val="32"/>
          <w:szCs w:val="32"/>
        </w:rPr>
        <w:t>%</w:t>
      </w:r>
      <w:r>
        <w:rPr>
          <w:rFonts w:ascii="仿宋" w:eastAsia="仿宋" w:hAnsi="仿宋" w:hint="eastAsia"/>
          <w:color w:val="000000"/>
          <w:sz w:val="32"/>
          <w:szCs w:val="32"/>
        </w:rPr>
        <w:t>。具体情况如下：</w:t>
      </w:r>
    </w:p>
    <w:p w:rsidR="0026772D" w:rsidRDefault="00E76E46">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（图7：“三公”经费财政拨款支出结构）（饼状图）</w:t>
      </w:r>
    </w:p>
    <w:p w:rsidR="0026772D" w:rsidRDefault="00E76E46">
      <w:pPr>
        <w:pStyle w:val="a7"/>
        <w:widowControl/>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noProof/>
          <w:sz w:val="32"/>
          <w:szCs w:val="32"/>
          <w:shd w:val="clear" w:color="auto" w:fill="FFFFFF"/>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772D" w:rsidRDefault="00E76E46">
      <w:pPr>
        <w:spacing w:line="600" w:lineRule="exact"/>
        <w:ind w:firstLineChars="200" w:firstLine="643"/>
        <w:rPr>
          <w:rFonts w:ascii="仿宋_GB2312" w:eastAsia="仿宋_GB2312" w:hAnsi="仿宋_GB2312" w:cs="仿宋_GB2312"/>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a8"/>
          <w:rFonts w:ascii="仿宋" w:eastAsia="仿宋" w:hAnsi="仿宋" w:hint="eastAsia"/>
          <w:b w:val="0"/>
          <w:bCs/>
          <w:color w:val="000000"/>
          <w:sz w:val="32"/>
          <w:szCs w:val="32"/>
        </w:rPr>
        <w:t>完成预算0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全年</w:t>
      </w:r>
      <w:r>
        <w:rPr>
          <w:rFonts w:ascii="仿宋_GB2312" w:eastAsia="仿宋_GB2312" w:hint="eastAsia"/>
          <w:color w:val="000000"/>
          <w:sz w:val="32"/>
          <w:szCs w:val="32"/>
        </w:rPr>
        <w:lastRenderedPageBreak/>
        <w:t>安排因公出</w:t>
      </w:r>
      <w:r>
        <w:rPr>
          <w:rFonts w:ascii="仿宋_GB2312" w:eastAsia="仿宋_GB2312" w:hAnsi="仿宋_GB2312" w:cs="仿宋_GB2312" w:hint="eastAsia"/>
          <w:color w:val="000000"/>
          <w:sz w:val="32"/>
          <w:szCs w:val="32"/>
        </w:rPr>
        <w:t>国（境）团组0次，出国（境）0人。因公出国（境）支出决算与2020年持平。</w:t>
      </w:r>
    </w:p>
    <w:p w:rsidR="0026772D" w:rsidRDefault="00E76E46">
      <w:pPr>
        <w:spacing w:line="600" w:lineRule="exact"/>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2.公务用车购置及运行维护费支出</w:t>
      </w:r>
      <w:r w:rsidR="00782099">
        <w:rPr>
          <w:rFonts w:ascii="仿宋_GB2312" w:eastAsia="仿宋_GB2312" w:hAnsi="仿宋_GB2312" w:cs="仿宋_GB2312" w:hint="eastAsia"/>
          <w:b/>
          <w:color w:val="000000"/>
          <w:sz w:val="32"/>
          <w:szCs w:val="32"/>
        </w:rPr>
        <w:t>183.57</w:t>
      </w:r>
      <w:r>
        <w:rPr>
          <w:rFonts w:ascii="仿宋_GB2312" w:eastAsia="仿宋_GB2312" w:hAnsi="仿宋_GB2312" w:cs="仿宋_GB2312" w:hint="eastAsia"/>
          <w:color w:val="000000"/>
          <w:sz w:val="32"/>
          <w:szCs w:val="32"/>
        </w:rPr>
        <w:t>万元,</w:t>
      </w:r>
      <w:r>
        <w:rPr>
          <w:rStyle w:val="a8"/>
          <w:rFonts w:ascii="仿宋_GB2312" w:eastAsia="仿宋_GB2312" w:hAnsi="仿宋_GB2312" w:cs="仿宋_GB2312" w:hint="eastAsia"/>
          <w:b w:val="0"/>
          <w:bCs/>
          <w:color w:val="000000"/>
          <w:sz w:val="32"/>
          <w:szCs w:val="32"/>
        </w:rPr>
        <w:t>完成预算100%。</w:t>
      </w:r>
      <w:r>
        <w:rPr>
          <w:rFonts w:ascii="仿宋_GB2312" w:eastAsia="仿宋_GB2312" w:hAnsi="仿宋_GB2312" w:cs="仿宋_GB2312" w:hint="eastAsia"/>
          <w:color w:val="000000"/>
          <w:sz w:val="32"/>
          <w:szCs w:val="32"/>
        </w:rPr>
        <w:t>公务用车购置及运行维护费支出决算比2020</w:t>
      </w:r>
      <w:r w:rsidR="00782099">
        <w:rPr>
          <w:rFonts w:ascii="仿宋_GB2312" w:eastAsia="仿宋_GB2312" w:hAnsi="仿宋_GB2312" w:cs="仿宋_GB2312" w:hint="eastAsia"/>
          <w:color w:val="000000"/>
          <w:sz w:val="32"/>
          <w:szCs w:val="32"/>
        </w:rPr>
        <w:t>年减少20.82万元，下降12</w:t>
      </w:r>
      <w:r>
        <w:rPr>
          <w:rFonts w:ascii="仿宋_GB2312" w:eastAsia="仿宋_GB2312" w:hAnsi="仿宋_GB2312" w:cs="仿宋_GB2312" w:hint="eastAsia"/>
          <w:color w:val="000000"/>
          <w:sz w:val="32"/>
          <w:szCs w:val="32"/>
        </w:rPr>
        <w:t>%</w:t>
      </w:r>
      <w:r w:rsidR="00782099">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下降原因是厉行节约，减少不必要的开支。</w:t>
      </w:r>
    </w:p>
    <w:p w:rsidR="0026772D" w:rsidRDefault="00782099">
      <w:pPr>
        <w:spacing w:line="600" w:lineRule="exact"/>
        <w:ind w:firstLine="640"/>
        <w:rPr>
          <w:rFonts w:ascii="仿宋_GB2312" w:eastAsia="仿宋_GB2312" w:hAnsi="仿宋_GB2312" w:cs="仿宋_GB2312"/>
          <w:color w:val="000000"/>
          <w:sz w:val="32"/>
          <w:szCs w:val="32"/>
        </w:rPr>
      </w:pPr>
      <w:r>
        <w:rPr>
          <w:rFonts w:ascii="仿宋_GB2312" w:eastAsia="仿宋_GB2312" w:hint="eastAsia"/>
          <w:color w:val="000000"/>
          <w:sz w:val="32"/>
          <w:szCs w:val="32"/>
        </w:rPr>
        <w:t>其中</w:t>
      </w:r>
      <w:r w:rsidR="00E76E46">
        <w:rPr>
          <w:rFonts w:ascii="仿宋_GB2312" w:eastAsia="仿宋_GB2312" w:hint="eastAsia"/>
          <w:b/>
          <w:color w:val="000000"/>
          <w:sz w:val="32"/>
          <w:szCs w:val="32"/>
        </w:rPr>
        <w:t>公务用车运行维护费支出</w:t>
      </w:r>
      <w:r>
        <w:rPr>
          <w:rFonts w:ascii="仿宋_GB2312" w:eastAsia="仿宋_GB2312" w:hAnsi="仿宋_GB2312" w:cs="仿宋_GB2312" w:hint="eastAsia"/>
          <w:color w:val="000000"/>
          <w:sz w:val="32"/>
          <w:szCs w:val="32"/>
        </w:rPr>
        <w:t>183.57</w:t>
      </w:r>
      <w:r w:rsidR="00E76E46">
        <w:rPr>
          <w:rFonts w:ascii="仿宋_GB2312" w:eastAsia="仿宋_GB2312" w:hAnsi="仿宋_GB2312" w:cs="仿宋_GB2312" w:hint="eastAsia"/>
          <w:color w:val="000000"/>
          <w:sz w:val="32"/>
          <w:szCs w:val="32"/>
        </w:rPr>
        <w:t>万元。减少</w:t>
      </w:r>
      <w:r>
        <w:rPr>
          <w:rFonts w:ascii="仿宋_GB2312" w:eastAsia="仿宋_GB2312" w:hAnsi="仿宋_GB2312" w:cs="仿宋_GB2312" w:hint="eastAsia"/>
          <w:color w:val="000000"/>
          <w:sz w:val="32"/>
          <w:szCs w:val="32"/>
        </w:rPr>
        <w:t>20.82</w:t>
      </w:r>
      <w:r w:rsidR="00E76E46">
        <w:rPr>
          <w:rFonts w:ascii="仿宋_GB2312" w:eastAsia="仿宋_GB2312" w:hAnsi="仿宋_GB2312" w:cs="仿宋_GB2312" w:hint="eastAsia"/>
          <w:color w:val="000000"/>
          <w:sz w:val="32"/>
          <w:szCs w:val="32"/>
        </w:rPr>
        <w:t>万元，下降</w:t>
      </w:r>
      <w:r>
        <w:rPr>
          <w:rFonts w:ascii="仿宋_GB2312" w:eastAsia="仿宋_GB2312" w:hAnsi="仿宋_GB2312" w:cs="仿宋_GB2312" w:hint="eastAsia"/>
          <w:color w:val="000000"/>
          <w:sz w:val="32"/>
          <w:szCs w:val="32"/>
        </w:rPr>
        <w:t>12</w:t>
      </w:r>
      <w:r w:rsidR="00E76E46">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，主要用于办公室</w:t>
      </w:r>
      <w:r w:rsidR="00E76E46">
        <w:rPr>
          <w:rFonts w:ascii="仿宋_GB2312" w:eastAsia="仿宋_GB2312" w:hAnsi="仿宋_GB2312" w:cs="仿宋_GB2312" w:hint="eastAsia"/>
          <w:color w:val="000000"/>
          <w:sz w:val="32"/>
          <w:szCs w:val="32"/>
        </w:rPr>
        <w:t>工作出差、开展脱贫攻坚工作下乡等所需的公务用车燃料费、维修费、过路过桥费、保险费等支出。</w:t>
      </w:r>
    </w:p>
    <w:p w:rsidR="0026772D" w:rsidRDefault="00E76E46">
      <w:pPr>
        <w:spacing w:line="600" w:lineRule="exact"/>
        <w:ind w:firstLineChars="200" w:firstLine="643"/>
        <w:rPr>
          <w:rFonts w:ascii="仿宋_GB2312" w:eastAsia="仿宋_GB2312"/>
          <w:sz w:val="32"/>
          <w:szCs w:val="32"/>
        </w:rPr>
      </w:pPr>
      <w:r>
        <w:rPr>
          <w:rFonts w:ascii="仿宋_GB2312" w:eastAsia="仿宋_GB2312" w:hint="eastAsia"/>
          <w:b/>
          <w:color w:val="000000"/>
          <w:sz w:val="32"/>
          <w:szCs w:val="32"/>
        </w:rPr>
        <w:t>3.公务接待费支出</w:t>
      </w:r>
      <w:r w:rsidR="00D16C94">
        <w:rPr>
          <w:rFonts w:ascii="仿宋_GB2312" w:eastAsia="仿宋_GB2312" w:hAnsi="仿宋_GB2312" w:cs="仿宋_GB2312" w:hint="eastAsia"/>
          <w:color w:val="000000"/>
          <w:sz w:val="32"/>
          <w:szCs w:val="32"/>
        </w:rPr>
        <w:t>3.73</w:t>
      </w:r>
      <w:r>
        <w:rPr>
          <w:rFonts w:ascii="仿宋_GB2312" w:eastAsia="仿宋_GB2312" w:hAnsi="仿宋_GB2312" w:cs="仿宋_GB2312" w:hint="eastAsia"/>
          <w:color w:val="000000"/>
          <w:sz w:val="32"/>
          <w:szCs w:val="32"/>
        </w:rPr>
        <w:t>万元，</w:t>
      </w:r>
      <w:r>
        <w:rPr>
          <w:rStyle w:val="a8"/>
          <w:rFonts w:ascii="仿宋_GB2312" w:eastAsia="仿宋_GB2312" w:hAnsi="仿宋_GB2312" w:cs="仿宋_GB2312" w:hint="eastAsia"/>
          <w:b w:val="0"/>
          <w:bCs/>
          <w:color w:val="000000"/>
          <w:sz w:val="32"/>
          <w:szCs w:val="32"/>
        </w:rPr>
        <w:t>完成预算100%。</w:t>
      </w:r>
      <w:r>
        <w:rPr>
          <w:rFonts w:ascii="仿宋_GB2312" w:eastAsia="仿宋_GB2312" w:hAnsi="仿宋_GB2312" w:cs="仿宋_GB2312" w:hint="eastAsia"/>
          <w:color w:val="000000"/>
          <w:sz w:val="32"/>
          <w:szCs w:val="32"/>
        </w:rPr>
        <w:t>公务接待费支出决算比2020年减少</w:t>
      </w:r>
      <w:r w:rsidR="00D16C94">
        <w:rPr>
          <w:rFonts w:ascii="仿宋_GB2312" w:eastAsia="仿宋_GB2312" w:hAnsi="仿宋_GB2312" w:cs="仿宋_GB2312" w:hint="eastAsia"/>
          <w:color w:val="000000"/>
          <w:sz w:val="32"/>
          <w:szCs w:val="32"/>
        </w:rPr>
        <w:t>1.29</w:t>
      </w:r>
      <w:r>
        <w:rPr>
          <w:rFonts w:ascii="仿宋_GB2312" w:eastAsia="仿宋_GB2312" w:hAnsi="仿宋_GB2312" w:cs="仿宋_GB2312" w:hint="eastAsia"/>
          <w:color w:val="000000"/>
          <w:sz w:val="32"/>
          <w:szCs w:val="32"/>
        </w:rPr>
        <w:t>万元，下降</w:t>
      </w:r>
      <w:r w:rsidR="00D16C94">
        <w:rPr>
          <w:rFonts w:ascii="仿宋_GB2312" w:eastAsia="仿宋_GB2312" w:hAnsi="仿宋_GB2312" w:cs="仿宋_GB2312" w:hint="eastAsia"/>
          <w:color w:val="000000"/>
          <w:sz w:val="32"/>
          <w:szCs w:val="32"/>
        </w:rPr>
        <w:t>25.69%</w:t>
      </w:r>
      <w:r>
        <w:rPr>
          <w:rFonts w:ascii="仿宋_GB2312" w:eastAsia="仿宋_GB2312" w:hAnsi="仿宋_GB2312" w:cs="仿宋_GB2312" w:hint="eastAsia"/>
          <w:color w:val="000000"/>
          <w:sz w:val="32"/>
          <w:szCs w:val="32"/>
        </w:rPr>
        <w:t>。主要原因</w:t>
      </w:r>
      <w:r>
        <w:rPr>
          <w:rFonts w:ascii="仿宋_GB2312" w:eastAsia="仿宋_GB2312" w:hAnsi="仿宋_GB2312" w:cs="仿宋_GB2312" w:hint="eastAsia"/>
          <w:sz w:val="32"/>
          <w:szCs w:val="32"/>
        </w:rPr>
        <w:t>是严格执行“八项规定、六项禁令”，严格规范管理接待，减少不必要的接待开支。</w:t>
      </w:r>
    </w:p>
    <w:p w:rsidR="0026772D" w:rsidRDefault="00E76E46">
      <w:pPr>
        <w:spacing w:line="600" w:lineRule="exact"/>
        <w:ind w:firstLineChars="200" w:firstLine="643"/>
        <w:rPr>
          <w:rFonts w:ascii="仿宋_GB2312" w:eastAsia="仿宋_GB2312" w:hAnsi="仿宋_GB2312" w:cs="仿宋_GB2312"/>
          <w:sz w:val="32"/>
          <w:szCs w:val="32"/>
        </w:rPr>
      </w:pPr>
      <w:r>
        <w:rPr>
          <w:rFonts w:ascii="仿宋" w:eastAsia="仿宋" w:hAnsi="仿宋" w:hint="eastAsia"/>
          <w:b/>
          <w:sz w:val="32"/>
          <w:szCs w:val="32"/>
        </w:rPr>
        <w:t>国内公务接待支出</w:t>
      </w:r>
      <w:r w:rsidR="00D16C94">
        <w:rPr>
          <w:rFonts w:ascii="仿宋_GB2312" w:eastAsia="仿宋_GB2312" w:hAnsi="仿宋_GB2312" w:cs="仿宋_GB2312" w:hint="eastAsia"/>
          <w:sz w:val="32"/>
          <w:szCs w:val="32"/>
        </w:rPr>
        <w:t>3.73</w:t>
      </w:r>
      <w:r>
        <w:rPr>
          <w:rFonts w:ascii="仿宋_GB2312" w:eastAsia="仿宋_GB2312" w:hAnsi="仿宋_GB2312" w:cs="仿宋_GB2312" w:hint="eastAsia"/>
          <w:sz w:val="32"/>
          <w:szCs w:val="32"/>
        </w:rPr>
        <w:t>万元，主要用于接待上级部门及各县执行公务、开展业务活动、调研等开支的餐费。2021年国内公务接待19批次，500人次（不包括陪同人员），共计支出</w:t>
      </w:r>
      <w:r w:rsidR="00D16C94">
        <w:rPr>
          <w:rFonts w:ascii="仿宋_GB2312" w:eastAsia="仿宋_GB2312" w:hAnsi="仿宋_GB2312" w:cs="仿宋_GB2312" w:hint="eastAsia"/>
          <w:sz w:val="32"/>
          <w:szCs w:val="32"/>
        </w:rPr>
        <w:t>3.73</w:t>
      </w:r>
      <w:r>
        <w:rPr>
          <w:rFonts w:ascii="仿宋_GB2312" w:eastAsia="仿宋_GB2312" w:hAnsi="仿宋_GB2312" w:cs="仿宋_GB2312" w:hint="eastAsia"/>
          <w:sz w:val="32"/>
          <w:szCs w:val="32"/>
        </w:rPr>
        <w:t>万元，具体内容包括：接待各县来我县考察调研乡村振兴，代表联络站减少，环境</w:t>
      </w:r>
      <w:r w:rsidR="00D16C94">
        <w:rPr>
          <w:rFonts w:ascii="仿宋_GB2312" w:eastAsia="仿宋_GB2312" w:hAnsi="仿宋_GB2312" w:cs="仿宋_GB2312" w:hint="eastAsia"/>
          <w:sz w:val="32"/>
          <w:szCs w:val="32"/>
        </w:rPr>
        <w:t>保护等，在考察调研过程中相互交流相关工作经验取长补短，让我县职工</w:t>
      </w:r>
      <w:r>
        <w:rPr>
          <w:rFonts w:ascii="仿宋_GB2312" w:eastAsia="仿宋_GB2312" w:hAnsi="仿宋_GB2312" w:cs="仿宋_GB2312" w:hint="eastAsia"/>
          <w:sz w:val="32"/>
          <w:szCs w:val="32"/>
        </w:rPr>
        <w:t>不出县的情况</w:t>
      </w:r>
      <w:r w:rsidR="00D16C94">
        <w:rPr>
          <w:rFonts w:ascii="仿宋_GB2312" w:eastAsia="仿宋_GB2312" w:hAnsi="仿宋_GB2312" w:cs="仿宋_GB2312" w:hint="eastAsia"/>
          <w:sz w:val="32"/>
          <w:szCs w:val="32"/>
        </w:rPr>
        <w:t>下开阔了眼界，同时学习了其他县先进工作经验，为我县进一步做好办公室</w:t>
      </w:r>
      <w:r>
        <w:rPr>
          <w:rFonts w:ascii="仿宋_GB2312" w:eastAsia="仿宋_GB2312" w:hAnsi="仿宋_GB2312" w:cs="仿宋_GB2312" w:hint="eastAsia"/>
          <w:sz w:val="32"/>
          <w:szCs w:val="32"/>
        </w:rPr>
        <w:t>相关工作奠定了坚实的基础。</w:t>
      </w:r>
    </w:p>
    <w:p w:rsidR="0026772D" w:rsidRDefault="00E76E46">
      <w:pPr>
        <w:spacing w:line="600" w:lineRule="exact"/>
        <w:ind w:firstLineChars="200" w:firstLine="643"/>
        <w:rPr>
          <w:rStyle w:val="a8"/>
          <w:rFonts w:ascii="仿宋_GB2312" w:eastAsia="仿宋_GB2312" w:hAnsi="仿宋_GB2312" w:cs="仿宋_GB2312"/>
          <w:sz w:val="32"/>
          <w:szCs w:val="32"/>
          <w:shd w:val="clear" w:color="auto" w:fill="FFFFFF"/>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，外事接待0批次，0人，共计支</w:t>
      </w:r>
      <w:r>
        <w:rPr>
          <w:rFonts w:ascii="仿宋_GB2312" w:eastAsia="仿宋_GB2312" w:hint="eastAsia"/>
          <w:color w:val="000000" w:themeColor="text1"/>
          <w:sz w:val="32"/>
          <w:szCs w:val="32"/>
        </w:rPr>
        <w:lastRenderedPageBreak/>
        <w:t>出0万元。</w:t>
      </w:r>
    </w:p>
    <w:p w:rsidR="0026772D" w:rsidRDefault="00E76E46">
      <w:pPr>
        <w:pStyle w:val="a7"/>
        <w:widowControl/>
        <w:numPr>
          <w:ilvl w:val="0"/>
          <w:numId w:val="5"/>
        </w:numPr>
        <w:ind w:right="75"/>
        <w:outlineLvl w:val="1"/>
        <w:rPr>
          <w:rFonts w:ascii="黑体" w:eastAsia="黑体" w:hAnsi="黑体" w:cs="黑体"/>
          <w:sz w:val="32"/>
          <w:szCs w:val="32"/>
          <w:shd w:val="clear" w:color="auto" w:fill="FFFFFF"/>
        </w:rPr>
      </w:pPr>
      <w:bookmarkStart w:id="14" w:name="_Toc9599"/>
      <w:r>
        <w:rPr>
          <w:rFonts w:ascii="黑体" w:eastAsia="黑体" w:hAnsi="黑体" w:cs="黑体" w:hint="eastAsia"/>
          <w:sz w:val="32"/>
          <w:szCs w:val="32"/>
          <w:shd w:val="clear" w:color="auto" w:fill="FFFFFF"/>
        </w:rPr>
        <w:t>政府性基金预算支出决算情况说明</w:t>
      </w:r>
      <w:bookmarkEnd w:id="14"/>
    </w:p>
    <w:p w:rsidR="0026772D" w:rsidRDefault="00E76E46">
      <w:pPr>
        <w:spacing w:line="600" w:lineRule="exact"/>
        <w:ind w:firstLineChars="200" w:firstLine="640"/>
        <w:rPr>
          <w:rFonts w:ascii="黑体" w:eastAsia="仿宋_GB2312" w:hAnsi="黑体" w:cs="黑体"/>
          <w:sz w:val="32"/>
          <w:szCs w:val="32"/>
          <w:shd w:val="clear" w:color="auto" w:fill="FFFFFF"/>
        </w:rPr>
      </w:pPr>
      <w:r>
        <w:rPr>
          <w:rFonts w:ascii="仿宋_GB2312" w:eastAsia="仿宋_GB2312"/>
          <w:color w:val="000000"/>
          <w:sz w:val="32"/>
          <w:szCs w:val="32"/>
        </w:rPr>
        <w:t>20</w:t>
      </w:r>
      <w:r>
        <w:rPr>
          <w:rFonts w:ascii="仿宋_GB2312" w:eastAsia="仿宋_GB2312" w:hint="eastAsia"/>
          <w:color w:val="000000"/>
          <w:sz w:val="32"/>
          <w:szCs w:val="32"/>
        </w:rPr>
        <w:t>21年政府性基金预算拨款支出0万元。</w:t>
      </w:r>
    </w:p>
    <w:p w:rsidR="0026772D" w:rsidRDefault="00E76E46">
      <w:pPr>
        <w:pStyle w:val="a7"/>
        <w:widowControl/>
        <w:numPr>
          <w:ilvl w:val="0"/>
          <w:numId w:val="5"/>
        </w:numPr>
        <w:ind w:right="75"/>
        <w:outlineLvl w:val="1"/>
        <w:rPr>
          <w:rFonts w:ascii="黑体" w:eastAsia="黑体" w:hAnsi="黑体" w:cs="黑体"/>
          <w:sz w:val="32"/>
          <w:szCs w:val="32"/>
          <w:shd w:val="clear" w:color="auto" w:fill="FFFFFF"/>
        </w:rPr>
      </w:pPr>
      <w:bookmarkStart w:id="15" w:name="_Toc31416"/>
      <w:r>
        <w:rPr>
          <w:rFonts w:ascii="黑体" w:eastAsia="黑体" w:hAnsi="黑体" w:cs="黑体" w:hint="eastAsia"/>
          <w:sz w:val="32"/>
          <w:szCs w:val="32"/>
          <w:shd w:val="clear" w:color="auto" w:fill="FFFFFF"/>
        </w:rPr>
        <w:t>国有资本经营预算支出决算情况说明</w:t>
      </w:r>
      <w:bookmarkEnd w:id="15"/>
    </w:p>
    <w:p w:rsidR="0026772D" w:rsidRDefault="00E76E46">
      <w:pPr>
        <w:spacing w:line="600" w:lineRule="exact"/>
        <w:ind w:firstLine="640"/>
        <w:rPr>
          <w:rFonts w:ascii="黑体" w:eastAsia="黑体" w:hAnsi="黑体" w:cs="黑体"/>
          <w:sz w:val="32"/>
          <w:szCs w:val="32"/>
          <w:shd w:val="clear" w:color="auto" w:fill="FFFFFF"/>
        </w:rPr>
      </w:pPr>
      <w:r>
        <w:rPr>
          <w:rFonts w:ascii="仿宋_GB2312" w:eastAsia="仿宋_GB2312"/>
          <w:color w:val="000000"/>
          <w:sz w:val="32"/>
          <w:szCs w:val="32"/>
        </w:rPr>
        <w:t>20</w:t>
      </w:r>
      <w:r>
        <w:rPr>
          <w:rFonts w:ascii="仿宋_GB2312" w:eastAsia="仿宋_GB2312" w:hint="eastAsia"/>
          <w:color w:val="000000"/>
          <w:sz w:val="32"/>
          <w:szCs w:val="32"/>
        </w:rPr>
        <w:t>21年国有资本经营预算拨款支出0万元。</w:t>
      </w:r>
    </w:p>
    <w:p w:rsidR="0026772D" w:rsidRDefault="00E76E46">
      <w:pPr>
        <w:pStyle w:val="a7"/>
        <w:widowControl/>
        <w:ind w:right="75"/>
        <w:outlineLvl w:val="1"/>
        <w:rPr>
          <w:rFonts w:ascii="黑体" w:eastAsia="黑体" w:hAnsi="黑体" w:cs="黑体"/>
          <w:sz w:val="32"/>
          <w:szCs w:val="32"/>
          <w:shd w:val="clear" w:color="auto" w:fill="FFFFFF"/>
        </w:rPr>
      </w:pPr>
      <w:bookmarkStart w:id="16" w:name="_Toc11587"/>
      <w:r>
        <w:rPr>
          <w:rFonts w:ascii="黑体" w:eastAsia="黑体" w:hAnsi="黑体" w:cs="黑体" w:hint="eastAsia"/>
          <w:sz w:val="32"/>
          <w:szCs w:val="32"/>
          <w:shd w:val="clear" w:color="auto" w:fill="FFFFFF"/>
        </w:rPr>
        <w:t>十、其他重要事项的情况说明</w:t>
      </w:r>
      <w:bookmarkEnd w:id="16"/>
    </w:p>
    <w:p w:rsidR="00423A67" w:rsidRDefault="00423A67">
      <w:pPr>
        <w:pStyle w:val="a7"/>
        <w:widowControl/>
        <w:ind w:right="75"/>
        <w:outlineLvl w:val="1"/>
        <w:rPr>
          <w:rStyle w:val="a8"/>
          <w:rFonts w:ascii="仿宋_GB2312" w:eastAsia="仿宋_GB2312" w:hAnsi="仿宋_GB2312" w:cs="仿宋_GB2312" w:hint="eastAsia"/>
          <w:sz w:val="32"/>
          <w:szCs w:val="32"/>
          <w:shd w:val="clear" w:color="auto" w:fill="FFFFFF"/>
        </w:rPr>
      </w:pPr>
      <w:r>
        <w:rPr>
          <w:rStyle w:val="a8"/>
          <w:rFonts w:ascii="仿宋_GB2312" w:eastAsia="仿宋_GB2312" w:hAnsi="仿宋_GB2312" w:cs="仿宋_GB2312" w:hint="eastAsia"/>
          <w:sz w:val="32"/>
          <w:szCs w:val="32"/>
          <w:shd w:val="clear" w:color="auto" w:fill="FFFFFF"/>
        </w:rPr>
        <w:t>（</w:t>
      </w:r>
      <w:r>
        <w:rPr>
          <w:rStyle w:val="a8"/>
          <w:rFonts w:asciiTheme="minorHAnsi" w:eastAsia="仿宋_GB2312" w:hAnsiTheme="minorHAnsi" w:cs="仿宋_GB2312" w:hint="eastAsia"/>
          <w:sz w:val="32"/>
          <w:szCs w:val="32"/>
          <w:shd w:val="clear" w:color="auto" w:fill="FFFFFF"/>
        </w:rPr>
        <w:t>一</w:t>
      </w:r>
      <w:r>
        <w:rPr>
          <w:rStyle w:val="a8"/>
          <w:rFonts w:ascii="仿宋_GB2312" w:eastAsia="仿宋_GB2312" w:hAnsi="仿宋_GB2312" w:cs="仿宋_GB2312" w:hint="eastAsia"/>
          <w:sz w:val="32"/>
          <w:szCs w:val="32"/>
          <w:shd w:val="clear" w:color="auto" w:fill="FFFFFF"/>
        </w:rPr>
        <w:t>）机关运行经费执行情况说明</w:t>
      </w:r>
    </w:p>
    <w:p w:rsidR="0026772D" w:rsidRPr="00437433" w:rsidRDefault="00423A67" w:rsidP="00437433">
      <w:pPr>
        <w:pStyle w:val="a7"/>
        <w:widowControl/>
        <w:ind w:right="75" w:firstLineChars="200" w:firstLine="640"/>
        <w:rPr>
          <w:rStyle w:val="a8"/>
          <w:rFonts w:ascii="仿宋" w:eastAsia="仿宋" w:hAnsi="仿宋"/>
          <w:b w:val="0"/>
          <w:color w:val="000000"/>
          <w:sz w:val="32"/>
          <w:szCs w:val="32"/>
        </w:rPr>
      </w:pPr>
      <w:r w:rsidRPr="007879F4">
        <w:rPr>
          <w:rFonts w:ascii="仿宋_GB2312" w:eastAsia="仿宋_GB2312" w:hint="eastAsia"/>
          <w:color w:val="000000"/>
          <w:sz w:val="32"/>
          <w:szCs w:val="32"/>
        </w:rPr>
        <w:t>2021年政府机关运行经费支出</w:t>
      </w:r>
      <w:r w:rsidR="007879F4" w:rsidRPr="007879F4">
        <w:rPr>
          <w:rFonts w:ascii="仿宋_GB2312" w:eastAsia="仿宋_GB2312" w:hint="eastAsia"/>
          <w:color w:val="000000"/>
          <w:sz w:val="32"/>
          <w:szCs w:val="32"/>
        </w:rPr>
        <w:t>724.63万元，比2020年</w:t>
      </w:r>
      <w:r w:rsidR="007879F4" w:rsidRPr="007879F4">
        <w:rPr>
          <w:rFonts w:ascii="仿宋_GB2312" w:eastAsia="仿宋_GB2312" w:hint="eastAsia"/>
          <w:color w:val="000000"/>
          <w:kern w:val="2"/>
          <w:sz w:val="32"/>
          <w:szCs w:val="32"/>
        </w:rPr>
        <w:t>658.42</w:t>
      </w:r>
      <w:r w:rsidR="007879F4">
        <w:rPr>
          <w:rFonts w:ascii="仿宋_GB2312" w:eastAsia="仿宋_GB2312" w:hint="eastAsia"/>
          <w:color w:val="000000"/>
          <w:sz w:val="32"/>
          <w:szCs w:val="32"/>
        </w:rPr>
        <w:t>万元</w:t>
      </w:r>
      <w:r w:rsidR="00437433">
        <w:rPr>
          <w:rFonts w:ascii="仿宋_GB2312" w:eastAsia="仿宋_GB2312" w:hint="eastAsia"/>
          <w:color w:val="000000"/>
          <w:sz w:val="32"/>
          <w:szCs w:val="32"/>
        </w:rPr>
        <w:t>增长了</w:t>
      </w:r>
      <w:r w:rsidR="004C6712">
        <w:rPr>
          <w:rFonts w:ascii="仿宋_GB2312" w:eastAsia="仿宋_GB2312" w:hint="eastAsia"/>
          <w:color w:val="000000"/>
          <w:sz w:val="32"/>
          <w:szCs w:val="32"/>
        </w:rPr>
        <w:t>66.21万元，</w:t>
      </w:r>
      <w:r w:rsidR="00437433">
        <w:rPr>
          <w:rFonts w:ascii="仿宋_GB2312" w:eastAsia="仿宋_GB2312" w:hint="eastAsia"/>
          <w:color w:val="000000"/>
          <w:sz w:val="32"/>
          <w:szCs w:val="32"/>
        </w:rPr>
        <w:t>增长</w:t>
      </w:r>
      <w:r w:rsidR="004C6712">
        <w:rPr>
          <w:rFonts w:ascii="仿宋_GB2312" w:eastAsia="仿宋_GB2312" w:hint="eastAsia"/>
          <w:color w:val="000000"/>
          <w:sz w:val="32"/>
          <w:szCs w:val="32"/>
        </w:rPr>
        <w:t>9%，</w:t>
      </w:r>
      <w:r w:rsidR="00437433">
        <w:rPr>
          <w:rFonts w:ascii="仿宋_GB2312" w:eastAsia="仿宋_GB2312" w:hint="eastAsia"/>
          <w:color w:val="000000"/>
          <w:sz w:val="32"/>
          <w:szCs w:val="32"/>
        </w:rPr>
        <w:t>增长</w:t>
      </w:r>
      <w:r w:rsidR="004C6712">
        <w:rPr>
          <w:rFonts w:ascii="仿宋_GB2312" w:eastAsia="仿宋_GB2312" w:hint="eastAsia"/>
          <w:color w:val="000000"/>
          <w:sz w:val="32"/>
          <w:szCs w:val="32"/>
        </w:rPr>
        <w:t>的原因：</w:t>
      </w:r>
      <w:r w:rsidR="00437433">
        <w:rPr>
          <w:rFonts w:ascii="仿宋" w:eastAsia="仿宋" w:hAnsi="仿宋" w:hint="eastAsia"/>
          <w:b/>
          <w:bCs/>
          <w:color w:val="000000"/>
          <w:sz w:val="32"/>
          <w:szCs w:val="32"/>
        </w:rPr>
        <w:t>一是</w:t>
      </w:r>
      <w:r w:rsidR="00437433">
        <w:rPr>
          <w:rFonts w:ascii="仿宋" w:eastAsia="仿宋" w:hAnsi="仿宋" w:hint="eastAsia"/>
          <w:color w:val="000000"/>
          <w:sz w:val="32"/>
          <w:szCs w:val="32"/>
        </w:rPr>
        <w:t>2021年11月换届我办领导变动，周转房购置家具家电，2020年无该项目支出；</w:t>
      </w:r>
      <w:r w:rsidR="00437433">
        <w:rPr>
          <w:rFonts w:ascii="仿宋" w:eastAsia="仿宋" w:hAnsi="仿宋" w:hint="eastAsia"/>
          <w:b/>
          <w:bCs/>
          <w:color w:val="000000"/>
          <w:sz w:val="32"/>
          <w:szCs w:val="32"/>
        </w:rPr>
        <w:t>二是</w:t>
      </w:r>
      <w:r w:rsidR="00437433">
        <w:rPr>
          <w:rFonts w:ascii="仿宋" w:eastAsia="仿宋" w:hAnsi="仿宋" w:hint="eastAsia"/>
          <w:color w:val="000000"/>
          <w:sz w:val="32"/>
          <w:szCs w:val="32"/>
        </w:rPr>
        <w:t>21年发放的20年目标奖较20年发放19年目标奖高。</w:t>
      </w:r>
      <w:r w:rsidR="00437433">
        <w:rPr>
          <w:rFonts w:ascii="仿宋" w:eastAsia="仿宋" w:hAnsi="仿宋" w:hint="eastAsia"/>
          <w:b/>
          <w:bCs/>
          <w:color w:val="000000"/>
          <w:sz w:val="32"/>
          <w:szCs w:val="32"/>
        </w:rPr>
        <w:t>三</w:t>
      </w:r>
      <w:r w:rsidR="00437433" w:rsidRPr="00663E5B">
        <w:rPr>
          <w:rFonts w:ascii="仿宋" w:eastAsia="仿宋" w:hAnsi="仿宋" w:hint="eastAsia"/>
          <w:b/>
          <w:bCs/>
          <w:color w:val="000000"/>
          <w:sz w:val="32"/>
          <w:szCs w:val="32"/>
        </w:rPr>
        <w:t>是</w:t>
      </w:r>
      <w:r w:rsidR="00437433">
        <w:rPr>
          <w:rFonts w:ascii="仿宋" w:eastAsia="仿宋" w:hAnsi="仿宋" w:hint="eastAsia"/>
          <w:color w:val="000000"/>
          <w:sz w:val="32"/>
          <w:szCs w:val="32"/>
        </w:rPr>
        <w:t>信息公开工作中心在政府办公大楼安装LED显示屏一个；</w:t>
      </w:r>
      <w:r w:rsidR="00437433">
        <w:rPr>
          <w:rFonts w:ascii="仿宋" w:eastAsia="仿宋" w:hAnsi="仿宋" w:hint="eastAsia"/>
          <w:b/>
          <w:bCs/>
          <w:color w:val="000000"/>
          <w:sz w:val="32"/>
          <w:szCs w:val="32"/>
        </w:rPr>
        <w:t>四</w:t>
      </w:r>
      <w:r w:rsidR="00437433" w:rsidRPr="00663E5B">
        <w:rPr>
          <w:rFonts w:ascii="仿宋" w:eastAsia="仿宋" w:hAnsi="仿宋" w:hint="eastAsia"/>
          <w:b/>
          <w:bCs/>
          <w:color w:val="000000"/>
          <w:sz w:val="32"/>
          <w:szCs w:val="32"/>
        </w:rPr>
        <w:t>是</w:t>
      </w:r>
      <w:r w:rsidR="00437433">
        <w:rPr>
          <w:rFonts w:ascii="仿宋" w:eastAsia="仿宋" w:hAnsi="仿宋" w:hint="eastAsia"/>
          <w:color w:val="000000"/>
          <w:sz w:val="32"/>
          <w:szCs w:val="32"/>
        </w:rPr>
        <w:t>西部志愿者生活补助支出。</w:t>
      </w:r>
    </w:p>
    <w:p w:rsidR="0026772D" w:rsidRDefault="00E76E46">
      <w:pPr>
        <w:pStyle w:val="a7"/>
        <w:widowControl/>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sz w:val="32"/>
          <w:szCs w:val="32"/>
          <w:shd w:val="clear" w:color="auto" w:fill="FFFFFF"/>
        </w:rPr>
        <w:t>（二）政府采购支出情况</w:t>
      </w:r>
    </w:p>
    <w:p w:rsidR="0026772D" w:rsidRDefault="00E76E46">
      <w:pPr>
        <w:spacing w:line="600" w:lineRule="exact"/>
        <w:ind w:firstLineChars="200" w:firstLine="640"/>
        <w:rPr>
          <w:rStyle w:val="a8"/>
          <w:rFonts w:ascii="仿宋_GB2312" w:eastAsia="仿宋_GB2312" w:hAnsi="仿宋_GB2312" w:cs="仿宋_GB2312"/>
          <w:sz w:val="32"/>
          <w:szCs w:val="32"/>
          <w:shd w:val="clear" w:color="auto" w:fill="FFFFFF"/>
        </w:rPr>
      </w:pPr>
      <w:r>
        <w:rPr>
          <w:rFonts w:ascii="仿宋_GB2312" w:eastAsia="仿宋_GB2312" w:hint="eastAsia"/>
          <w:color w:val="000000"/>
          <w:sz w:val="32"/>
          <w:szCs w:val="32"/>
        </w:rPr>
        <w:t>2021</w:t>
      </w:r>
      <w:r w:rsidR="00803CB7">
        <w:rPr>
          <w:rFonts w:ascii="仿宋_GB2312" w:eastAsia="仿宋_GB2312" w:hint="eastAsia"/>
          <w:color w:val="000000"/>
          <w:sz w:val="32"/>
          <w:szCs w:val="32"/>
        </w:rPr>
        <w:t>年，</w:t>
      </w:r>
      <w:r>
        <w:rPr>
          <w:rFonts w:ascii="仿宋_GB2312" w:eastAsia="仿宋_GB2312" w:hint="eastAsia"/>
          <w:color w:val="000000"/>
          <w:sz w:val="32"/>
          <w:szCs w:val="32"/>
        </w:rPr>
        <w:t>政府采购支出总额</w:t>
      </w:r>
      <w:r w:rsidR="00D16C94">
        <w:rPr>
          <w:rFonts w:ascii="仿宋_GB2312" w:eastAsia="仿宋_GB2312" w:hint="eastAsia"/>
          <w:color w:val="000000"/>
          <w:sz w:val="32"/>
          <w:szCs w:val="32"/>
        </w:rPr>
        <w:t>100.11</w:t>
      </w:r>
      <w:r>
        <w:rPr>
          <w:rFonts w:ascii="仿宋_GB2312" w:eastAsia="仿宋_GB2312" w:hint="eastAsia"/>
          <w:color w:val="000000"/>
          <w:sz w:val="32"/>
          <w:szCs w:val="32"/>
        </w:rPr>
        <w:t>万元，其中：政府采购货物支出</w:t>
      </w:r>
      <w:r w:rsidR="00D16C94">
        <w:rPr>
          <w:rFonts w:ascii="仿宋_GB2312" w:eastAsia="仿宋_GB2312" w:hint="eastAsia"/>
          <w:color w:val="000000"/>
          <w:sz w:val="32"/>
          <w:szCs w:val="32"/>
        </w:rPr>
        <w:t>100.11万元、</w:t>
      </w:r>
      <w:r>
        <w:rPr>
          <w:rFonts w:ascii="仿宋_GB2312" w:eastAsia="仿宋_GB2312" w:hint="eastAsia"/>
          <w:color w:val="000000"/>
          <w:sz w:val="32"/>
          <w:szCs w:val="32"/>
        </w:rPr>
        <w:t>主要用于支付</w:t>
      </w:r>
      <w:r w:rsidR="00D16C94">
        <w:rPr>
          <w:rFonts w:ascii="仿宋_GB2312" w:eastAsia="仿宋_GB2312" w:hint="eastAsia"/>
          <w:color w:val="000000"/>
          <w:sz w:val="32"/>
          <w:szCs w:val="32"/>
        </w:rPr>
        <w:t>四大家办公大楼电梯</w:t>
      </w:r>
      <w:r w:rsidR="00803CB7">
        <w:rPr>
          <w:rFonts w:ascii="仿宋_GB2312" w:eastAsia="仿宋_GB2312" w:hint="eastAsia"/>
          <w:color w:val="000000"/>
          <w:sz w:val="32"/>
          <w:szCs w:val="32"/>
        </w:rPr>
        <w:t>2</w:t>
      </w:r>
      <w:r w:rsidR="00D16C94">
        <w:rPr>
          <w:rFonts w:ascii="仿宋_GB2312" w:eastAsia="仿宋_GB2312" w:hint="eastAsia"/>
          <w:color w:val="000000"/>
          <w:sz w:val="32"/>
          <w:szCs w:val="32"/>
        </w:rPr>
        <w:t>部，四大家办公大楼LED显示屏</w:t>
      </w:r>
      <w:r w:rsidR="00803CB7">
        <w:rPr>
          <w:rFonts w:ascii="仿宋_GB2312" w:eastAsia="仿宋_GB2312" w:hint="eastAsia"/>
          <w:color w:val="000000"/>
          <w:sz w:val="32"/>
          <w:szCs w:val="32"/>
        </w:rPr>
        <w:t>1</w:t>
      </w:r>
      <w:r w:rsidR="00D16C94">
        <w:rPr>
          <w:rFonts w:ascii="仿宋_GB2312" w:eastAsia="仿宋_GB2312" w:hint="eastAsia"/>
          <w:color w:val="000000"/>
          <w:sz w:val="32"/>
          <w:szCs w:val="32"/>
        </w:rPr>
        <w:t>个，</w:t>
      </w:r>
      <w:r>
        <w:rPr>
          <w:rFonts w:ascii="仿宋_GB2312" w:eastAsia="仿宋_GB2312" w:hint="eastAsia"/>
          <w:color w:val="000000"/>
          <w:sz w:val="32"/>
          <w:szCs w:val="32"/>
        </w:rPr>
        <w:t>授予中小企业合同金额</w:t>
      </w:r>
      <w:r w:rsidR="00D16C94">
        <w:rPr>
          <w:rFonts w:ascii="仿宋_GB2312" w:eastAsia="仿宋_GB2312" w:hint="eastAsia"/>
          <w:color w:val="000000"/>
          <w:sz w:val="32"/>
          <w:szCs w:val="32"/>
        </w:rPr>
        <w:t>100.11</w:t>
      </w:r>
      <w:r>
        <w:rPr>
          <w:rFonts w:ascii="仿宋_GB2312" w:eastAsia="仿宋_GB2312" w:hint="eastAsia"/>
          <w:color w:val="000000"/>
          <w:sz w:val="32"/>
          <w:szCs w:val="32"/>
        </w:rPr>
        <w:t>万元，占政府采购支出总额的100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sidR="00D16C94">
        <w:rPr>
          <w:rFonts w:ascii="仿宋_GB2312" w:eastAsia="仿宋_GB2312" w:hint="eastAsia"/>
          <w:color w:val="000000"/>
          <w:sz w:val="32"/>
          <w:szCs w:val="32"/>
        </w:rPr>
        <w:t>100.11</w:t>
      </w:r>
      <w:r>
        <w:rPr>
          <w:rFonts w:ascii="仿宋_GB2312" w:eastAsia="仿宋_GB2312" w:hint="eastAsia"/>
          <w:color w:val="000000"/>
          <w:sz w:val="32"/>
          <w:szCs w:val="32"/>
        </w:rPr>
        <w:t>万元，占政府采购支出总额的100</w:t>
      </w:r>
      <w:r>
        <w:rPr>
          <w:rFonts w:ascii="仿宋_GB2312" w:eastAsia="仿宋_GB2312"/>
          <w:color w:val="000000"/>
          <w:sz w:val="32"/>
          <w:szCs w:val="32"/>
        </w:rPr>
        <w:t>%</w:t>
      </w:r>
      <w:r>
        <w:rPr>
          <w:rFonts w:ascii="仿宋_GB2312" w:eastAsia="仿宋_GB2312" w:hint="eastAsia"/>
          <w:color w:val="000000"/>
          <w:sz w:val="32"/>
          <w:szCs w:val="32"/>
        </w:rPr>
        <w:t>。</w:t>
      </w:r>
    </w:p>
    <w:p w:rsidR="0026772D" w:rsidRDefault="00E76E46">
      <w:pPr>
        <w:pStyle w:val="a7"/>
        <w:widowControl/>
        <w:numPr>
          <w:ilvl w:val="0"/>
          <w:numId w:val="4"/>
        </w:numPr>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sz w:val="32"/>
          <w:szCs w:val="32"/>
          <w:shd w:val="clear" w:color="auto" w:fill="FFFFFF"/>
        </w:rPr>
        <w:t>国有资产占有使用情况</w:t>
      </w:r>
    </w:p>
    <w:p w:rsidR="0026772D" w:rsidRDefault="00E76E46">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截至2021年12月31日，</w:t>
      </w:r>
      <w:r w:rsidR="00803CB7">
        <w:rPr>
          <w:rFonts w:ascii="仿宋_GB2312" w:eastAsia="仿宋_GB2312" w:hint="eastAsia"/>
          <w:color w:val="000000"/>
          <w:sz w:val="32"/>
          <w:szCs w:val="32"/>
        </w:rPr>
        <w:t>政府办</w:t>
      </w:r>
      <w:r>
        <w:rPr>
          <w:rFonts w:ascii="仿宋_GB2312" w:eastAsia="仿宋_GB2312" w:hint="eastAsia"/>
          <w:color w:val="000000"/>
          <w:sz w:val="32"/>
          <w:szCs w:val="32"/>
        </w:rPr>
        <w:t>共有车辆</w:t>
      </w:r>
      <w:r w:rsidR="00803CB7">
        <w:rPr>
          <w:rFonts w:ascii="仿宋_GB2312" w:eastAsia="仿宋_GB2312" w:hint="eastAsia"/>
          <w:color w:val="000000"/>
          <w:sz w:val="32"/>
          <w:szCs w:val="32"/>
        </w:rPr>
        <w:t>13</w:t>
      </w:r>
      <w:r>
        <w:rPr>
          <w:rFonts w:ascii="仿宋_GB2312" w:eastAsia="仿宋_GB2312" w:hint="eastAsia"/>
          <w:color w:val="000000"/>
          <w:sz w:val="32"/>
          <w:szCs w:val="32"/>
        </w:rPr>
        <w:t>辆，其中：主要领导干部用车0辆、机要通信用车0辆、应急保障用车</w:t>
      </w:r>
      <w:r w:rsidR="00803CB7">
        <w:rPr>
          <w:rFonts w:ascii="仿宋_GB2312" w:eastAsia="仿宋_GB2312" w:hint="eastAsia"/>
          <w:color w:val="000000"/>
          <w:sz w:val="32"/>
          <w:szCs w:val="32"/>
        </w:rPr>
        <w:t>13</w:t>
      </w:r>
      <w:r>
        <w:rPr>
          <w:rFonts w:ascii="仿宋_GB2312" w:eastAsia="仿宋_GB2312" w:hint="eastAsia"/>
          <w:color w:val="000000"/>
          <w:sz w:val="32"/>
          <w:szCs w:val="32"/>
        </w:rPr>
        <w:t>辆、其他用车0辆.单价50万元以上通用设备0台（套），</w:t>
      </w:r>
      <w:r>
        <w:rPr>
          <w:rFonts w:ascii="仿宋_GB2312" w:eastAsia="仿宋_GB2312" w:hint="eastAsia"/>
          <w:color w:val="000000"/>
          <w:sz w:val="32"/>
          <w:szCs w:val="32"/>
        </w:rPr>
        <w:lastRenderedPageBreak/>
        <w:t>单价100万元以上专用设备0台（套）。2021年度，我单位配置固定资产</w:t>
      </w:r>
      <w:r w:rsidR="00803CB7">
        <w:rPr>
          <w:rFonts w:ascii="仿宋_GB2312" w:eastAsia="仿宋_GB2312" w:hint="eastAsia"/>
          <w:color w:val="000000"/>
          <w:sz w:val="32"/>
          <w:szCs w:val="32"/>
        </w:rPr>
        <w:t>1456.03</w:t>
      </w:r>
      <w:r>
        <w:rPr>
          <w:rFonts w:ascii="仿宋_GB2312" w:eastAsia="仿宋_GB2312" w:hint="eastAsia"/>
          <w:color w:val="000000"/>
          <w:sz w:val="32"/>
          <w:szCs w:val="32"/>
        </w:rPr>
        <w:t>万元（账面原值，下同）。从资产类别分析，配置土地、房屋及构筑物</w:t>
      </w:r>
      <w:r w:rsidR="00803CB7">
        <w:rPr>
          <w:rFonts w:ascii="仿宋_GB2312" w:eastAsia="仿宋_GB2312" w:hint="eastAsia"/>
          <w:color w:val="000000"/>
          <w:sz w:val="32"/>
          <w:szCs w:val="32"/>
        </w:rPr>
        <w:t>230.94</w:t>
      </w:r>
      <w:r>
        <w:rPr>
          <w:rFonts w:ascii="仿宋_GB2312" w:eastAsia="仿宋_GB2312" w:hint="eastAsia"/>
          <w:color w:val="000000"/>
          <w:sz w:val="32"/>
          <w:szCs w:val="32"/>
        </w:rPr>
        <w:t>万元，占</w:t>
      </w:r>
      <w:r w:rsidR="00803CB7">
        <w:rPr>
          <w:rFonts w:ascii="仿宋_GB2312" w:eastAsia="仿宋_GB2312" w:hint="eastAsia"/>
          <w:color w:val="000000"/>
          <w:sz w:val="32"/>
          <w:szCs w:val="32"/>
        </w:rPr>
        <w:t>15.86</w:t>
      </w:r>
      <w:r>
        <w:rPr>
          <w:rFonts w:ascii="仿宋_GB2312" w:eastAsia="仿宋_GB2312" w:hint="eastAsia"/>
          <w:color w:val="000000"/>
          <w:sz w:val="32"/>
          <w:szCs w:val="32"/>
        </w:rPr>
        <w:t>%； 配置通用设备</w:t>
      </w:r>
      <w:r w:rsidR="00803CB7">
        <w:rPr>
          <w:rFonts w:ascii="仿宋_GB2312" w:eastAsia="仿宋_GB2312" w:hint="eastAsia"/>
          <w:color w:val="000000"/>
          <w:sz w:val="32"/>
          <w:szCs w:val="32"/>
        </w:rPr>
        <w:t>1180.29</w:t>
      </w:r>
      <w:r>
        <w:rPr>
          <w:rFonts w:ascii="仿宋_GB2312" w:eastAsia="仿宋_GB2312" w:hint="eastAsia"/>
          <w:color w:val="000000"/>
          <w:sz w:val="32"/>
          <w:szCs w:val="32"/>
        </w:rPr>
        <w:t>万元，占</w:t>
      </w:r>
      <w:r w:rsidR="00803CB7">
        <w:rPr>
          <w:rFonts w:ascii="仿宋_GB2312" w:eastAsia="仿宋_GB2312" w:hint="eastAsia"/>
          <w:color w:val="000000"/>
          <w:sz w:val="32"/>
          <w:szCs w:val="32"/>
        </w:rPr>
        <w:t>81.06</w:t>
      </w:r>
      <w:r>
        <w:rPr>
          <w:rFonts w:ascii="仿宋_GB2312" w:eastAsia="仿宋_GB2312" w:hint="eastAsia"/>
          <w:color w:val="000000"/>
          <w:sz w:val="32"/>
          <w:szCs w:val="32"/>
        </w:rPr>
        <w:t>% ； 配置家具、用具、装具及动植物</w:t>
      </w:r>
      <w:r w:rsidR="00803CB7">
        <w:rPr>
          <w:rFonts w:ascii="仿宋_GB2312" w:eastAsia="仿宋_GB2312" w:hint="eastAsia"/>
          <w:color w:val="000000"/>
          <w:sz w:val="32"/>
          <w:szCs w:val="32"/>
        </w:rPr>
        <w:t>44.8</w:t>
      </w:r>
      <w:r>
        <w:rPr>
          <w:rFonts w:ascii="仿宋_GB2312" w:eastAsia="仿宋_GB2312" w:hint="eastAsia"/>
          <w:color w:val="000000"/>
          <w:sz w:val="32"/>
          <w:szCs w:val="32"/>
        </w:rPr>
        <w:t>万元，占</w:t>
      </w:r>
      <w:r w:rsidR="00803CB7">
        <w:rPr>
          <w:rFonts w:ascii="仿宋_GB2312" w:eastAsia="仿宋_GB2312" w:hint="eastAsia"/>
          <w:color w:val="000000"/>
          <w:sz w:val="32"/>
          <w:szCs w:val="32"/>
        </w:rPr>
        <w:t>3</w:t>
      </w:r>
      <w:r>
        <w:rPr>
          <w:rFonts w:ascii="仿宋_GB2312" w:eastAsia="仿宋_GB2312" w:hint="eastAsia"/>
          <w:color w:val="000000"/>
          <w:sz w:val="32"/>
          <w:szCs w:val="32"/>
        </w:rPr>
        <w:t>% 。</w:t>
      </w:r>
    </w:p>
    <w:p w:rsidR="0026772D" w:rsidRDefault="00E76E46">
      <w:pPr>
        <w:pStyle w:val="a7"/>
        <w:widowControl/>
        <w:numPr>
          <w:ilvl w:val="0"/>
          <w:numId w:val="4"/>
        </w:numPr>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sz w:val="32"/>
          <w:szCs w:val="32"/>
          <w:shd w:val="clear" w:color="auto" w:fill="FFFFFF"/>
        </w:rPr>
        <w:t>由养老保险机构发放养老金的退休人员</w:t>
      </w:r>
    </w:p>
    <w:p w:rsidR="0026772D" w:rsidRDefault="00E76E46">
      <w:pPr>
        <w:pStyle w:val="2"/>
        <w:ind w:firstLine="640"/>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日，本单位由养老保险机构发放养老金的退休人员</w:t>
      </w:r>
      <w:r w:rsidR="00803CB7">
        <w:rPr>
          <w:rFonts w:ascii="仿宋_GB2312" w:eastAsia="仿宋_GB2312" w:hint="eastAsia"/>
          <w:color w:val="000000"/>
          <w:sz w:val="32"/>
          <w:szCs w:val="32"/>
        </w:rPr>
        <w:t>15</w:t>
      </w:r>
      <w:r>
        <w:rPr>
          <w:rFonts w:ascii="仿宋_GB2312" w:eastAsia="仿宋_GB2312" w:hint="eastAsia"/>
          <w:color w:val="000000"/>
          <w:sz w:val="32"/>
          <w:szCs w:val="32"/>
        </w:rPr>
        <w:t>人，较上年</w:t>
      </w:r>
      <w:r w:rsidR="00803CB7">
        <w:rPr>
          <w:rFonts w:ascii="仿宋_GB2312" w:eastAsia="仿宋_GB2312" w:hint="eastAsia"/>
          <w:color w:val="000000"/>
          <w:sz w:val="32"/>
          <w:szCs w:val="32"/>
        </w:rPr>
        <w:t>持平</w:t>
      </w:r>
      <w:r>
        <w:rPr>
          <w:rFonts w:ascii="仿宋_GB2312" w:eastAsia="仿宋_GB2312" w:hint="eastAsia"/>
          <w:color w:val="000000"/>
          <w:sz w:val="32"/>
          <w:szCs w:val="32"/>
        </w:rPr>
        <w:t>。</w:t>
      </w:r>
    </w:p>
    <w:p w:rsidR="0026772D" w:rsidRDefault="00E76E46">
      <w:pPr>
        <w:pStyle w:val="a7"/>
        <w:widowControl/>
        <w:numPr>
          <w:ilvl w:val="0"/>
          <w:numId w:val="4"/>
        </w:numPr>
        <w:ind w:right="75"/>
        <w:rPr>
          <w:rStyle w:val="a8"/>
          <w:rFonts w:ascii="仿宋_GB2312" w:eastAsia="仿宋_GB2312" w:hAnsi="仿宋_GB2312" w:cs="仿宋_GB2312"/>
          <w:sz w:val="32"/>
          <w:szCs w:val="32"/>
          <w:shd w:val="clear" w:color="auto" w:fill="FFFFFF"/>
        </w:rPr>
      </w:pPr>
      <w:r>
        <w:rPr>
          <w:rStyle w:val="a8"/>
          <w:rFonts w:ascii="仿宋_GB2312" w:eastAsia="仿宋_GB2312" w:hAnsi="仿宋_GB2312" w:cs="仿宋_GB2312" w:hint="eastAsia"/>
          <w:sz w:val="32"/>
          <w:szCs w:val="32"/>
          <w:shd w:val="clear" w:color="auto" w:fill="FFFFFF"/>
        </w:rPr>
        <w:t>预算绩效管理情况。</w:t>
      </w:r>
    </w:p>
    <w:p w:rsidR="0026772D" w:rsidRDefault="00E76E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w:t>
      </w:r>
      <w:r w:rsidR="006848AE">
        <w:rPr>
          <w:rFonts w:ascii="仿宋_GB2312" w:eastAsia="仿宋_GB2312" w:hAnsi="仿宋_GB2312" w:cs="仿宋_GB2312" w:hint="eastAsia"/>
          <w:sz w:val="32"/>
          <w:szCs w:val="32"/>
        </w:rPr>
        <w:t>全县政务外网服务器托管次项目开展了预算事前绩效评估，对此</w:t>
      </w:r>
      <w:r>
        <w:rPr>
          <w:rFonts w:ascii="仿宋_GB2312" w:eastAsia="仿宋_GB2312" w:hAnsi="仿宋_GB2312" w:cs="仿宋_GB2312" w:hint="eastAsia"/>
          <w:sz w:val="32"/>
          <w:szCs w:val="32"/>
        </w:rPr>
        <w:t>个项目编制了绩效目标，预算执行过程中，选取</w:t>
      </w:r>
      <w:r w:rsidR="006848AE">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个项目开展绩效监控，年终执行完毕后，对</w:t>
      </w:r>
      <w:r w:rsidR="006848AE">
        <w:rPr>
          <w:rFonts w:ascii="仿宋_GB2312" w:eastAsia="仿宋_GB2312" w:hAnsi="仿宋_GB2312" w:cs="仿宋_GB2312" w:hint="eastAsia"/>
          <w:sz w:val="32"/>
          <w:szCs w:val="32"/>
        </w:rPr>
        <w:t>此</w:t>
      </w:r>
      <w:r>
        <w:rPr>
          <w:rFonts w:ascii="仿宋_GB2312" w:eastAsia="仿宋_GB2312" w:hAnsi="仿宋_GB2312" w:cs="仿宋_GB2312" w:hint="eastAsia"/>
          <w:sz w:val="32"/>
          <w:szCs w:val="32"/>
        </w:rPr>
        <w:t>项目开展了绩效目标完成情况自评。</w:t>
      </w:r>
    </w:p>
    <w:p w:rsidR="0026772D" w:rsidRDefault="00E76E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本部门按要求对2021年部门整体支出开展绩效自评，从评价情况来看本单位</w:t>
      </w:r>
      <w:r w:rsidR="006848AE">
        <w:rPr>
          <w:rFonts w:ascii="仿宋_GB2312" w:eastAsia="仿宋_GB2312" w:hAnsi="仿宋_GB2312" w:cs="仿宋_GB2312" w:hint="eastAsia"/>
          <w:sz w:val="32"/>
          <w:szCs w:val="32"/>
        </w:rPr>
        <w:t>此</w:t>
      </w:r>
      <w:r>
        <w:rPr>
          <w:rFonts w:ascii="仿宋_GB2312" w:eastAsia="仿宋_GB2312" w:hAnsi="仿宋_GB2312" w:cs="仿宋_GB2312" w:hint="eastAsia"/>
          <w:sz w:val="32"/>
          <w:szCs w:val="32"/>
        </w:rPr>
        <w:t>项目完成情况良好，严格按照本单位制定的目标绩效管理制度来开展绩效管理工作，项目资金为专项经费的，全部用于专项工作。整体工作开展良好经费全部按照相关管理办法使用。2021年</w:t>
      </w:r>
      <w:r>
        <w:rPr>
          <w:rFonts w:ascii="仿宋_GB2312" w:eastAsia="仿宋_GB2312" w:hAnsi="仿宋_GB2312" w:cs="仿宋_GB2312" w:hint="eastAsia"/>
          <w:sz w:val="32"/>
          <w:szCs w:val="32"/>
          <w:shd w:val="clear" w:color="auto" w:fill="FFFFFF"/>
        </w:rPr>
        <w:t>本部门未组织开展项目支出事后绩效评价。</w:t>
      </w:r>
    </w:p>
    <w:p w:rsidR="0026772D" w:rsidRDefault="00E76E46">
      <w:pPr>
        <w:numPr>
          <w:ilvl w:val="0"/>
          <w:numId w:val="6"/>
        </w:num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lastRenderedPageBreak/>
        <w:t xml:space="preserve">    本部门在2021年度部门决算中反映：</w:t>
      </w:r>
      <w:r w:rsidR="006848AE">
        <w:rPr>
          <w:rFonts w:ascii="仿宋_GB2312" w:eastAsia="仿宋_GB2312" w:hAnsi="仿宋_GB2312" w:cs="仿宋_GB2312" w:hint="eastAsia"/>
          <w:sz w:val="32"/>
          <w:szCs w:val="32"/>
        </w:rPr>
        <w:t>“全县政务外网服务器托管运行服务费”</w:t>
      </w:r>
      <w:r>
        <w:rPr>
          <w:rFonts w:ascii="仿宋_GB2312" w:eastAsia="仿宋_GB2312" w:hAnsi="仿宋_GB2312" w:cs="仿宋_GB2312" w:hint="eastAsia"/>
          <w:sz w:val="32"/>
          <w:szCs w:val="32"/>
        </w:rPr>
        <w:t>项目绩效目标实际完成情况。</w:t>
      </w:r>
    </w:p>
    <w:p w:rsidR="00F157AA" w:rsidRDefault="00E76E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6848AE">
        <w:rPr>
          <w:rFonts w:ascii="仿宋_GB2312" w:eastAsia="仿宋_GB2312" w:hAnsi="仿宋_GB2312" w:cs="仿宋_GB2312" w:hint="eastAsia"/>
          <w:sz w:val="32"/>
          <w:szCs w:val="32"/>
        </w:rPr>
        <w:t>）服务器运行托管费</w:t>
      </w:r>
      <w:r>
        <w:rPr>
          <w:rFonts w:ascii="仿宋_GB2312" w:eastAsia="仿宋_GB2312" w:hAnsi="仿宋_GB2312" w:cs="仿宋_GB2312" w:hint="eastAsia"/>
          <w:sz w:val="32"/>
          <w:szCs w:val="32"/>
        </w:rPr>
        <w:t>项目绩效目标完成情况综述。项目全年预算数</w:t>
      </w:r>
      <w:r w:rsidR="006848AE">
        <w:rPr>
          <w:rFonts w:ascii="仿宋_GB2312" w:eastAsia="仿宋_GB2312" w:hAnsi="仿宋_GB2312" w:cs="仿宋_GB2312" w:hint="eastAsia"/>
          <w:sz w:val="32"/>
          <w:szCs w:val="32"/>
        </w:rPr>
        <w:t>49</w:t>
      </w:r>
      <w:r>
        <w:rPr>
          <w:rFonts w:ascii="仿宋_GB2312" w:eastAsia="仿宋_GB2312" w:hAnsi="仿宋_GB2312" w:cs="仿宋_GB2312" w:hint="eastAsia"/>
          <w:sz w:val="32"/>
          <w:szCs w:val="32"/>
        </w:rPr>
        <w:t>万元，执行数为</w:t>
      </w:r>
      <w:r w:rsidR="006848AE">
        <w:rPr>
          <w:rFonts w:ascii="仿宋_GB2312" w:eastAsia="仿宋_GB2312" w:hAnsi="仿宋_GB2312" w:cs="仿宋_GB2312" w:hint="eastAsia"/>
          <w:sz w:val="32"/>
          <w:szCs w:val="32"/>
        </w:rPr>
        <w:t>49</w:t>
      </w:r>
      <w:r>
        <w:rPr>
          <w:rFonts w:ascii="仿宋_GB2312" w:eastAsia="仿宋_GB2312" w:hAnsi="仿宋_GB2312" w:cs="仿宋_GB2312" w:hint="eastAsia"/>
          <w:sz w:val="32"/>
          <w:szCs w:val="32"/>
        </w:rPr>
        <w:t>万元，完成预算的</w:t>
      </w:r>
      <w:r w:rsidR="006848AE">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sidR="00524322">
        <w:rPr>
          <w:rFonts w:ascii="仿宋_GB2312" w:eastAsia="仿宋_GB2312" w:hAnsi="仿宋_GB2312" w:cs="仿宋_GB2312" w:hint="eastAsia"/>
          <w:sz w:val="32"/>
          <w:szCs w:val="32"/>
        </w:rPr>
        <w:t>。通过项目实施，保障了</w:t>
      </w:r>
      <w:r w:rsidR="00F157AA">
        <w:rPr>
          <w:rFonts w:ascii="仿宋_GB2312" w:eastAsia="仿宋_GB2312" w:hAnsi="仿宋_GB2312" w:cs="仿宋_GB2312" w:hint="eastAsia"/>
          <w:sz w:val="32"/>
          <w:szCs w:val="32"/>
        </w:rPr>
        <w:t>全县电子政务外网升级改造链路和宽带、安全防护、公文交换系统、办公OA系统、电子公章的安全使用。</w:t>
      </w:r>
    </w:p>
    <w:p w:rsidR="00F157AA" w:rsidRPr="00F157AA" w:rsidRDefault="00E76E46" w:rsidP="00F157A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F157AA">
        <w:rPr>
          <w:rFonts w:ascii="仿宋_GB2312" w:eastAsia="仿宋_GB2312" w:hAnsi="仿宋_GB2312" w:cs="仿宋_GB2312" w:hint="eastAsia"/>
          <w:sz w:val="32"/>
          <w:szCs w:val="32"/>
        </w:rPr>
        <w:t>办公OA系统，部署满足了全县党政、人大、政协、法院、检察院、行政机关、企事业单位、群团组织等使用的办公OA系统。</w:t>
      </w:r>
    </w:p>
    <w:p w:rsidR="0026772D" w:rsidRDefault="00E76E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F157AA">
        <w:rPr>
          <w:rFonts w:ascii="仿宋_GB2312" w:eastAsia="仿宋_GB2312" w:hAnsi="仿宋_GB2312" w:cs="仿宋_GB2312" w:hint="eastAsia"/>
          <w:sz w:val="32"/>
          <w:szCs w:val="32"/>
        </w:rPr>
        <w:t>保障了网络病毒及黑客攻击防范、修复等确保了政务外网安全、稳定、可靠运转。</w:t>
      </w:r>
    </w:p>
    <w:p w:rsidR="00F157AA" w:rsidRDefault="00F157AA" w:rsidP="00F157AA">
      <w:pPr>
        <w:pStyle w:val="2"/>
        <w:ind w:firstLine="560"/>
      </w:pPr>
    </w:p>
    <w:p w:rsidR="00F157AA" w:rsidRDefault="00F157AA" w:rsidP="00F157AA">
      <w:pPr>
        <w:pStyle w:val="a4"/>
      </w:pPr>
    </w:p>
    <w:p w:rsidR="00B0323C" w:rsidRDefault="00B0323C" w:rsidP="00F157AA">
      <w:pPr>
        <w:pStyle w:val="a4"/>
      </w:pPr>
    </w:p>
    <w:p w:rsidR="00B0323C" w:rsidRDefault="00B0323C" w:rsidP="00F157AA">
      <w:pPr>
        <w:pStyle w:val="a4"/>
      </w:pPr>
    </w:p>
    <w:p w:rsidR="00B0323C" w:rsidRDefault="00B0323C" w:rsidP="00F157AA">
      <w:pPr>
        <w:pStyle w:val="a4"/>
      </w:pPr>
    </w:p>
    <w:p w:rsidR="00B0323C" w:rsidRDefault="00B0323C" w:rsidP="00F157AA">
      <w:pPr>
        <w:pStyle w:val="a4"/>
      </w:pPr>
    </w:p>
    <w:p w:rsidR="00B0323C" w:rsidRDefault="00B0323C" w:rsidP="00F157AA">
      <w:pPr>
        <w:pStyle w:val="a4"/>
      </w:pPr>
    </w:p>
    <w:p w:rsidR="00F157AA" w:rsidRPr="00F157AA" w:rsidRDefault="00F157AA" w:rsidP="00F157AA">
      <w:pPr>
        <w:pStyle w:val="a4"/>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005"/>
        <w:gridCol w:w="825"/>
        <w:gridCol w:w="765"/>
        <w:gridCol w:w="825"/>
        <w:gridCol w:w="1800"/>
        <w:gridCol w:w="1935"/>
        <w:gridCol w:w="2415"/>
      </w:tblGrid>
      <w:tr w:rsidR="0026772D">
        <w:trPr>
          <w:trHeight w:val="1034"/>
        </w:trPr>
        <w:tc>
          <w:tcPr>
            <w:tcW w:w="9960" w:type="dxa"/>
            <w:gridSpan w:val="8"/>
            <w:tcMar>
              <w:top w:w="15" w:type="dxa"/>
              <w:left w:w="15" w:type="dxa"/>
              <w:bottom w:w="0" w:type="dxa"/>
              <w:right w:w="15" w:type="dxa"/>
            </w:tcMar>
            <w:vAlign w:val="center"/>
          </w:tcPr>
          <w:p w:rsidR="0026772D" w:rsidRDefault="00E76E46">
            <w:pPr>
              <w:pStyle w:val="aa"/>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lastRenderedPageBreak/>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(2021年度)</w:t>
            </w:r>
          </w:p>
        </w:tc>
      </w:tr>
      <w:tr w:rsidR="0026772D">
        <w:trPr>
          <w:trHeight w:val="276"/>
        </w:trPr>
        <w:tc>
          <w:tcPr>
            <w:tcW w:w="22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740"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F157AA">
            <w:pPr>
              <w:widowControl/>
              <w:jc w:val="center"/>
              <w:textAlignment w:val="center"/>
              <w:rPr>
                <w:rFonts w:ascii="宋体" w:hAnsi="宋体" w:cs="宋体"/>
                <w:color w:val="000000"/>
                <w:sz w:val="24"/>
              </w:rPr>
            </w:pPr>
            <w:r>
              <w:rPr>
                <w:rFonts w:ascii="宋体" w:hAnsi="宋体" w:cs="宋体" w:hint="eastAsia"/>
                <w:color w:val="000000"/>
                <w:sz w:val="24"/>
              </w:rPr>
              <w:t>电子政务外网运行服务费</w:t>
            </w:r>
          </w:p>
        </w:tc>
      </w:tr>
      <w:tr w:rsidR="0026772D">
        <w:trPr>
          <w:trHeight w:val="276"/>
        </w:trPr>
        <w:tc>
          <w:tcPr>
            <w:tcW w:w="22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740"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红原县人大常委会办公室</w:t>
            </w:r>
          </w:p>
        </w:tc>
      </w:tr>
      <w:tr w:rsidR="0026772D">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8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F157AA">
            <w:pPr>
              <w:widowControl/>
              <w:jc w:val="center"/>
              <w:textAlignment w:val="center"/>
              <w:rPr>
                <w:rFonts w:ascii="宋体" w:hAnsi="宋体" w:cs="宋体"/>
                <w:color w:val="000000"/>
                <w:sz w:val="24"/>
              </w:rPr>
            </w:pPr>
            <w:r>
              <w:rPr>
                <w:rFonts w:ascii="宋体" w:hAnsi="宋体" w:cs="宋体" w:hint="eastAsia"/>
                <w:color w:val="000000"/>
                <w:sz w:val="24"/>
              </w:rPr>
              <w:t>49</w:t>
            </w:r>
            <w:r w:rsidR="00E76E46">
              <w:rPr>
                <w:rFonts w:ascii="宋体" w:hAnsi="宋体" w:cs="宋体" w:hint="eastAsia"/>
                <w:color w:val="000000"/>
                <w:sz w:val="24"/>
              </w:rPr>
              <w:t>万元</w:t>
            </w:r>
          </w:p>
        </w:tc>
        <w:tc>
          <w:tcPr>
            <w:tcW w:w="456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F157AA">
            <w:pPr>
              <w:widowControl/>
              <w:jc w:val="center"/>
              <w:textAlignment w:val="center"/>
              <w:rPr>
                <w:rFonts w:ascii="宋体" w:hAnsi="宋体" w:cs="宋体"/>
                <w:color w:val="000000"/>
                <w:sz w:val="24"/>
              </w:rPr>
            </w:pPr>
            <w:r>
              <w:rPr>
                <w:rFonts w:ascii="宋体" w:hAnsi="宋体" w:cs="宋体" w:hint="eastAsia"/>
                <w:color w:val="000000"/>
                <w:sz w:val="24"/>
              </w:rPr>
              <w:t>49</w:t>
            </w:r>
            <w:r w:rsidR="00E76E46">
              <w:rPr>
                <w:rFonts w:ascii="宋体" w:hAnsi="宋体" w:cs="宋体" w:hint="eastAsia"/>
                <w:color w:val="000000"/>
                <w:sz w:val="24"/>
              </w:rPr>
              <w:t>万元</w:t>
            </w:r>
          </w:p>
        </w:tc>
      </w:tr>
      <w:tr w:rsidR="0026772D">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8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F157AA">
            <w:pPr>
              <w:widowControl/>
              <w:jc w:val="center"/>
              <w:textAlignment w:val="center"/>
              <w:rPr>
                <w:rFonts w:ascii="宋体" w:hAnsi="宋体" w:cs="宋体"/>
                <w:color w:val="000000"/>
                <w:sz w:val="24"/>
              </w:rPr>
            </w:pPr>
            <w:r>
              <w:rPr>
                <w:rFonts w:ascii="宋体" w:hAnsi="宋体" w:cs="宋体" w:hint="eastAsia"/>
                <w:color w:val="000000"/>
                <w:sz w:val="24"/>
              </w:rPr>
              <w:t>49</w:t>
            </w:r>
            <w:r w:rsidR="00E76E46">
              <w:rPr>
                <w:rFonts w:ascii="宋体" w:hAnsi="宋体" w:cs="宋体" w:hint="eastAsia"/>
                <w:color w:val="000000"/>
                <w:sz w:val="24"/>
              </w:rPr>
              <w:t>万元</w:t>
            </w:r>
          </w:p>
        </w:tc>
        <w:tc>
          <w:tcPr>
            <w:tcW w:w="456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F157AA">
            <w:pPr>
              <w:widowControl/>
              <w:jc w:val="center"/>
              <w:textAlignment w:val="center"/>
              <w:rPr>
                <w:rFonts w:ascii="宋体" w:hAnsi="宋体" w:cs="宋体"/>
                <w:color w:val="000000"/>
                <w:sz w:val="24"/>
              </w:rPr>
            </w:pPr>
            <w:r>
              <w:rPr>
                <w:rFonts w:ascii="宋体" w:hAnsi="宋体" w:cs="宋体" w:hint="eastAsia"/>
                <w:color w:val="000000"/>
                <w:sz w:val="24"/>
              </w:rPr>
              <w:t>49</w:t>
            </w:r>
            <w:r w:rsidR="00E76E46">
              <w:rPr>
                <w:rFonts w:ascii="宋体" w:hAnsi="宋体" w:cs="宋体" w:hint="eastAsia"/>
                <w:color w:val="000000"/>
                <w:sz w:val="24"/>
              </w:rPr>
              <w:t>万元</w:t>
            </w:r>
          </w:p>
        </w:tc>
      </w:tr>
      <w:tr w:rsidR="0026772D">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8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456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jc w:val="center"/>
              <w:rPr>
                <w:rFonts w:ascii="宋体" w:hAnsi="宋体" w:cs="宋体"/>
                <w:color w:val="000000"/>
                <w:sz w:val="24"/>
              </w:rPr>
            </w:pPr>
          </w:p>
        </w:tc>
      </w:tr>
      <w:tr w:rsidR="0026772D">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25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6975"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26772D" w:rsidTr="00F157AA">
        <w:trPr>
          <w:trHeight w:val="2645"/>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25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157AA" w:rsidRPr="00F157AA" w:rsidRDefault="00F157AA" w:rsidP="00F157AA">
            <w:pPr>
              <w:widowControl/>
              <w:jc w:val="center"/>
              <w:textAlignment w:val="center"/>
              <w:rPr>
                <w:rFonts w:ascii="宋体" w:hAnsi="宋体" w:cs="宋体"/>
                <w:color w:val="000000" w:themeColor="text1"/>
                <w:sz w:val="24"/>
              </w:rPr>
            </w:pPr>
            <w:r w:rsidRPr="00F157AA">
              <w:rPr>
                <w:rFonts w:ascii="宋体" w:hAnsi="宋体" w:cs="宋体" w:hint="eastAsia"/>
                <w:color w:val="000000" w:themeColor="text1"/>
                <w:sz w:val="24"/>
              </w:rPr>
              <w:t>保障了网络病毒及黑客攻击防范、修复等确保了政务外网安全、稳定、可靠运转。</w:t>
            </w:r>
          </w:p>
          <w:p w:rsidR="00F157AA" w:rsidRPr="00F157AA" w:rsidRDefault="00F157AA" w:rsidP="00F157AA">
            <w:pPr>
              <w:pStyle w:val="2"/>
              <w:widowControl/>
              <w:ind w:firstLineChars="0" w:firstLine="0"/>
              <w:jc w:val="center"/>
              <w:textAlignment w:val="center"/>
              <w:rPr>
                <w:rFonts w:ascii="宋体" w:hAnsi="宋体" w:cs="宋体"/>
                <w:color w:val="FF0000"/>
                <w:kern w:val="2"/>
                <w:sz w:val="24"/>
              </w:rPr>
            </w:pPr>
          </w:p>
          <w:p w:rsidR="0026772D" w:rsidRPr="00F157AA" w:rsidRDefault="0026772D" w:rsidP="00F157AA">
            <w:pPr>
              <w:widowControl/>
              <w:jc w:val="center"/>
              <w:textAlignment w:val="center"/>
              <w:rPr>
                <w:rFonts w:ascii="宋体" w:hAnsi="宋体" w:cs="宋体"/>
                <w:color w:val="FF0000"/>
                <w:sz w:val="24"/>
              </w:rPr>
            </w:pPr>
          </w:p>
        </w:tc>
        <w:tc>
          <w:tcPr>
            <w:tcW w:w="6975"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157AA" w:rsidRPr="00F157AA" w:rsidRDefault="00F157AA" w:rsidP="00F157AA">
            <w:pPr>
              <w:widowControl/>
              <w:jc w:val="center"/>
              <w:textAlignment w:val="center"/>
              <w:rPr>
                <w:rFonts w:ascii="宋体" w:hAnsi="宋体" w:cs="宋体"/>
                <w:color w:val="000000" w:themeColor="text1"/>
                <w:sz w:val="24"/>
              </w:rPr>
            </w:pPr>
            <w:r w:rsidRPr="00F157AA">
              <w:rPr>
                <w:rFonts w:ascii="宋体" w:hAnsi="宋体" w:cs="宋体" w:hint="eastAsia"/>
                <w:color w:val="000000" w:themeColor="text1"/>
                <w:sz w:val="24"/>
              </w:rPr>
              <w:t>服务器运行托管费项目绩效目标完成情况综述。项目全年预算数49万元，执行数为49万元，完成预算的100%。通过项目实施，保障了全县电子政务外网升级改造链路和宽带、安全防护、公文交换系统、办公OA系统、电子公章的安全使用。</w:t>
            </w:r>
          </w:p>
          <w:p w:rsidR="0026772D" w:rsidRPr="00F157AA" w:rsidRDefault="0026772D" w:rsidP="00F157AA">
            <w:pPr>
              <w:widowControl/>
              <w:jc w:val="center"/>
              <w:textAlignment w:val="center"/>
              <w:rPr>
                <w:rFonts w:ascii="宋体" w:hAnsi="宋体" w:cs="宋体"/>
                <w:color w:val="000000" w:themeColor="text1"/>
                <w:sz w:val="24"/>
              </w:rPr>
            </w:pPr>
          </w:p>
        </w:tc>
      </w:tr>
      <w:tr w:rsidR="0026772D">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0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8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625"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指标评价内容</w:t>
            </w:r>
          </w:p>
        </w:tc>
        <w:tc>
          <w:tcPr>
            <w:tcW w:w="1935"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kern w:val="0"/>
                <w:sz w:val="24"/>
              </w:rPr>
            </w:pPr>
            <w:r>
              <w:rPr>
                <w:rFonts w:ascii="宋体" w:hAnsi="宋体" w:cs="宋体" w:hint="eastAsia"/>
                <w:color w:val="000000"/>
                <w:kern w:val="0"/>
                <w:sz w:val="24"/>
              </w:rPr>
              <w:t>预期指标值(包含数字及文字描述)</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26772D">
        <w:trPr>
          <w:trHeight w:val="762"/>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项目决策</w:t>
            </w:r>
          </w:p>
        </w:tc>
        <w:tc>
          <w:tcPr>
            <w:tcW w:w="82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绩效目标</w:t>
            </w:r>
          </w:p>
        </w:tc>
        <w:tc>
          <w:tcPr>
            <w:tcW w:w="76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目标内容</w:t>
            </w:r>
          </w:p>
        </w:tc>
        <w:tc>
          <w:tcPr>
            <w:tcW w:w="2625" w:type="dxa"/>
            <w:gridSpan w:val="2"/>
            <w:tcBorders>
              <w:top w:val="single" w:sz="4" w:space="0" w:color="000000"/>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sz w:val="20"/>
                <w:szCs w:val="20"/>
              </w:rPr>
            </w:pPr>
            <w:r>
              <w:rPr>
                <w:rFonts w:ascii="宋体" w:hAnsi="宋体" w:cs="宋体" w:hint="eastAsia"/>
                <w:sz w:val="20"/>
                <w:szCs w:val="20"/>
              </w:rPr>
              <w:t>项目预期提供的产品、服务、效益或其他目标明确,即绩效目标实际明确个数/应当明确个数×100%</w:t>
            </w:r>
          </w:p>
        </w:tc>
        <w:tc>
          <w:tcPr>
            <w:tcW w:w="1935" w:type="dxa"/>
            <w:tcBorders>
              <w:top w:val="single" w:sz="4" w:space="0" w:color="000000"/>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B0323C">
            <w:pPr>
              <w:widowControl/>
              <w:jc w:val="center"/>
              <w:textAlignment w:val="center"/>
              <w:rPr>
                <w:rFonts w:ascii="宋体" w:hAnsi="宋体" w:cs="宋体"/>
                <w:sz w:val="20"/>
                <w:szCs w:val="20"/>
              </w:rPr>
            </w:pPr>
            <w:r>
              <w:rPr>
                <w:rFonts w:ascii="宋体" w:hAnsi="宋体" w:cs="宋体" w:hint="eastAsia"/>
                <w:sz w:val="20"/>
                <w:szCs w:val="20"/>
              </w:rPr>
              <w:t>完成全县政务外网安全使用</w:t>
            </w:r>
          </w:p>
        </w:tc>
        <w:tc>
          <w:tcPr>
            <w:tcW w:w="241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B0323C" w:rsidRPr="00B0323C" w:rsidRDefault="00B0323C" w:rsidP="00B0323C">
            <w:pPr>
              <w:widowControl/>
              <w:jc w:val="center"/>
              <w:textAlignment w:val="center"/>
              <w:rPr>
                <w:rFonts w:ascii="宋体" w:hAnsi="宋体" w:cs="宋体"/>
                <w:sz w:val="20"/>
                <w:szCs w:val="20"/>
              </w:rPr>
            </w:pPr>
            <w:r w:rsidRPr="00B0323C">
              <w:rPr>
                <w:rFonts w:ascii="宋体" w:hAnsi="宋体" w:cs="宋体" w:hint="eastAsia"/>
                <w:sz w:val="20"/>
                <w:szCs w:val="20"/>
              </w:rPr>
              <w:t>保障了网络病毒及黑客攻击防范、修复等确保了政务外网安全、稳定、可靠运转。</w:t>
            </w:r>
          </w:p>
          <w:p w:rsidR="00B0323C" w:rsidRPr="00B0323C" w:rsidRDefault="00B0323C" w:rsidP="00B0323C">
            <w:pPr>
              <w:pStyle w:val="2"/>
              <w:widowControl/>
              <w:ind w:firstLineChars="0" w:firstLine="0"/>
              <w:jc w:val="center"/>
              <w:textAlignment w:val="center"/>
              <w:rPr>
                <w:rFonts w:ascii="宋体" w:hAnsi="宋体" w:cs="宋体"/>
                <w:kern w:val="2"/>
                <w:sz w:val="20"/>
                <w:szCs w:val="20"/>
              </w:rPr>
            </w:pPr>
          </w:p>
          <w:p w:rsidR="0026772D" w:rsidRDefault="0026772D" w:rsidP="00B0323C">
            <w:pPr>
              <w:widowControl/>
              <w:jc w:val="center"/>
              <w:textAlignment w:val="center"/>
              <w:rPr>
                <w:rFonts w:ascii="宋体" w:hAnsi="宋体" w:cs="宋体"/>
                <w:sz w:val="20"/>
                <w:szCs w:val="20"/>
              </w:rPr>
            </w:pPr>
          </w:p>
        </w:tc>
      </w:tr>
      <w:tr w:rsidR="0026772D">
        <w:trPr>
          <w:trHeight w:val="815"/>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进度计划</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Theme="minorEastAsia" w:eastAsiaTheme="minorEastAsia" w:hAnsiTheme="minorEastAsia" w:cs="宋体" w:hint="eastAsia"/>
                <w:color w:val="000000"/>
                <w:kern w:val="0"/>
                <w:sz w:val="20"/>
                <w:szCs w:val="20"/>
              </w:rPr>
              <w:t>项目计划实施进度明确</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B0323C">
            <w:pPr>
              <w:widowControl/>
              <w:jc w:val="center"/>
              <w:textAlignment w:val="center"/>
              <w:rPr>
                <w:rFonts w:ascii="宋体" w:hAnsi="宋体" w:cs="宋体"/>
                <w:color w:val="000000"/>
                <w:sz w:val="20"/>
                <w:szCs w:val="20"/>
              </w:rPr>
            </w:pPr>
            <w:r>
              <w:rPr>
                <w:rFonts w:ascii="宋体" w:hAnsi="宋体" w:cs="宋体" w:hint="eastAsia"/>
                <w:color w:val="000000"/>
                <w:sz w:val="20"/>
                <w:szCs w:val="20"/>
              </w:rPr>
              <w:t>五</w:t>
            </w:r>
            <w:r w:rsidR="00E76E46">
              <w:rPr>
                <w:rFonts w:ascii="宋体" w:hAnsi="宋体" w:cs="宋体" w:hint="eastAsia"/>
                <w:color w:val="000000"/>
                <w:sz w:val="20"/>
                <w:szCs w:val="20"/>
              </w:rPr>
              <w:t>年</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按计划完成</w:t>
            </w:r>
          </w:p>
        </w:tc>
      </w:tr>
      <w:tr w:rsidR="0026772D">
        <w:trPr>
          <w:trHeight w:val="1187"/>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目标匹配</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Theme="minorEastAsia" w:eastAsiaTheme="minorEastAsia" w:hAnsiTheme="minorEastAsia" w:cs="宋体" w:hint="eastAsia"/>
                <w:color w:val="000000"/>
                <w:kern w:val="0"/>
                <w:sz w:val="20"/>
                <w:szCs w:val="20"/>
              </w:rPr>
              <w:t>绩效目标设定符合实际需求的抽样项目点个数/抽样项目点总数×100%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w:t>
            </w:r>
          </w:p>
        </w:tc>
      </w:tr>
      <w:tr w:rsidR="0026772D">
        <w:trPr>
          <w:trHeight w:val="800"/>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决策依据</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政策依据</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项目符合党中央、国务院和省委、省政府决策部署；符合当前经济社会发展需要</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r>
      <w:tr w:rsidR="0026772D">
        <w:trPr>
          <w:trHeight w:val="838"/>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实施规划</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连续性项目根据需要制定中长期实施规划</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已制定</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已制定</w:t>
            </w:r>
          </w:p>
        </w:tc>
      </w:tr>
      <w:tr w:rsidR="0026772D">
        <w:trPr>
          <w:trHeight w:val="242"/>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实施规划符合实际，并根据情况变化适时调整</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523"/>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管理制度</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制定项目资金管理办法</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项目资金管理办法</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已制定按照相关文件执行</w:t>
            </w:r>
          </w:p>
        </w:tc>
      </w:tr>
      <w:tr w:rsidR="0026772D">
        <w:trPr>
          <w:trHeight w:val="657"/>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项目资金分配决策程序明确</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资金分配</w:t>
            </w:r>
          </w:p>
        </w:tc>
        <w:tc>
          <w:tcPr>
            <w:tcW w:w="76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分配方法</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资金分配方法是否科学合理</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579"/>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分配过程</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分配过程符合相关规定</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747"/>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分配结果</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审核把关</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符合申报条件的抽样项目点个数/抽样项目点总数×100%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1个</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1个</w:t>
            </w:r>
          </w:p>
        </w:tc>
      </w:tr>
      <w:tr w:rsidR="0026772D">
        <w:trPr>
          <w:trHeight w:val="785"/>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资金集中</w:t>
            </w:r>
          </w:p>
        </w:tc>
        <w:tc>
          <w:tcPr>
            <w:tcW w:w="825" w:type="dxa"/>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集中</w:t>
            </w:r>
          </w:p>
        </w:tc>
        <w:tc>
          <w:tcPr>
            <w:tcW w:w="18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财政资金占项目资金总额比重较小项目个数/项目总数×100%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r w:rsidR="0026772D">
        <w:trPr>
          <w:trHeight w:val="330"/>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（均衡）</w:t>
            </w:r>
          </w:p>
        </w:tc>
        <w:tc>
          <w:tcPr>
            <w:tcW w:w="825" w:type="dxa"/>
            <w:tcBorders>
              <w:top w:val="single" w:sz="4" w:space="0" w:color="auto"/>
              <w:left w:val="single" w:sz="4" w:space="0" w:color="000000"/>
              <w:bottom w:val="single" w:sz="4" w:space="0" w:color="000000"/>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均衡</w:t>
            </w:r>
          </w:p>
        </w:tc>
        <w:tc>
          <w:tcPr>
            <w:tcW w:w="1800"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700"/>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项目管理</w:t>
            </w:r>
          </w:p>
        </w:tc>
        <w:tc>
          <w:tcPr>
            <w:tcW w:w="82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资金到位</w:t>
            </w:r>
          </w:p>
        </w:tc>
        <w:tc>
          <w:tcPr>
            <w:tcW w:w="76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分配时效</w:t>
            </w:r>
          </w:p>
        </w:tc>
        <w:tc>
          <w:tcPr>
            <w:tcW w:w="2625" w:type="dxa"/>
            <w:gridSpan w:val="2"/>
            <w:tcBorders>
              <w:top w:val="single" w:sz="4" w:space="0" w:color="000000"/>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县级主管部门按规定及时分配资金</w:t>
            </w:r>
          </w:p>
        </w:tc>
        <w:tc>
          <w:tcPr>
            <w:tcW w:w="1935" w:type="dxa"/>
            <w:tcBorders>
              <w:top w:val="single" w:sz="4" w:space="0" w:color="000000"/>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474"/>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资金拨付</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按规定及时拨付资金</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每次会议后</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textAlignment w:val="center"/>
              <w:rPr>
                <w:rFonts w:ascii="宋体" w:hAnsi="宋体" w:cs="宋体"/>
                <w:color w:val="000000"/>
                <w:sz w:val="20"/>
                <w:szCs w:val="20"/>
              </w:rPr>
            </w:pPr>
            <w:r>
              <w:rPr>
                <w:rFonts w:ascii="宋体" w:hAnsi="宋体" w:cs="宋体" w:hint="eastAsia"/>
                <w:color w:val="000000"/>
                <w:sz w:val="20"/>
                <w:szCs w:val="20"/>
              </w:rPr>
              <w:t>每次会议后</w:t>
            </w:r>
          </w:p>
        </w:tc>
      </w:tr>
      <w:tr w:rsidR="0026772D">
        <w:trPr>
          <w:trHeight w:val="429"/>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资金管理</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使用范围</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资金使用是否合规</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861"/>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支付依据</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资金支付依据符合规定，即支付依旧合规资金量/资金总量×100%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r>
      <w:tr w:rsidR="0026772D">
        <w:trPr>
          <w:trHeight w:val="988"/>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开支标准</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资金开支标准符合规定，即开支标准合规资金量/资金总量×100%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r>
      <w:tr w:rsidR="0026772D">
        <w:trPr>
          <w:trHeight w:val="470"/>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财务管理</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财务制度</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财务制度健全，管理规范</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687"/>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会计核算</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会计核算规范</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564"/>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组织实施</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项目调整</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项目调整严格履行相关手续</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未调整</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未调整</w:t>
            </w:r>
          </w:p>
        </w:tc>
      </w:tr>
      <w:tr w:rsidR="0026772D">
        <w:trPr>
          <w:trHeight w:val="489"/>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投资变更</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项目投资变更额/项目总投入×100%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未调整</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未调整</w:t>
            </w:r>
          </w:p>
        </w:tc>
      </w:tr>
      <w:tr w:rsidR="0026772D">
        <w:trPr>
          <w:trHeight w:val="474"/>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制度执行</w:t>
            </w:r>
          </w:p>
        </w:tc>
        <w:tc>
          <w:tcPr>
            <w:tcW w:w="2625" w:type="dxa"/>
            <w:gridSpan w:val="2"/>
            <w:tcBorders>
              <w:top w:val="single" w:sz="4" w:space="0" w:color="auto"/>
              <w:left w:val="single" w:sz="4" w:space="0" w:color="000000"/>
              <w:bottom w:val="single" w:sz="4" w:space="0" w:color="000000"/>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严格执行项目有关制度规定</w:t>
            </w:r>
          </w:p>
        </w:tc>
        <w:tc>
          <w:tcPr>
            <w:tcW w:w="1935"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26772D">
        <w:trPr>
          <w:trHeight w:val="431"/>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kern w:val="0"/>
                <w:sz w:val="24"/>
              </w:rPr>
              <w:t>项目绩效</w:t>
            </w:r>
          </w:p>
        </w:tc>
        <w:tc>
          <w:tcPr>
            <w:tcW w:w="82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项目完成</w:t>
            </w:r>
          </w:p>
        </w:tc>
        <w:tc>
          <w:tcPr>
            <w:tcW w:w="76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完成数量</w:t>
            </w:r>
          </w:p>
        </w:tc>
        <w:tc>
          <w:tcPr>
            <w:tcW w:w="2625" w:type="dxa"/>
            <w:gridSpan w:val="2"/>
            <w:tcBorders>
              <w:top w:val="single" w:sz="4" w:space="0" w:color="000000"/>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实际完成任务量/绩效目标设定任务量×100%</w:t>
            </w:r>
          </w:p>
        </w:tc>
        <w:tc>
          <w:tcPr>
            <w:tcW w:w="1935" w:type="dxa"/>
            <w:tcBorders>
              <w:top w:val="single" w:sz="4" w:space="0" w:color="000000"/>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r w:rsidR="0026772D">
        <w:trPr>
          <w:trHeight w:val="545"/>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完成质量</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符合绩效目标设定的验收标准，达到行业基准水平</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r>
      <w:tr w:rsidR="0026772D">
        <w:trPr>
          <w:trHeight w:val="350"/>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完成时效</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（实际完成时间-绩效目标设定完成时间）/绩效目标设定完成时间×100%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r w:rsidR="0026772D">
        <w:trPr>
          <w:trHeight w:val="245"/>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完成成本</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（实际完成成本-预计完成成本）/预计完成成本×100%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r w:rsidR="0026772D">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项目效益</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经济效益</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反映相关产出对经济社会发展带来的影响和效果，根据项目实际细化具体指标。</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促进我县经济发展</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增强</w:t>
            </w:r>
          </w:p>
        </w:tc>
      </w:tr>
      <w:tr w:rsidR="0026772D">
        <w:trPr>
          <w:trHeight w:val="516"/>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社会效益</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反映相关产出对社会发展带来的影响和效果，根据项目实际细化具体指标。</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B0323C" w:rsidRPr="00B0323C" w:rsidRDefault="00B0323C" w:rsidP="00B0323C">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B0323C" w:rsidRPr="00B0323C" w:rsidRDefault="00B0323C" w:rsidP="00B0323C">
            <w:pPr>
              <w:pStyle w:val="2"/>
              <w:widowControl/>
              <w:ind w:firstLineChars="0" w:firstLine="0"/>
              <w:jc w:val="center"/>
              <w:textAlignment w:val="center"/>
              <w:rPr>
                <w:rFonts w:ascii="宋体" w:hAnsi="宋体" w:cs="宋体"/>
                <w:color w:val="000000"/>
                <w:kern w:val="2"/>
                <w:sz w:val="20"/>
                <w:szCs w:val="20"/>
              </w:rPr>
            </w:pPr>
          </w:p>
          <w:p w:rsidR="0026772D" w:rsidRDefault="0026772D" w:rsidP="00B0323C">
            <w:pPr>
              <w:widowControl/>
              <w:jc w:val="center"/>
              <w:textAlignment w:val="center"/>
              <w:rPr>
                <w:rFonts w:ascii="宋体" w:hAnsi="宋体" w:cs="宋体"/>
                <w:color w:val="000000"/>
                <w:sz w:val="20"/>
                <w:szCs w:val="20"/>
              </w:rPr>
            </w:pP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B0323C" w:rsidRPr="00B0323C" w:rsidRDefault="00B0323C" w:rsidP="00B0323C">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26772D" w:rsidRDefault="0026772D">
            <w:pPr>
              <w:widowControl/>
              <w:jc w:val="center"/>
              <w:textAlignment w:val="center"/>
              <w:rPr>
                <w:rFonts w:ascii="宋体" w:hAnsi="宋体" w:cs="宋体"/>
                <w:color w:val="000000"/>
                <w:sz w:val="20"/>
                <w:szCs w:val="20"/>
              </w:rPr>
            </w:pPr>
          </w:p>
        </w:tc>
      </w:tr>
      <w:tr w:rsidR="0026772D">
        <w:trPr>
          <w:trHeight w:val="560"/>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生态效益</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反映相关产出对自然环境带来的影响和效果，根据项目实际细化具体指标。</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B0323C" w:rsidRPr="00B0323C" w:rsidRDefault="00B0323C" w:rsidP="00B0323C">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26772D" w:rsidRDefault="0026772D">
            <w:pPr>
              <w:widowControl/>
              <w:jc w:val="center"/>
              <w:textAlignment w:val="center"/>
              <w:rPr>
                <w:rFonts w:ascii="宋体" w:hAnsi="宋体" w:cs="宋体"/>
                <w:color w:val="000000"/>
                <w:sz w:val="20"/>
                <w:szCs w:val="20"/>
              </w:rPr>
            </w:pP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B0323C" w:rsidRPr="00B0323C" w:rsidRDefault="00B0323C" w:rsidP="00B0323C">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26772D" w:rsidRDefault="0026772D">
            <w:pPr>
              <w:widowControl/>
              <w:jc w:val="center"/>
              <w:textAlignment w:val="center"/>
              <w:rPr>
                <w:rFonts w:ascii="宋体" w:hAnsi="宋体" w:cs="宋体"/>
                <w:color w:val="000000"/>
                <w:sz w:val="20"/>
                <w:szCs w:val="20"/>
              </w:rPr>
            </w:pPr>
          </w:p>
        </w:tc>
      </w:tr>
      <w:tr w:rsidR="0026772D">
        <w:trPr>
          <w:trHeight w:val="491"/>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可持续效益</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反映相关产出带来影响的可持续期限，根据项目实际细化具体指标。</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B0323C" w:rsidRPr="00B0323C" w:rsidRDefault="00B0323C" w:rsidP="00B0323C">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26772D" w:rsidRDefault="0026772D">
            <w:pPr>
              <w:widowControl/>
              <w:jc w:val="center"/>
              <w:textAlignment w:val="center"/>
              <w:rPr>
                <w:rFonts w:ascii="宋体" w:hAnsi="宋体" w:cs="宋体"/>
                <w:color w:val="000000"/>
                <w:sz w:val="20"/>
                <w:szCs w:val="20"/>
              </w:rPr>
            </w:pP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B0323C" w:rsidRPr="00B0323C" w:rsidRDefault="00B0323C" w:rsidP="00B0323C">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26772D" w:rsidRDefault="0026772D">
            <w:pPr>
              <w:widowControl/>
              <w:jc w:val="center"/>
              <w:textAlignment w:val="center"/>
              <w:rPr>
                <w:rFonts w:ascii="宋体" w:hAnsi="宋体" w:cs="宋体"/>
                <w:color w:val="000000"/>
                <w:sz w:val="20"/>
                <w:szCs w:val="20"/>
              </w:rPr>
            </w:pPr>
          </w:p>
        </w:tc>
      </w:tr>
      <w:tr w:rsidR="0026772D">
        <w:trPr>
          <w:trHeight w:val="1183"/>
        </w:trPr>
        <w:tc>
          <w:tcPr>
            <w:tcW w:w="390" w:type="dxa"/>
            <w:vMerge/>
            <w:tcBorders>
              <w:top w:val="single" w:sz="4" w:space="0" w:color="000000"/>
              <w:left w:val="single" w:sz="4" w:space="0" w:color="000000"/>
              <w:bottom w:val="single" w:sz="4" w:space="0" w:color="000000"/>
              <w:right w:val="single" w:sz="4" w:space="0" w:color="000000"/>
            </w:tcBorders>
            <w:vAlign w:val="center"/>
          </w:tcPr>
          <w:p w:rsidR="0026772D" w:rsidRDefault="0026772D">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26772D">
            <w:pPr>
              <w:widowControl/>
              <w:jc w:val="center"/>
              <w:textAlignment w:val="center"/>
              <w:rPr>
                <w:rFonts w:ascii="宋体" w:hAnsi="宋体" w:cs="宋体"/>
                <w:color w:val="000000"/>
                <w:kern w:val="0"/>
                <w:sz w:val="24"/>
              </w:rPr>
            </w:pPr>
          </w:p>
        </w:tc>
        <w:tc>
          <w:tcPr>
            <w:tcW w:w="82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满意度</w:t>
            </w:r>
          </w:p>
        </w:tc>
        <w:tc>
          <w:tcPr>
            <w:tcW w:w="76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4"/>
              </w:rPr>
            </w:pPr>
            <w:r>
              <w:rPr>
                <w:rFonts w:ascii="宋体" w:hAnsi="宋体" w:cs="宋体" w:hint="eastAsia"/>
                <w:color w:val="000000"/>
                <w:sz w:val="24"/>
              </w:rPr>
              <w:t>服务对象满意度</w:t>
            </w:r>
          </w:p>
        </w:tc>
        <w:tc>
          <w:tcPr>
            <w:tcW w:w="2625" w:type="dxa"/>
            <w:gridSpan w:val="2"/>
            <w:tcBorders>
              <w:top w:val="single" w:sz="4" w:space="0" w:color="auto"/>
              <w:left w:val="single" w:sz="4" w:space="0" w:color="000000"/>
              <w:bottom w:val="single" w:sz="4" w:space="0" w:color="000000"/>
              <w:right w:val="single" w:sz="4" w:space="0" w:color="auto"/>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反映服务对象或项目受益人对相关产出及其影响的认可程度，根据项目实际细化具体指标。</w:t>
            </w:r>
          </w:p>
        </w:tc>
        <w:tc>
          <w:tcPr>
            <w:tcW w:w="1935"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26772D" w:rsidRDefault="00E76E46">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bl>
    <w:p w:rsidR="0026772D" w:rsidRDefault="0026772D"/>
    <w:p w:rsidR="0026772D" w:rsidRDefault="00E76E46">
      <w:pPr>
        <w:spacing w:line="580" w:lineRule="exact"/>
        <w:ind w:left="630"/>
        <w:rPr>
          <w:rFonts w:ascii="仿宋_GB2312" w:eastAsia="仿宋_GB2312" w:hAnsi="仿宋_GB2312" w:cs="仿宋_GB2312"/>
          <w:sz w:val="32"/>
          <w:szCs w:val="32"/>
        </w:rPr>
      </w:pPr>
      <w:r>
        <w:rPr>
          <w:rFonts w:ascii="楷体_GB2312" w:eastAsia="楷体_GB2312" w:hAnsi="楷体_GB2312" w:cs="楷体_GB2312" w:hint="eastAsia"/>
          <w:sz w:val="32"/>
          <w:szCs w:val="32"/>
        </w:rPr>
        <w:t>2.部门绩效评价结果。</w:t>
      </w:r>
    </w:p>
    <w:p w:rsidR="006E5D24" w:rsidRDefault="00E76E46" w:rsidP="006E5D24">
      <w:pPr>
        <w:spacing w:line="580" w:lineRule="exact"/>
        <w:ind w:firstLineChars="200" w:firstLine="640"/>
        <w:rPr>
          <w:rFonts w:asciiTheme="minorHAnsi" w:eastAsia="仿宋_GB2312" w:hAnsiTheme="minorHAnsi" w:cs="仿宋_GB2312"/>
          <w:sz w:val="32"/>
          <w:szCs w:val="32"/>
        </w:rPr>
      </w:pPr>
      <w:r>
        <w:rPr>
          <w:rFonts w:ascii="仿宋_GB2312" w:eastAsia="仿宋_GB2312" w:hAnsi="仿宋_GB2312" w:cs="仿宋_GB2312" w:hint="eastAsia"/>
          <w:sz w:val="32"/>
          <w:szCs w:val="32"/>
        </w:rPr>
        <w:t>本部门按要求对2021年部门整体支出绩效评价情况开</w:t>
      </w:r>
      <w:r>
        <w:rPr>
          <w:rFonts w:ascii="仿宋_GB2312" w:eastAsia="仿宋_GB2312" w:hAnsi="仿宋_GB2312" w:cs="仿宋_GB2312" w:hint="eastAsia"/>
          <w:sz w:val="32"/>
          <w:szCs w:val="32"/>
        </w:rPr>
        <w:lastRenderedPageBreak/>
        <w:t>展自评，整体支出情况良好</w:t>
      </w:r>
      <w:bookmarkStart w:id="17" w:name="_Toc26931"/>
      <w:r w:rsidR="006E5D24">
        <w:rPr>
          <w:rFonts w:asciiTheme="minorHAnsi" w:eastAsia="仿宋_GB2312" w:hAnsiTheme="minorHAnsi" w:cs="仿宋_GB2312" w:hint="eastAsia"/>
          <w:sz w:val="32"/>
          <w:szCs w:val="32"/>
        </w:rPr>
        <w:t>。</w:t>
      </w:r>
    </w:p>
    <w:p w:rsidR="006E5D24" w:rsidRDefault="006E5D24" w:rsidP="006E5D24">
      <w:pPr>
        <w:spacing w:line="580" w:lineRule="exact"/>
        <w:ind w:firstLineChars="200" w:firstLine="640"/>
        <w:rPr>
          <w:rFonts w:asciiTheme="minorHAnsi" w:eastAsia="仿宋_GB2312" w:hAnsiTheme="minorHAnsi" w:cs="仿宋_GB2312"/>
          <w:sz w:val="32"/>
          <w:szCs w:val="32"/>
        </w:rPr>
      </w:pPr>
    </w:p>
    <w:p w:rsidR="006E5D24" w:rsidRDefault="006E5D24" w:rsidP="006E5D24">
      <w:pPr>
        <w:spacing w:line="580" w:lineRule="exact"/>
        <w:ind w:firstLineChars="200" w:firstLine="640"/>
        <w:rPr>
          <w:rFonts w:asciiTheme="minorHAnsi" w:eastAsia="仿宋_GB2312" w:hAnsiTheme="minorHAnsi" w:cs="仿宋_GB2312"/>
          <w:sz w:val="32"/>
          <w:szCs w:val="32"/>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437433" w:rsidRDefault="00437433" w:rsidP="006E5D24">
      <w:pPr>
        <w:spacing w:line="580" w:lineRule="exact"/>
        <w:ind w:firstLineChars="200" w:firstLine="880"/>
        <w:rPr>
          <w:rFonts w:ascii="黑体" w:eastAsia="黑体" w:hAnsi="黑体" w:cs="黑体" w:hint="eastAsia"/>
          <w:sz w:val="44"/>
          <w:szCs w:val="44"/>
          <w:shd w:val="clear" w:color="auto" w:fill="FFFFFF"/>
        </w:rPr>
      </w:pPr>
    </w:p>
    <w:p w:rsidR="0026772D" w:rsidRDefault="00E76E46" w:rsidP="006E5D24">
      <w:pPr>
        <w:spacing w:line="580" w:lineRule="exact"/>
        <w:ind w:firstLineChars="200" w:firstLine="880"/>
        <w:rPr>
          <w:rFonts w:ascii="黑体" w:eastAsia="黑体" w:hAnsi="黑体" w:cs="黑体"/>
          <w:sz w:val="44"/>
          <w:szCs w:val="44"/>
          <w:shd w:val="clear" w:color="auto" w:fill="FFFFFF"/>
        </w:rPr>
      </w:pPr>
      <w:r>
        <w:rPr>
          <w:rFonts w:ascii="黑体" w:eastAsia="黑体" w:hAnsi="黑体" w:cs="黑体" w:hint="eastAsia"/>
          <w:sz w:val="44"/>
          <w:szCs w:val="44"/>
          <w:shd w:val="clear" w:color="auto" w:fill="FFFFFF"/>
        </w:rPr>
        <w:t>名词解释</w:t>
      </w:r>
      <w:bookmarkEnd w:id="17"/>
    </w:p>
    <w:p w:rsidR="0026772D" w:rsidRDefault="00E76E46">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26772D" w:rsidRDefault="00E76E4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26772D" w:rsidRDefault="00E76E4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26772D" w:rsidRDefault="00E76E4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4、年末结转和结余：指单位按有关规定结转到下年或以后年度继续使用的资金。</w:t>
      </w:r>
    </w:p>
    <w:p w:rsidR="0026772D" w:rsidRDefault="00E76E46" w:rsidP="00437433">
      <w:pPr>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一般公共服务：</w:t>
      </w:r>
      <w:r w:rsidR="00437433">
        <w:rPr>
          <w:rFonts w:ascii="仿宋_GB2312" w:eastAsia="仿宋_GB2312" w:hint="eastAsia"/>
          <w:color w:val="000000"/>
          <w:sz w:val="32"/>
          <w:szCs w:val="32"/>
        </w:rPr>
        <w:t>20103</w:t>
      </w:r>
      <w:r>
        <w:rPr>
          <w:rFonts w:ascii="仿宋_GB2312" w:eastAsia="仿宋_GB2312" w:hint="eastAsia"/>
          <w:color w:val="000000"/>
          <w:sz w:val="32"/>
          <w:szCs w:val="32"/>
        </w:rPr>
        <w:t>01</w:t>
      </w:r>
      <w:r w:rsidR="00437433">
        <w:rPr>
          <w:rFonts w:ascii="仿宋_GB2312" w:eastAsia="仿宋_GB2312" w:hint="eastAsia"/>
          <w:color w:val="000000"/>
          <w:sz w:val="32"/>
          <w:szCs w:val="32"/>
        </w:rPr>
        <w:t>指政府</w:t>
      </w:r>
      <w:r>
        <w:rPr>
          <w:rFonts w:ascii="仿宋_GB2312" w:eastAsia="仿宋_GB2312" w:hint="eastAsia"/>
          <w:color w:val="000000"/>
          <w:sz w:val="32"/>
          <w:szCs w:val="32"/>
        </w:rPr>
        <w:t>行政运行，反映人员经费与日常公用经费的支出。</w:t>
      </w:r>
      <w:r w:rsidR="00437433">
        <w:rPr>
          <w:rFonts w:ascii="仿宋_GB2312" w:eastAsia="仿宋_GB2312" w:hint="eastAsia"/>
          <w:color w:val="000000"/>
          <w:sz w:val="32"/>
          <w:szCs w:val="32"/>
        </w:rPr>
        <w:t>2010302</w:t>
      </w:r>
      <w:r>
        <w:rPr>
          <w:rFonts w:ascii="仿宋_GB2312" w:eastAsia="仿宋_GB2312" w:hint="eastAsia"/>
          <w:color w:val="000000"/>
          <w:sz w:val="32"/>
          <w:szCs w:val="32"/>
        </w:rPr>
        <w:t>指</w:t>
      </w:r>
      <w:r w:rsidR="00437433" w:rsidRPr="00437433">
        <w:rPr>
          <w:rFonts w:ascii="宋体" w:hAnsi="宋体" w:cs="Arial" w:hint="eastAsia"/>
          <w:kern w:val="0"/>
          <w:sz w:val="20"/>
          <w:szCs w:val="20"/>
        </w:rPr>
        <w:t xml:space="preserve">  </w:t>
      </w:r>
      <w:r w:rsidR="00437433" w:rsidRPr="00437433">
        <w:rPr>
          <w:rFonts w:ascii="仿宋_GB2312" w:eastAsia="仿宋_GB2312" w:hint="eastAsia"/>
          <w:color w:val="000000"/>
          <w:sz w:val="32"/>
          <w:szCs w:val="32"/>
        </w:rPr>
        <w:t>一般行政管理事务</w:t>
      </w:r>
      <w:r>
        <w:rPr>
          <w:rFonts w:ascii="仿宋_GB2312" w:eastAsia="仿宋_GB2312" w:hint="eastAsia"/>
          <w:color w:val="000000"/>
          <w:sz w:val="32"/>
          <w:szCs w:val="32"/>
        </w:rPr>
        <w:t>反映县</w:t>
      </w:r>
      <w:r w:rsidR="00352311">
        <w:rPr>
          <w:rFonts w:ascii="仿宋_GB2312" w:eastAsia="仿宋_GB2312" w:hint="eastAsia"/>
          <w:color w:val="000000"/>
          <w:sz w:val="32"/>
          <w:szCs w:val="32"/>
        </w:rPr>
        <w:t>政府一般行政管理事务</w:t>
      </w:r>
      <w:r>
        <w:rPr>
          <w:rFonts w:ascii="仿宋_GB2312" w:eastAsia="仿宋_GB2312" w:hint="eastAsia"/>
          <w:color w:val="000000"/>
          <w:sz w:val="32"/>
          <w:szCs w:val="32"/>
        </w:rPr>
        <w:t>的支出。</w:t>
      </w:r>
      <w:r w:rsidR="00352311">
        <w:rPr>
          <w:rFonts w:ascii="仿宋_GB2312" w:eastAsia="仿宋_GB2312" w:hint="eastAsia"/>
          <w:color w:val="000000"/>
          <w:sz w:val="32"/>
          <w:szCs w:val="32"/>
        </w:rPr>
        <w:t>2010350</w:t>
      </w:r>
      <w:r>
        <w:rPr>
          <w:rFonts w:ascii="仿宋_GB2312" w:eastAsia="仿宋_GB2312" w:hint="eastAsia"/>
          <w:color w:val="000000"/>
          <w:sz w:val="32"/>
          <w:szCs w:val="32"/>
        </w:rPr>
        <w:t>指</w:t>
      </w:r>
      <w:r w:rsidR="00352311">
        <w:rPr>
          <w:rFonts w:ascii="仿宋_GB2312" w:eastAsia="仿宋_GB2312" w:hint="eastAsia"/>
          <w:color w:val="000000"/>
          <w:sz w:val="32"/>
          <w:szCs w:val="32"/>
        </w:rPr>
        <w:t>事业运行</w:t>
      </w:r>
      <w:r>
        <w:rPr>
          <w:rFonts w:ascii="仿宋_GB2312" w:eastAsia="仿宋_GB2312" w:hint="eastAsia"/>
          <w:color w:val="000000"/>
          <w:sz w:val="32"/>
          <w:szCs w:val="32"/>
        </w:rPr>
        <w:t>，反映</w:t>
      </w:r>
      <w:r w:rsidR="00352311">
        <w:rPr>
          <w:rFonts w:ascii="仿宋_GB2312" w:eastAsia="仿宋_GB2312" w:hint="eastAsia"/>
          <w:color w:val="000000"/>
          <w:sz w:val="32"/>
          <w:szCs w:val="32"/>
        </w:rPr>
        <w:t>事业运行支出</w:t>
      </w:r>
      <w:r>
        <w:rPr>
          <w:rFonts w:ascii="仿宋_GB2312" w:eastAsia="仿宋_GB2312" w:hint="eastAsia"/>
          <w:color w:val="000000"/>
          <w:sz w:val="32"/>
          <w:szCs w:val="32"/>
        </w:rPr>
        <w:t>。</w:t>
      </w:r>
    </w:p>
    <w:p w:rsidR="0026772D" w:rsidRDefault="00E76E46">
      <w:pPr>
        <w:ind w:firstLineChars="200" w:firstLine="640"/>
        <w:rPr>
          <w:rFonts w:ascii="仿宋_GB2312" w:eastAsia="仿宋_GB2312"/>
          <w:color w:val="000000"/>
          <w:sz w:val="32"/>
          <w:szCs w:val="32"/>
        </w:rPr>
      </w:pPr>
      <w:r>
        <w:rPr>
          <w:rFonts w:ascii="仿宋_GB2312" w:eastAsia="仿宋_GB2312" w:hint="eastAsia"/>
          <w:color w:val="000000"/>
          <w:sz w:val="32"/>
          <w:szCs w:val="32"/>
        </w:rPr>
        <w:t>6.社会保障和就业：2080505指机关事业单位基本养老保险缴费支出。2080506指机关事业单位职业年金缴费支出。</w:t>
      </w:r>
    </w:p>
    <w:p w:rsidR="0026772D" w:rsidRDefault="00E76E46">
      <w:pPr>
        <w:ind w:firstLineChars="200" w:firstLine="640"/>
        <w:rPr>
          <w:rFonts w:ascii="仿宋_GB2312" w:eastAsia="仿宋_GB2312"/>
          <w:color w:val="000000"/>
          <w:sz w:val="32"/>
          <w:szCs w:val="32"/>
        </w:rPr>
      </w:pPr>
      <w:r>
        <w:rPr>
          <w:rFonts w:ascii="仿宋_GB2312" w:eastAsia="仿宋_GB2312" w:hint="eastAsia"/>
          <w:color w:val="000000"/>
          <w:sz w:val="32"/>
          <w:szCs w:val="32"/>
        </w:rPr>
        <w:t>7.医疗卫生与计划生育：2101101指行政单位医疗支出。2101103指公务员医疗补助。</w:t>
      </w:r>
    </w:p>
    <w:p w:rsidR="0026772D" w:rsidRDefault="00E76E46">
      <w:pPr>
        <w:ind w:firstLineChars="200" w:firstLine="640"/>
        <w:rPr>
          <w:rFonts w:ascii="仿宋" w:eastAsia="仿宋" w:hAnsi="仿宋"/>
          <w:b/>
          <w:color w:val="000000"/>
          <w:sz w:val="32"/>
          <w:szCs w:val="32"/>
        </w:rPr>
      </w:pPr>
      <w:r>
        <w:rPr>
          <w:rFonts w:ascii="仿宋_GB2312" w:eastAsia="仿宋_GB2312" w:hint="eastAsia"/>
          <w:color w:val="000000"/>
          <w:sz w:val="32"/>
          <w:szCs w:val="32"/>
        </w:rPr>
        <w:t>8.住房保障：2210201指住房公积金。</w:t>
      </w:r>
    </w:p>
    <w:p w:rsidR="0026772D" w:rsidRDefault="00E76E46">
      <w:pPr>
        <w:ind w:firstLineChars="200" w:firstLine="640"/>
        <w:rPr>
          <w:rFonts w:ascii="仿宋_GB2312" w:eastAsia="仿宋_GB2312"/>
          <w:color w:val="000000"/>
          <w:sz w:val="32"/>
          <w:szCs w:val="32"/>
        </w:rPr>
      </w:pPr>
      <w:r>
        <w:rPr>
          <w:rFonts w:ascii="仿宋_GB2312" w:eastAsia="仿宋_GB2312" w:hint="eastAsia"/>
          <w:color w:val="000000"/>
          <w:sz w:val="32"/>
          <w:szCs w:val="32"/>
        </w:rPr>
        <w:t>9.基本支出：指为保障机构正常运转、完成日常工作任务而发生的人员支出和公用支出。</w:t>
      </w:r>
    </w:p>
    <w:p w:rsidR="0026772D" w:rsidRDefault="00E76E46">
      <w:pPr>
        <w:ind w:firstLineChars="200" w:firstLine="640"/>
        <w:rPr>
          <w:rFonts w:ascii="仿宋_GB2312" w:eastAsia="仿宋_GB2312"/>
          <w:color w:val="000000"/>
          <w:sz w:val="32"/>
          <w:szCs w:val="32"/>
        </w:rPr>
      </w:pPr>
      <w:r>
        <w:rPr>
          <w:rFonts w:ascii="仿宋_GB2312" w:eastAsia="仿宋_GB2312" w:hint="eastAsia"/>
          <w:color w:val="000000"/>
          <w:sz w:val="32"/>
          <w:szCs w:val="32"/>
        </w:rPr>
        <w:t>10.项目支出：指在基本支出之外为完成特定行政任务</w:t>
      </w:r>
      <w:r>
        <w:rPr>
          <w:rFonts w:ascii="仿宋_GB2312" w:eastAsia="仿宋_GB2312" w:hint="eastAsia"/>
          <w:color w:val="000000"/>
          <w:sz w:val="32"/>
          <w:szCs w:val="32"/>
        </w:rPr>
        <w:lastRenderedPageBreak/>
        <w:t>和事业发展目标所发生的支出。</w:t>
      </w:r>
      <w:r>
        <w:rPr>
          <w:rFonts w:ascii="仿宋_GB2312" w:eastAsia="仿宋_GB2312"/>
          <w:color w:val="000000"/>
          <w:sz w:val="32"/>
          <w:szCs w:val="32"/>
        </w:rPr>
        <w:t xml:space="preserve"> </w:t>
      </w:r>
    </w:p>
    <w:p w:rsidR="0026772D" w:rsidRDefault="00E76E46">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26772D" w:rsidRDefault="00E76E46">
      <w:pPr>
        <w:pStyle w:val="a7"/>
        <w:widowControl/>
        <w:ind w:right="75"/>
        <w:jc w:val="both"/>
        <w:rPr>
          <w:rFonts w:ascii="黑体" w:eastAsia="黑体" w:hAnsi="黑体" w:cs="黑体"/>
          <w:sz w:val="44"/>
          <w:szCs w:val="44"/>
          <w:shd w:val="clear" w:color="auto" w:fill="FFFFFF"/>
        </w:rPr>
      </w:pPr>
      <w:r>
        <w:rPr>
          <w:rFonts w:ascii="仿宋_GB2312" w:eastAsia="仿宋_GB2312" w:hint="eastAsia"/>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rsidR="0026772D" w:rsidRDefault="00E76E46">
      <w:pPr>
        <w:pStyle w:val="a7"/>
        <w:widowControl/>
        <w:ind w:right="75"/>
        <w:jc w:val="center"/>
        <w:outlineLvl w:val="0"/>
        <w:rPr>
          <w:rFonts w:ascii="黑体" w:eastAsia="黑体" w:hAnsi="黑体" w:cs="黑体"/>
          <w:sz w:val="44"/>
          <w:szCs w:val="44"/>
        </w:rPr>
      </w:pPr>
      <w:bookmarkStart w:id="18" w:name="_Toc29972"/>
      <w:r>
        <w:rPr>
          <w:rFonts w:ascii="黑体" w:eastAsia="黑体" w:hAnsi="黑体" w:cs="黑体" w:hint="eastAsia"/>
          <w:sz w:val="44"/>
          <w:szCs w:val="44"/>
          <w:shd w:val="clear" w:color="auto" w:fill="FFFFFF"/>
        </w:rPr>
        <w:lastRenderedPageBreak/>
        <w:t>第五部分 附表</w:t>
      </w:r>
      <w:bookmarkEnd w:id="18"/>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一、收入支出决算总表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二、收入决算表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三、支出决算表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四、财政拨款收入支出决算总表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五、财政拨款支出决算明细表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六、一般公共预算财政拨款支出决算表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七、一般公共预算财政拨款支出决算明细表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八、一般公共预算财政拨款基本支出决算表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九、一般公共预算财政拨款项目支出决算表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十、一般公共预算财政拨款“三公”经费支出决算表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十一、政府性基金预算财政拨款收入支出决算表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十二、政府性基金预算财政拨款“三公”经费支出决算表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十三、国有资本经营预算财政拨款收入支出决算表</w:t>
      </w:r>
    </w:p>
    <w:p w:rsidR="0026772D" w:rsidRDefault="00E76E46">
      <w:pPr>
        <w:pStyle w:val="a7"/>
        <w:widowControl/>
        <w:ind w:right="75"/>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十四、国有资本经营预算财政拨款支出决算表</w:t>
      </w:r>
    </w:p>
    <w:p w:rsidR="0026772D" w:rsidRDefault="0026772D"/>
    <w:sectPr w:rsidR="0026772D" w:rsidSect="0026772D">
      <w:footerReference w:type="default" r:id="rId15"/>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EE5" w:rsidRDefault="00405EE5" w:rsidP="0026772D">
      <w:r>
        <w:separator/>
      </w:r>
    </w:p>
  </w:endnote>
  <w:endnote w:type="continuationSeparator" w:id="0">
    <w:p w:rsidR="00405EE5" w:rsidRDefault="00405EE5" w:rsidP="002677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B8" w:rsidRDefault="006373EF">
    <w:pPr>
      <w:pStyle w:val="a5"/>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filled="f" stroked="f" strokeweight=".5pt">
          <v:textbox style="mso-fit-shape-to-text:t" inset="0,0,0,0">
            <w:txbxContent>
              <w:p w:rsidR="00A31AB8" w:rsidRDefault="006373EF">
                <w:pPr>
                  <w:pStyle w:val="a5"/>
                </w:pPr>
                <w:fldSimple w:instr=" PAGE  \* MERGEFORMAT ">
                  <w:r w:rsidR="001963FE">
                    <w:rPr>
                      <w:noProof/>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EE5" w:rsidRDefault="00405EE5" w:rsidP="0026772D">
      <w:r>
        <w:separator/>
      </w:r>
    </w:p>
  </w:footnote>
  <w:footnote w:type="continuationSeparator" w:id="0">
    <w:p w:rsidR="00405EE5" w:rsidRDefault="00405EE5" w:rsidP="002677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6B91D5"/>
    <w:multiLevelType w:val="singleLevel"/>
    <w:tmpl w:val="916B91D5"/>
    <w:lvl w:ilvl="0">
      <w:start w:val="3"/>
      <w:numFmt w:val="chineseCounting"/>
      <w:suff w:val="space"/>
      <w:lvlText w:val="第%1部分"/>
      <w:lvlJc w:val="left"/>
      <w:rPr>
        <w:rFonts w:hint="eastAsia"/>
      </w:rPr>
    </w:lvl>
  </w:abstractNum>
  <w:abstractNum w:abstractNumId="1">
    <w:nsid w:val="1A9BF496"/>
    <w:multiLevelType w:val="singleLevel"/>
    <w:tmpl w:val="1A9BF496"/>
    <w:lvl w:ilvl="0">
      <w:start w:val="2"/>
      <w:numFmt w:val="chineseCounting"/>
      <w:suff w:val="space"/>
      <w:lvlText w:val="%1、"/>
      <w:lvlJc w:val="left"/>
      <w:rPr>
        <w:rFonts w:hint="eastAsia"/>
      </w:rPr>
    </w:lvl>
  </w:abstractNum>
  <w:abstractNum w:abstractNumId="2">
    <w:nsid w:val="23390448"/>
    <w:multiLevelType w:val="hybridMultilevel"/>
    <w:tmpl w:val="6E68E9DE"/>
    <w:lvl w:ilvl="0" w:tplc="004E1156">
      <w:start w:val="3"/>
      <w:numFmt w:val="decimal"/>
      <w:lvlText w:val="%1、"/>
      <w:lvlJc w:val="left"/>
      <w:pPr>
        <w:ind w:left="1363" w:hanging="720"/>
      </w:pPr>
      <w:rPr>
        <w:rFonts w:ascii="仿宋" w:eastAsia="仿宋" w:hAnsi="仿宋" w:cs="Times New Roman" w:hint="default"/>
        <w:color w:val="000000"/>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nsid w:val="3F606127"/>
    <w:multiLevelType w:val="singleLevel"/>
    <w:tmpl w:val="3F606127"/>
    <w:lvl w:ilvl="0">
      <w:start w:val="8"/>
      <w:numFmt w:val="chineseCounting"/>
      <w:suff w:val="nothing"/>
      <w:lvlText w:val="%1、"/>
      <w:lvlJc w:val="left"/>
      <w:rPr>
        <w:rFonts w:hint="eastAsia"/>
      </w:rPr>
    </w:lvl>
  </w:abstractNum>
  <w:abstractNum w:abstractNumId="4">
    <w:nsid w:val="5708D7AD"/>
    <w:multiLevelType w:val="singleLevel"/>
    <w:tmpl w:val="5708D7AD"/>
    <w:lvl w:ilvl="0">
      <w:start w:val="2"/>
      <w:numFmt w:val="chineseCounting"/>
      <w:suff w:val="nothing"/>
      <w:lvlText w:val="（%1）"/>
      <w:lvlJc w:val="left"/>
      <w:rPr>
        <w:rFonts w:hint="eastAsia"/>
      </w:rPr>
    </w:lvl>
  </w:abstractNum>
  <w:abstractNum w:abstractNumId="5">
    <w:nsid w:val="5F819D8E"/>
    <w:multiLevelType w:val="singleLevel"/>
    <w:tmpl w:val="5F819D8E"/>
    <w:lvl w:ilvl="0">
      <w:start w:val="1"/>
      <w:numFmt w:val="decimal"/>
      <w:lvlText w:val="%1."/>
      <w:lvlJc w:val="left"/>
      <w:pPr>
        <w:tabs>
          <w:tab w:val="left" w:pos="312"/>
        </w:tabs>
      </w:pPr>
    </w:lvl>
  </w:abstractNum>
  <w:abstractNum w:abstractNumId="6">
    <w:nsid w:val="5F81B4ED"/>
    <w:multiLevelType w:val="singleLevel"/>
    <w:tmpl w:val="5F81B4ED"/>
    <w:lvl w:ilvl="0">
      <w:start w:val="1"/>
      <w:numFmt w:val="decimal"/>
      <w:lvlText w:val="%1."/>
      <w:lvlJc w:val="left"/>
      <w:pPr>
        <w:tabs>
          <w:tab w:val="left" w:pos="312"/>
        </w:tabs>
      </w:pPr>
    </w:lvl>
  </w:abstractNum>
  <w:abstractNum w:abstractNumId="7">
    <w:nsid w:val="7AAC1CBD"/>
    <w:multiLevelType w:val="singleLevel"/>
    <w:tmpl w:val="7AAC1CBD"/>
    <w:lvl w:ilvl="0">
      <w:start w:val="2"/>
      <w:numFmt w:val="chineseCounting"/>
      <w:suff w:val="nothing"/>
      <w:lvlText w:val="（%1）"/>
      <w:lvlJc w:val="left"/>
      <w:rPr>
        <w:rFonts w:hint="eastAsia"/>
      </w:rPr>
    </w:lvl>
  </w:abstractNum>
  <w:num w:numId="1">
    <w:abstractNumId w:val="1"/>
  </w:num>
  <w:num w:numId="2">
    <w:abstractNumId w:val="7"/>
  </w:num>
  <w:num w:numId="3">
    <w:abstractNumId w:val="5"/>
  </w:num>
  <w:num w:numId="4">
    <w:abstractNumId w:val="4"/>
  </w:num>
  <w:num w:numId="5">
    <w:abstractNumId w:val="3"/>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6772D"/>
    <w:rsid w:val="00006A03"/>
    <w:rsid w:val="000241E4"/>
    <w:rsid w:val="000F713D"/>
    <w:rsid w:val="001963FE"/>
    <w:rsid w:val="0020373B"/>
    <w:rsid w:val="00220A26"/>
    <w:rsid w:val="002322AA"/>
    <w:rsid w:val="0026772D"/>
    <w:rsid w:val="002D0DBB"/>
    <w:rsid w:val="00352311"/>
    <w:rsid w:val="00405EE5"/>
    <w:rsid w:val="00423A67"/>
    <w:rsid w:val="00437433"/>
    <w:rsid w:val="00460809"/>
    <w:rsid w:val="004A3F5A"/>
    <w:rsid w:val="004B15DC"/>
    <w:rsid w:val="004C6712"/>
    <w:rsid w:val="005218FD"/>
    <w:rsid w:val="00524322"/>
    <w:rsid w:val="00533BCF"/>
    <w:rsid w:val="00565C26"/>
    <w:rsid w:val="00576AD7"/>
    <w:rsid w:val="005B1432"/>
    <w:rsid w:val="005B7968"/>
    <w:rsid w:val="005D0856"/>
    <w:rsid w:val="00616494"/>
    <w:rsid w:val="00624927"/>
    <w:rsid w:val="006373EF"/>
    <w:rsid w:val="00663E5B"/>
    <w:rsid w:val="006848AE"/>
    <w:rsid w:val="006D7A97"/>
    <w:rsid w:val="006E5D24"/>
    <w:rsid w:val="00782099"/>
    <w:rsid w:val="00785B20"/>
    <w:rsid w:val="007879F4"/>
    <w:rsid w:val="00787CC4"/>
    <w:rsid w:val="007F0E08"/>
    <w:rsid w:val="00803CB7"/>
    <w:rsid w:val="00882313"/>
    <w:rsid w:val="008E650D"/>
    <w:rsid w:val="009D6AA7"/>
    <w:rsid w:val="00A31AB8"/>
    <w:rsid w:val="00A57D83"/>
    <w:rsid w:val="00A82EA9"/>
    <w:rsid w:val="00AC0F74"/>
    <w:rsid w:val="00B0323C"/>
    <w:rsid w:val="00B452DA"/>
    <w:rsid w:val="00BA38A5"/>
    <w:rsid w:val="00BF0852"/>
    <w:rsid w:val="00C0438D"/>
    <w:rsid w:val="00CC1C6A"/>
    <w:rsid w:val="00CF6CED"/>
    <w:rsid w:val="00D16C94"/>
    <w:rsid w:val="00D35A21"/>
    <w:rsid w:val="00DA1BB3"/>
    <w:rsid w:val="00E76E46"/>
    <w:rsid w:val="00EA2F86"/>
    <w:rsid w:val="00F03DAA"/>
    <w:rsid w:val="00F157AA"/>
    <w:rsid w:val="00F95E75"/>
    <w:rsid w:val="00FE1634"/>
    <w:rsid w:val="00FE6537"/>
    <w:rsid w:val="01AB3A4C"/>
    <w:rsid w:val="01D82154"/>
    <w:rsid w:val="020502B8"/>
    <w:rsid w:val="02346274"/>
    <w:rsid w:val="02537415"/>
    <w:rsid w:val="028316E6"/>
    <w:rsid w:val="03B10B2C"/>
    <w:rsid w:val="03E52A27"/>
    <w:rsid w:val="051E63A0"/>
    <w:rsid w:val="05253159"/>
    <w:rsid w:val="0536478E"/>
    <w:rsid w:val="05C6221A"/>
    <w:rsid w:val="05CA37E6"/>
    <w:rsid w:val="05DE2065"/>
    <w:rsid w:val="060415DA"/>
    <w:rsid w:val="061D2498"/>
    <w:rsid w:val="062705AF"/>
    <w:rsid w:val="0648585F"/>
    <w:rsid w:val="067611B1"/>
    <w:rsid w:val="06A51A29"/>
    <w:rsid w:val="06DF2C3C"/>
    <w:rsid w:val="073716F3"/>
    <w:rsid w:val="077C0152"/>
    <w:rsid w:val="07A66CD3"/>
    <w:rsid w:val="07AB12F0"/>
    <w:rsid w:val="07CC79AF"/>
    <w:rsid w:val="07E05898"/>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E63DEF"/>
    <w:rsid w:val="0D5709C4"/>
    <w:rsid w:val="0DA32FF9"/>
    <w:rsid w:val="0E016246"/>
    <w:rsid w:val="0EEF2024"/>
    <w:rsid w:val="0F396866"/>
    <w:rsid w:val="0F547819"/>
    <w:rsid w:val="0F763753"/>
    <w:rsid w:val="0FBD1976"/>
    <w:rsid w:val="0FF22613"/>
    <w:rsid w:val="110E5233"/>
    <w:rsid w:val="11142387"/>
    <w:rsid w:val="112A1720"/>
    <w:rsid w:val="118E4E05"/>
    <w:rsid w:val="119A0988"/>
    <w:rsid w:val="12474DC8"/>
    <w:rsid w:val="134D5D4F"/>
    <w:rsid w:val="137E4D53"/>
    <w:rsid w:val="13F47D19"/>
    <w:rsid w:val="1444516F"/>
    <w:rsid w:val="14886F81"/>
    <w:rsid w:val="14B70C97"/>
    <w:rsid w:val="14B82E87"/>
    <w:rsid w:val="14C217F5"/>
    <w:rsid w:val="14E24DF8"/>
    <w:rsid w:val="15922051"/>
    <w:rsid w:val="16103683"/>
    <w:rsid w:val="16316871"/>
    <w:rsid w:val="168B7E06"/>
    <w:rsid w:val="177E08EB"/>
    <w:rsid w:val="178664AD"/>
    <w:rsid w:val="178819C8"/>
    <w:rsid w:val="179E22FC"/>
    <w:rsid w:val="17A25E76"/>
    <w:rsid w:val="17AE4B25"/>
    <w:rsid w:val="18212609"/>
    <w:rsid w:val="183068D9"/>
    <w:rsid w:val="18D93743"/>
    <w:rsid w:val="19E524F1"/>
    <w:rsid w:val="19F3214F"/>
    <w:rsid w:val="19F76004"/>
    <w:rsid w:val="1A1664F5"/>
    <w:rsid w:val="1A4E5F71"/>
    <w:rsid w:val="1AA22996"/>
    <w:rsid w:val="1B3E1A8A"/>
    <w:rsid w:val="1BEB2F32"/>
    <w:rsid w:val="1BEF4D2F"/>
    <w:rsid w:val="1C48338F"/>
    <w:rsid w:val="1D207523"/>
    <w:rsid w:val="1D5303AD"/>
    <w:rsid w:val="1D5D797F"/>
    <w:rsid w:val="1D8F2651"/>
    <w:rsid w:val="1DA21552"/>
    <w:rsid w:val="1EE82024"/>
    <w:rsid w:val="1FE7137A"/>
    <w:rsid w:val="1FF54367"/>
    <w:rsid w:val="20583D8E"/>
    <w:rsid w:val="20726215"/>
    <w:rsid w:val="20C1152C"/>
    <w:rsid w:val="210A7163"/>
    <w:rsid w:val="211C0ADF"/>
    <w:rsid w:val="21792825"/>
    <w:rsid w:val="222B40B1"/>
    <w:rsid w:val="224A43EF"/>
    <w:rsid w:val="22AC0362"/>
    <w:rsid w:val="233B7821"/>
    <w:rsid w:val="24007643"/>
    <w:rsid w:val="241755C0"/>
    <w:rsid w:val="246837AC"/>
    <w:rsid w:val="24EB4C10"/>
    <w:rsid w:val="2519214E"/>
    <w:rsid w:val="258520EB"/>
    <w:rsid w:val="258B34CC"/>
    <w:rsid w:val="25913412"/>
    <w:rsid w:val="25DE3EBC"/>
    <w:rsid w:val="25FA1985"/>
    <w:rsid w:val="262E222F"/>
    <w:rsid w:val="2637183E"/>
    <w:rsid w:val="26451A73"/>
    <w:rsid w:val="26710BB7"/>
    <w:rsid w:val="26BF635F"/>
    <w:rsid w:val="26C575ED"/>
    <w:rsid w:val="26E518CB"/>
    <w:rsid w:val="2790625B"/>
    <w:rsid w:val="282C4404"/>
    <w:rsid w:val="28716A14"/>
    <w:rsid w:val="28C55AD9"/>
    <w:rsid w:val="28D241CA"/>
    <w:rsid w:val="296D1C1C"/>
    <w:rsid w:val="297A12B6"/>
    <w:rsid w:val="29DE6E95"/>
    <w:rsid w:val="29E8073E"/>
    <w:rsid w:val="2AD0333C"/>
    <w:rsid w:val="2B4D0B0B"/>
    <w:rsid w:val="2BDD0703"/>
    <w:rsid w:val="2C255858"/>
    <w:rsid w:val="2C3C0AA3"/>
    <w:rsid w:val="2C515C43"/>
    <w:rsid w:val="2C625793"/>
    <w:rsid w:val="2C685E12"/>
    <w:rsid w:val="2C687D7E"/>
    <w:rsid w:val="2C962229"/>
    <w:rsid w:val="2D1202A0"/>
    <w:rsid w:val="2D7660A9"/>
    <w:rsid w:val="2D966C65"/>
    <w:rsid w:val="2DBB4CD6"/>
    <w:rsid w:val="2DF35DE3"/>
    <w:rsid w:val="2E216696"/>
    <w:rsid w:val="2ED35FEE"/>
    <w:rsid w:val="300155EC"/>
    <w:rsid w:val="30B32B6A"/>
    <w:rsid w:val="311C73A5"/>
    <w:rsid w:val="31BF2947"/>
    <w:rsid w:val="32310A70"/>
    <w:rsid w:val="340D57A7"/>
    <w:rsid w:val="34666631"/>
    <w:rsid w:val="34D825DC"/>
    <w:rsid w:val="35897E51"/>
    <w:rsid w:val="359840AF"/>
    <w:rsid w:val="35B725AC"/>
    <w:rsid w:val="36974F61"/>
    <w:rsid w:val="36EE35C7"/>
    <w:rsid w:val="370A6D37"/>
    <w:rsid w:val="372A5155"/>
    <w:rsid w:val="37B620D9"/>
    <w:rsid w:val="380B19D2"/>
    <w:rsid w:val="38BA0F7B"/>
    <w:rsid w:val="38EF74E5"/>
    <w:rsid w:val="39236D35"/>
    <w:rsid w:val="3A2D0421"/>
    <w:rsid w:val="3A6D6A8B"/>
    <w:rsid w:val="3BB04D60"/>
    <w:rsid w:val="3BED2C50"/>
    <w:rsid w:val="3BFC3FDB"/>
    <w:rsid w:val="3C013AEF"/>
    <w:rsid w:val="3CCA6242"/>
    <w:rsid w:val="3D317CFB"/>
    <w:rsid w:val="3D333223"/>
    <w:rsid w:val="3E6C046F"/>
    <w:rsid w:val="3E8B7104"/>
    <w:rsid w:val="3ED0469E"/>
    <w:rsid w:val="3F2B07ED"/>
    <w:rsid w:val="3FFC5AEC"/>
    <w:rsid w:val="40207691"/>
    <w:rsid w:val="40670939"/>
    <w:rsid w:val="40B94C7A"/>
    <w:rsid w:val="40C946F8"/>
    <w:rsid w:val="413D21FB"/>
    <w:rsid w:val="41CF3D80"/>
    <w:rsid w:val="420E53DF"/>
    <w:rsid w:val="425759EC"/>
    <w:rsid w:val="426129D8"/>
    <w:rsid w:val="429066C1"/>
    <w:rsid w:val="42FE1BA9"/>
    <w:rsid w:val="43476B48"/>
    <w:rsid w:val="43573315"/>
    <w:rsid w:val="43907DB5"/>
    <w:rsid w:val="4392081E"/>
    <w:rsid w:val="439D249C"/>
    <w:rsid w:val="43C52E54"/>
    <w:rsid w:val="441735B8"/>
    <w:rsid w:val="442268FD"/>
    <w:rsid w:val="445F11C3"/>
    <w:rsid w:val="445F5F22"/>
    <w:rsid w:val="44D01669"/>
    <w:rsid w:val="44F2368F"/>
    <w:rsid w:val="458601C6"/>
    <w:rsid w:val="45CE4A1B"/>
    <w:rsid w:val="45E246F4"/>
    <w:rsid w:val="461B7925"/>
    <w:rsid w:val="461D0212"/>
    <w:rsid w:val="463C07F3"/>
    <w:rsid w:val="464756DB"/>
    <w:rsid w:val="4692052E"/>
    <w:rsid w:val="46C0506A"/>
    <w:rsid w:val="470B61AF"/>
    <w:rsid w:val="471A7CA7"/>
    <w:rsid w:val="47621D3C"/>
    <w:rsid w:val="476E1465"/>
    <w:rsid w:val="47777BC1"/>
    <w:rsid w:val="479122C3"/>
    <w:rsid w:val="481F5071"/>
    <w:rsid w:val="483B44C3"/>
    <w:rsid w:val="48C53338"/>
    <w:rsid w:val="4910453A"/>
    <w:rsid w:val="491D45E4"/>
    <w:rsid w:val="49FA5C62"/>
    <w:rsid w:val="4A374A77"/>
    <w:rsid w:val="4C791821"/>
    <w:rsid w:val="4D901930"/>
    <w:rsid w:val="4D9C1311"/>
    <w:rsid w:val="4DA13EFC"/>
    <w:rsid w:val="4DAA0ACB"/>
    <w:rsid w:val="4DCD369E"/>
    <w:rsid w:val="4E207F77"/>
    <w:rsid w:val="4E405E86"/>
    <w:rsid w:val="4F1C2BA7"/>
    <w:rsid w:val="4F717B9B"/>
    <w:rsid w:val="4F7E44A1"/>
    <w:rsid w:val="4FBD66D2"/>
    <w:rsid w:val="4FDE0035"/>
    <w:rsid w:val="503043E2"/>
    <w:rsid w:val="5050382B"/>
    <w:rsid w:val="506D097D"/>
    <w:rsid w:val="51DE596C"/>
    <w:rsid w:val="520668F0"/>
    <w:rsid w:val="52AE51FA"/>
    <w:rsid w:val="52CC2690"/>
    <w:rsid w:val="53143CF9"/>
    <w:rsid w:val="531F0D11"/>
    <w:rsid w:val="53322DCA"/>
    <w:rsid w:val="542F1EBF"/>
    <w:rsid w:val="545F1FF7"/>
    <w:rsid w:val="54657E0D"/>
    <w:rsid w:val="547E70F1"/>
    <w:rsid w:val="54D10F28"/>
    <w:rsid w:val="550305C3"/>
    <w:rsid w:val="55D83CEB"/>
    <w:rsid w:val="56CC5979"/>
    <w:rsid w:val="57034B85"/>
    <w:rsid w:val="57472184"/>
    <w:rsid w:val="589E16F5"/>
    <w:rsid w:val="589F63B4"/>
    <w:rsid w:val="59905774"/>
    <w:rsid w:val="599E59E1"/>
    <w:rsid w:val="59C82306"/>
    <w:rsid w:val="59E1598B"/>
    <w:rsid w:val="5A07397F"/>
    <w:rsid w:val="5AE561D2"/>
    <w:rsid w:val="5B0315D4"/>
    <w:rsid w:val="5B0E5F58"/>
    <w:rsid w:val="5B180F7F"/>
    <w:rsid w:val="5C510837"/>
    <w:rsid w:val="5D8B09FB"/>
    <w:rsid w:val="5E9B4D4C"/>
    <w:rsid w:val="5EE14150"/>
    <w:rsid w:val="5F584AF9"/>
    <w:rsid w:val="5F592FD8"/>
    <w:rsid w:val="601D7135"/>
    <w:rsid w:val="60594271"/>
    <w:rsid w:val="60FD6A51"/>
    <w:rsid w:val="621F016F"/>
    <w:rsid w:val="62641897"/>
    <w:rsid w:val="63143D27"/>
    <w:rsid w:val="6363707C"/>
    <w:rsid w:val="639D589A"/>
    <w:rsid w:val="63A25134"/>
    <w:rsid w:val="63E45B69"/>
    <w:rsid w:val="63F41951"/>
    <w:rsid w:val="64BF65EF"/>
    <w:rsid w:val="64DD2406"/>
    <w:rsid w:val="65565234"/>
    <w:rsid w:val="66360F04"/>
    <w:rsid w:val="663E3F8E"/>
    <w:rsid w:val="66534FCB"/>
    <w:rsid w:val="67224A18"/>
    <w:rsid w:val="67E64DE1"/>
    <w:rsid w:val="681158B8"/>
    <w:rsid w:val="681E547B"/>
    <w:rsid w:val="6826003B"/>
    <w:rsid w:val="684A0535"/>
    <w:rsid w:val="685D50B9"/>
    <w:rsid w:val="68604028"/>
    <w:rsid w:val="6877527C"/>
    <w:rsid w:val="687C5B03"/>
    <w:rsid w:val="68BA38D2"/>
    <w:rsid w:val="68F84508"/>
    <w:rsid w:val="691A3E13"/>
    <w:rsid w:val="69400176"/>
    <w:rsid w:val="69597AAC"/>
    <w:rsid w:val="69B25200"/>
    <w:rsid w:val="69C21C8E"/>
    <w:rsid w:val="69F651A9"/>
    <w:rsid w:val="6A400F1A"/>
    <w:rsid w:val="6A557958"/>
    <w:rsid w:val="6A6A5E6B"/>
    <w:rsid w:val="6A8D6A74"/>
    <w:rsid w:val="6AA1155F"/>
    <w:rsid w:val="6AF16947"/>
    <w:rsid w:val="6B2973E9"/>
    <w:rsid w:val="6BB460E2"/>
    <w:rsid w:val="6BEB4471"/>
    <w:rsid w:val="6C164FA6"/>
    <w:rsid w:val="6C311483"/>
    <w:rsid w:val="6C4130FD"/>
    <w:rsid w:val="6C4B028D"/>
    <w:rsid w:val="6C95291B"/>
    <w:rsid w:val="6C9B7DB3"/>
    <w:rsid w:val="6CAB2D78"/>
    <w:rsid w:val="6DAA7E7A"/>
    <w:rsid w:val="6E750E3C"/>
    <w:rsid w:val="6E915828"/>
    <w:rsid w:val="6F1A5A2C"/>
    <w:rsid w:val="6F3C54D1"/>
    <w:rsid w:val="6FBC358D"/>
    <w:rsid w:val="7037710B"/>
    <w:rsid w:val="70743667"/>
    <w:rsid w:val="707849CA"/>
    <w:rsid w:val="70A54C4E"/>
    <w:rsid w:val="70A76EDF"/>
    <w:rsid w:val="70AD3EBF"/>
    <w:rsid w:val="70C43920"/>
    <w:rsid w:val="70F53323"/>
    <w:rsid w:val="70F66CB4"/>
    <w:rsid w:val="71785460"/>
    <w:rsid w:val="71D33F8D"/>
    <w:rsid w:val="71ED3EDE"/>
    <w:rsid w:val="72133397"/>
    <w:rsid w:val="725B06D5"/>
    <w:rsid w:val="73133219"/>
    <w:rsid w:val="73AB6FCB"/>
    <w:rsid w:val="73B63B41"/>
    <w:rsid w:val="73BC27AF"/>
    <w:rsid w:val="73FD0A4F"/>
    <w:rsid w:val="74F37794"/>
    <w:rsid w:val="756E6B34"/>
    <w:rsid w:val="75F82DC6"/>
    <w:rsid w:val="76A5521A"/>
    <w:rsid w:val="76E23986"/>
    <w:rsid w:val="770A5A76"/>
    <w:rsid w:val="775E62AF"/>
    <w:rsid w:val="779A2B2D"/>
    <w:rsid w:val="77D906E2"/>
    <w:rsid w:val="77DF6BBA"/>
    <w:rsid w:val="782920CD"/>
    <w:rsid w:val="78415904"/>
    <w:rsid w:val="784B3700"/>
    <w:rsid w:val="78B20FFE"/>
    <w:rsid w:val="78C5681C"/>
    <w:rsid w:val="799034D8"/>
    <w:rsid w:val="79997DD2"/>
    <w:rsid w:val="79A807A2"/>
    <w:rsid w:val="79C95DCF"/>
    <w:rsid w:val="79D00547"/>
    <w:rsid w:val="79FA0E27"/>
    <w:rsid w:val="79FA5671"/>
    <w:rsid w:val="79FD5E30"/>
    <w:rsid w:val="7A320CF1"/>
    <w:rsid w:val="7B772498"/>
    <w:rsid w:val="7BAB5164"/>
    <w:rsid w:val="7BAD01C9"/>
    <w:rsid w:val="7BC66859"/>
    <w:rsid w:val="7BE81934"/>
    <w:rsid w:val="7C08172E"/>
    <w:rsid w:val="7C3B6AD3"/>
    <w:rsid w:val="7C3D2061"/>
    <w:rsid w:val="7C3E4691"/>
    <w:rsid w:val="7C7846C0"/>
    <w:rsid w:val="7C956391"/>
    <w:rsid w:val="7D4B4B42"/>
    <w:rsid w:val="7D4E6070"/>
    <w:rsid w:val="7D6C38B7"/>
    <w:rsid w:val="7D747F20"/>
    <w:rsid w:val="7DAA0228"/>
    <w:rsid w:val="7E044AA8"/>
    <w:rsid w:val="7E3B1311"/>
    <w:rsid w:val="7ED12811"/>
    <w:rsid w:val="7EDD18F9"/>
    <w:rsid w:val="7EE07871"/>
    <w:rsid w:val="7F6D495A"/>
    <w:rsid w:val="7F814722"/>
    <w:rsid w:val="7F9D04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caption" w:semiHidden="1" w:unhideWhenUsed="1" w:qFormat="1"/>
    <w:lsdException w:name="Title" w:qFormat="1"/>
    <w:lsdException w:name="Default Paragraph Font" w:semiHidden="1"/>
    <w:lsdException w:name="Body Text Indent" w:uiPriority="6" w:qFormat="1"/>
    <w:lsdException w:name="Subtitle" w:qFormat="1"/>
    <w:lsdException w:name="Body Text First Indent 2"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26772D"/>
    <w:pPr>
      <w:widowControl w:val="0"/>
      <w:jc w:val="both"/>
    </w:pPr>
    <w:rPr>
      <w:rFonts w:ascii="Calibri" w:hAnsi="Calibri"/>
      <w:kern w:val="2"/>
      <w:sz w:val="21"/>
      <w:szCs w:val="24"/>
    </w:rPr>
  </w:style>
  <w:style w:type="paragraph" w:styleId="20">
    <w:name w:val="heading 2"/>
    <w:basedOn w:val="a"/>
    <w:next w:val="a"/>
    <w:unhideWhenUsed/>
    <w:qFormat/>
    <w:rsid w:val="0026772D"/>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qFormat/>
    <w:rsid w:val="0026772D"/>
    <w:pPr>
      <w:ind w:firstLineChars="200" w:firstLine="420"/>
    </w:pPr>
  </w:style>
  <w:style w:type="paragraph" w:styleId="a3">
    <w:name w:val="Body Text Indent"/>
    <w:basedOn w:val="a"/>
    <w:next w:val="2"/>
    <w:uiPriority w:val="6"/>
    <w:qFormat/>
    <w:rsid w:val="0026772D"/>
    <w:pPr>
      <w:ind w:firstLine="567"/>
    </w:pPr>
    <w:rPr>
      <w:kern w:val="1"/>
      <w:sz w:val="28"/>
    </w:rPr>
  </w:style>
  <w:style w:type="paragraph" w:styleId="a4">
    <w:name w:val="Plain Text"/>
    <w:basedOn w:val="a"/>
    <w:uiPriority w:val="99"/>
    <w:unhideWhenUsed/>
    <w:qFormat/>
    <w:rsid w:val="0026772D"/>
    <w:rPr>
      <w:rFonts w:ascii="宋体" w:hAnsi="Courier New"/>
    </w:rPr>
  </w:style>
  <w:style w:type="paragraph" w:styleId="a5">
    <w:name w:val="footer"/>
    <w:basedOn w:val="a"/>
    <w:rsid w:val="0026772D"/>
    <w:pPr>
      <w:tabs>
        <w:tab w:val="center" w:pos="4153"/>
        <w:tab w:val="right" w:pos="8306"/>
      </w:tabs>
      <w:snapToGrid w:val="0"/>
      <w:jc w:val="left"/>
    </w:pPr>
    <w:rPr>
      <w:sz w:val="18"/>
    </w:rPr>
  </w:style>
  <w:style w:type="paragraph" w:styleId="a6">
    <w:name w:val="header"/>
    <w:basedOn w:val="a"/>
    <w:rsid w:val="0026772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unhideWhenUsed/>
    <w:qFormat/>
    <w:rsid w:val="0026772D"/>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rsid w:val="0026772D"/>
    <w:pPr>
      <w:tabs>
        <w:tab w:val="right" w:leader="dot" w:pos="8296"/>
      </w:tabs>
      <w:ind w:leftChars="200" w:left="420"/>
    </w:pPr>
  </w:style>
  <w:style w:type="paragraph" w:styleId="a7">
    <w:name w:val="Normal (Web)"/>
    <w:basedOn w:val="a"/>
    <w:qFormat/>
    <w:rsid w:val="0026772D"/>
    <w:pPr>
      <w:spacing w:before="100" w:beforeAutospacing="1" w:after="100" w:afterAutospacing="1"/>
      <w:jc w:val="left"/>
    </w:pPr>
    <w:rPr>
      <w:kern w:val="0"/>
      <w:sz w:val="24"/>
    </w:rPr>
  </w:style>
  <w:style w:type="character" w:styleId="a8">
    <w:name w:val="Strong"/>
    <w:basedOn w:val="a0"/>
    <w:qFormat/>
    <w:rsid w:val="0026772D"/>
    <w:rPr>
      <w:b/>
    </w:rPr>
  </w:style>
  <w:style w:type="character" w:styleId="a9">
    <w:name w:val="Hyperlink"/>
    <w:basedOn w:val="a0"/>
    <w:qFormat/>
    <w:rsid w:val="0026772D"/>
    <w:rPr>
      <w:color w:val="0000FF"/>
      <w:u w:val="none"/>
    </w:rPr>
  </w:style>
  <w:style w:type="paragraph" w:styleId="aa">
    <w:name w:val="List Paragraph"/>
    <w:basedOn w:val="a"/>
    <w:uiPriority w:val="34"/>
    <w:qFormat/>
    <w:rsid w:val="0026772D"/>
    <w:pPr>
      <w:ind w:firstLineChars="200" w:firstLine="420"/>
    </w:pPr>
  </w:style>
  <w:style w:type="paragraph" w:customStyle="1" w:styleId="Default">
    <w:name w:val="Default"/>
    <w:uiPriority w:val="99"/>
    <w:qFormat/>
    <w:rsid w:val="0026772D"/>
    <w:pPr>
      <w:widowControl w:val="0"/>
      <w:autoSpaceDE w:val="0"/>
      <w:autoSpaceDN w:val="0"/>
      <w:adjustRightInd w:val="0"/>
    </w:pPr>
    <w:rPr>
      <w:rFonts w:ascii="仿宋" w:eastAsia="仿宋" w:hAnsi="Calibri" w:cs="仿宋"/>
      <w:color w:val="000000"/>
      <w:sz w:val="24"/>
      <w:szCs w:val="24"/>
    </w:rPr>
  </w:style>
  <w:style w:type="paragraph" w:customStyle="1" w:styleId="10">
    <w:name w:val="无间隔1"/>
    <w:qFormat/>
    <w:rsid w:val="0026772D"/>
    <w:pPr>
      <w:ind w:firstLineChars="200" w:firstLine="200"/>
    </w:pPr>
    <w:rPr>
      <w:rFonts w:eastAsia="仿宋_GB2312"/>
      <w:sz w:val="30"/>
      <w:szCs w:val="22"/>
    </w:rPr>
  </w:style>
  <w:style w:type="paragraph" w:styleId="ab">
    <w:name w:val="Balloon Text"/>
    <w:basedOn w:val="a"/>
    <w:link w:val="Char"/>
    <w:rsid w:val="00DA1BB3"/>
    <w:rPr>
      <w:sz w:val="18"/>
      <w:szCs w:val="18"/>
    </w:rPr>
  </w:style>
  <w:style w:type="character" w:customStyle="1" w:styleId="Char">
    <w:name w:val="批注框文本 Char"/>
    <w:basedOn w:val="a0"/>
    <w:link w:val="ab"/>
    <w:rsid w:val="00DA1BB3"/>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215554338">
      <w:bodyDiv w:val="1"/>
      <w:marLeft w:val="0"/>
      <w:marRight w:val="0"/>
      <w:marTop w:val="0"/>
      <w:marBottom w:val="0"/>
      <w:divBdr>
        <w:top w:val="none" w:sz="0" w:space="0" w:color="auto"/>
        <w:left w:val="none" w:sz="0" w:space="0" w:color="auto"/>
        <w:bottom w:val="none" w:sz="0" w:space="0" w:color="auto"/>
        <w:right w:val="none" w:sz="0" w:space="0" w:color="auto"/>
      </w:divBdr>
    </w:div>
    <w:div w:id="490757109">
      <w:bodyDiv w:val="1"/>
      <w:marLeft w:val="0"/>
      <w:marRight w:val="0"/>
      <w:marTop w:val="0"/>
      <w:marBottom w:val="0"/>
      <w:divBdr>
        <w:top w:val="none" w:sz="0" w:space="0" w:color="auto"/>
        <w:left w:val="none" w:sz="0" w:space="0" w:color="auto"/>
        <w:bottom w:val="none" w:sz="0" w:space="0" w:color="auto"/>
        <w:right w:val="none" w:sz="0" w:space="0" w:color="auto"/>
      </w:divBdr>
    </w:div>
    <w:div w:id="590509741">
      <w:bodyDiv w:val="1"/>
      <w:marLeft w:val="0"/>
      <w:marRight w:val="0"/>
      <w:marTop w:val="0"/>
      <w:marBottom w:val="0"/>
      <w:divBdr>
        <w:top w:val="none" w:sz="0" w:space="0" w:color="auto"/>
        <w:left w:val="none" w:sz="0" w:space="0" w:color="auto"/>
        <w:bottom w:val="none" w:sz="0" w:space="0" w:color="auto"/>
        <w:right w:val="none" w:sz="0" w:space="0" w:color="auto"/>
      </w:divBdr>
    </w:div>
    <w:div w:id="967395180">
      <w:bodyDiv w:val="1"/>
      <w:marLeft w:val="0"/>
      <w:marRight w:val="0"/>
      <w:marTop w:val="0"/>
      <w:marBottom w:val="0"/>
      <w:divBdr>
        <w:top w:val="none" w:sz="0" w:space="0" w:color="auto"/>
        <w:left w:val="none" w:sz="0" w:space="0" w:color="auto"/>
        <w:bottom w:val="none" w:sz="0" w:space="0" w:color="auto"/>
        <w:right w:val="none" w:sz="0" w:space="0" w:color="auto"/>
      </w:divBdr>
    </w:div>
    <w:div w:id="1235892684">
      <w:bodyDiv w:val="1"/>
      <w:marLeft w:val="0"/>
      <w:marRight w:val="0"/>
      <w:marTop w:val="0"/>
      <w:marBottom w:val="0"/>
      <w:divBdr>
        <w:top w:val="none" w:sz="0" w:space="0" w:color="auto"/>
        <w:left w:val="none" w:sz="0" w:space="0" w:color="auto"/>
        <w:bottom w:val="none" w:sz="0" w:space="0" w:color="auto"/>
        <w:right w:val="none" w:sz="0" w:space="0" w:color="auto"/>
      </w:divBdr>
    </w:div>
    <w:div w:id="1618097910">
      <w:bodyDiv w:val="1"/>
      <w:marLeft w:val="0"/>
      <w:marRight w:val="0"/>
      <w:marTop w:val="0"/>
      <w:marBottom w:val="0"/>
      <w:divBdr>
        <w:top w:val="none" w:sz="0" w:space="0" w:color="auto"/>
        <w:left w:val="none" w:sz="0" w:space="0" w:color="auto"/>
        <w:bottom w:val="none" w:sz="0" w:space="0" w:color="auto"/>
        <w:right w:val="none" w:sz="0" w:space="0" w:color="auto"/>
      </w:divBdr>
    </w:div>
    <w:div w:id="1926189251">
      <w:bodyDiv w:val="1"/>
      <w:marLeft w:val="0"/>
      <w:marRight w:val="0"/>
      <w:marTop w:val="0"/>
      <w:marBottom w:val="0"/>
      <w:divBdr>
        <w:top w:val="none" w:sz="0" w:space="0" w:color="auto"/>
        <w:left w:val="none" w:sz="0" w:space="0" w:color="auto"/>
        <w:bottom w:val="none" w:sz="0" w:space="0" w:color="auto"/>
        <w:right w:val="none" w:sz="0" w:space="0" w:color="auto"/>
      </w:divBdr>
    </w:div>
    <w:div w:id="2037582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3.package"/></Relationships>
</file>

<file path=word/charts/_rels/chart4.xml.rels><?xml version="1.0" encoding="UTF-8" standalone="yes"?>
<Relationships xmlns="http://schemas.openxmlformats.org/package/2006/relationships"><Relationship Id="rId1" Type="http://schemas.openxmlformats.org/officeDocument/2006/relationships/package" Target="../embeddings/package4.package"/></Relationships>
</file>

<file path=word/charts/_rels/chart5.xml.rels><?xml version="1.0" encoding="UTF-8" standalone="yes"?>
<Relationships xmlns="http://schemas.openxmlformats.org/package/2006/relationships"><Relationship Id="rId1" Type="http://schemas.openxmlformats.org/officeDocument/2006/relationships/package" Target="../embeddings/package5.package"/></Relationships>
</file>

<file path=word/charts/_rels/chart6.xml.rels><?xml version="1.0" encoding="UTF-8" standalone="yes"?>
<Relationships xmlns="http://schemas.openxmlformats.org/package/2006/relationships"><Relationship Id="rId1" Type="http://schemas.openxmlformats.org/officeDocument/2006/relationships/package" Target="../embeddings/package6.package"/></Relationships>
</file>

<file path=word/charts/_rels/chart7.xml.rels><?xml version="1.0" encoding="UTF-8" standalone="yes"?>
<Relationships xmlns="http://schemas.openxmlformats.org/package/2006/relationships"><Relationship Id="rId1" Type="http://schemas.openxmlformats.org/officeDocument/2006/relationships/package" Target="../embeddings/package7.package"/></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收入支出上下年对比图</a:t>
            </a:r>
          </a:p>
        </c:rich>
      </c:tx>
      <c:layout/>
      <c:spPr>
        <a:noFill/>
        <a:ln>
          <a:noFill/>
        </a:ln>
        <a:effectLst/>
      </c:spPr>
    </c:title>
    <c:plotArea>
      <c:layout/>
      <c:barChart>
        <c:barDir val="col"/>
        <c:grouping val="clustered"/>
        <c:ser>
          <c:idx val="0"/>
          <c:order val="0"/>
          <c:tx>
            <c:strRef>
              <c:f>Sheet1!$B$1</c:f>
              <c:strCache>
                <c:ptCount val="1"/>
                <c:pt idx="0">
                  <c:v>收入</c:v>
                </c:pt>
              </c:strCache>
            </c:strRef>
          </c:tx>
          <c:spPr>
            <a:solidFill>
              <a:schemeClr val="accent1"/>
            </a:solidFill>
            <a:ln>
              <a:noFill/>
            </a:ln>
            <a:effectLst/>
          </c:spPr>
          <c:cat>
            <c:strRef>
              <c:f>Sheet1!$A$2:$A$3</c:f>
              <c:strCache>
                <c:ptCount val="2"/>
                <c:pt idx="0">
                  <c:v>2021年</c:v>
                </c:pt>
                <c:pt idx="1">
                  <c:v>2020年</c:v>
                </c:pt>
              </c:strCache>
            </c:strRef>
          </c:cat>
          <c:val>
            <c:numRef>
              <c:f>Sheet1!$B$2:$B$3</c:f>
              <c:numCache>
                <c:formatCode>General</c:formatCode>
                <c:ptCount val="2"/>
                <c:pt idx="0">
                  <c:v>1625.08</c:v>
                </c:pt>
                <c:pt idx="1">
                  <c:v>1171.1099999999999</c:v>
                </c:pt>
              </c:numCache>
            </c:numRef>
          </c:val>
        </c:ser>
        <c:ser>
          <c:idx val="1"/>
          <c:order val="1"/>
          <c:tx>
            <c:strRef>
              <c:f>Sheet1!$C$1</c:f>
              <c:strCache>
                <c:ptCount val="1"/>
                <c:pt idx="0">
                  <c:v>支出</c:v>
                </c:pt>
              </c:strCache>
            </c:strRef>
          </c:tx>
          <c:spPr>
            <a:solidFill>
              <a:schemeClr val="accent2"/>
            </a:solidFill>
            <a:ln>
              <a:noFill/>
            </a:ln>
            <a:effectLst/>
          </c:spPr>
          <c:cat>
            <c:strRef>
              <c:f>Sheet1!$A$2:$A$3</c:f>
              <c:strCache>
                <c:ptCount val="2"/>
                <c:pt idx="0">
                  <c:v>2021年</c:v>
                </c:pt>
                <c:pt idx="1">
                  <c:v>2020年</c:v>
                </c:pt>
              </c:strCache>
            </c:strRef>
          </c:cat>
          <c:val>
            <c:numRef>
              <c:f>Sheet1!$C$2:$C$3</c:f>
              <c:numCache>
                <c:formatCode>General</c:formatCode>
                <c:ptCount val="2"/>
                <c:pt idx="0">
                  <c:v>1625.08</c:v>
                </c:pt>
                <c:pt idx="1">
                  <c:v>1380.57</c:v>
                </c:pt>
              </c:numCache>
            </c:numRef>
          </c:val>
        </c:ser>
        <c:ser>
          <c:idx val="2"/>
          <c:order val="2"/>
          <c:tx>
            <c:strRef>
              <c:f>Sheet1!#REF!</c:f>
              <c:strCache>
                <c:ptCount val="1"/>
              </c:strCache>
            </c:strRef>
          </c:tx>
          <c:spPr>
            <a:solidFill>
              <a:schemeClr val="accent3"/>
            </a:solidFill>
            <a:ln>
              <a:noFill/>
            </a:ln>
            <a:effectLst/>
          </c:spPr>
          <c:cat>
            <c:strRef>
              <c:f>Sheet1!$A$2:$A$3</c:f>
              <c:strCache>
                <c:ptCount val="2"/>
                <c:pt idx="0">
                  <c:v>2021年</c:v>
                </c:pt>
                <c:pt idx="1">
                  <c:v>2020年</c:v>
                </c:pt>
              </c:strCache>
            </c:strRef>
          </c:cat>
          <c:val>
            <c:numRef>
              <c:f>Sheet1!#REF!</c:f>
              <c:numCache>
                <c:formatCode>General</c:formatCode>
                <c:ptCount val="1"/>
                <c:pt idx="0">
                  <c:v>1</c:v>
                </c:pt>
              </c:numCache>
            </c:numRef>
          </c:val>
        </c:ser>
        <c:axId val="76973952"/>
        <c:axId val="76975488"/>
      </c:barChart>
      <c:catAx>
        <c:axId val="76973952"/>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6975488"/>
        <c:crosses val="autoZero"/>
        <c:auto val="1"/>
        <c:lblAlgn val="ctr"/>
        <c:lblOffset val="100"/>
      </c:catAx>
      <c:valAx>
        <c:axId val="769754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6973952"/>
        <c:crosses val="autoZero"/>
        <c:crossBetween val="between"/>
      </c:valAx>
      <c:spPr>
        <a:noFill/>
        <a:ln>
          <a:noFill/>
        </a:ln>
        <a:effectLst/>
      </c:spPr>
    </c:plotArea>
    <c:legend>
      <c:legendPos val="r"/>
      <c:legendEntry>
        <c:idx val="2"/>
        <c:delete val="1"/>
      </c:legendEntry>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收入组成结构图</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Sheet1!$A$2:$A$3</c:f>
              <c:strCache>
                <c:ptCount val="2"/>
                <c:pt idx="0">
                  <c:v>一般公共财政拨款</c:v>
                </c:pt>
                <c:pt idx="1">
                  <c:v>其他收入</c:v>
                </c:pt>
              </c:strCache>
            </c:strRef>
          </c:cat>
          <c:val>
            <c:numRef>
              <c:f>Sheet1!$B$2:$B$3</c:f>
              <c:numCache>
                <c:formatCode>General</c:formatCode>
                <c:ptCount val="2"/>
                <c:pt idx="0">
                  <c:v>1531.83</c:v>
                </c:pt>
                <c:pt idx="1">
                  <c:v>93.25</c:v>
                </c:pt>
              </c:numCache>
            </c:numRef>
          </c:val>
        </c:ser>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支出构成</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Sheet1!$A$2:$A$3</c:f>
              <c:strCache>
                <c:ptCount val="2"/>
                <c:pt idx="0">
                  <c:v>基本支出</c:v>
                </c:pt>
                <c:pt idx="1">
                  <c:v>项目支出</c:v>
                </c:pt>
              </c:strCache>
            </c:strRef>
          </c:cat>
          <c:val>
            <c:numRef>
              <c:f>Sheet1!$B$2:$B$3</c:f>
              <c:numCache>
                <c:formatCode>General</c:formatCode>
                <c:ptCount val="2"/>
                <c:pt idx="0">
                  <c:v>1183.3899999999999</c:v>
                </c:pt>
                <c:pt idx="1">
                  <c:v>506.69</c:v>
                </c:pt>
              </c:numCache>
            </c:numRef>
          </c:val>
        </c:ser>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p>
        </c:rich>
      </c:tx>
      <c:layout/>
      <c:spPr>
        <a:noFill/>
        <a:ln>
          <a:noFill/>
        </a:ln>
        <a:effectLst/>
      </c:spPr>
    </c:title>
    <c:plotArea>
      <c:layout/>
      <c:barChart>
        <c:barDir val="col"/>
        <c:grouping val="clustered"/>
        <c:ser>
          <c:idx val="0"/>
          <c:order val="0"/>
          <c:tx>
            <c:strRef>
              <c:f>Sheet1!$B$1</c:f>
              <c:strCache>
                <c:ptCount val="1"/>
                <c:pt idx="0">
                  <c:v>2020年</c:v>
                </c:pt>
              </c:strCache>
            </c:strRef>
          </c:tx>
          <c:spPr>
            <a:solidFill>
              <a:schemeClr val="accent1"/>
            </a:solidFill>
            <a:ln>
              <a:noFill/>
            </a:ln>
            <a:effectLst/>
          </c:spPr>
          <c:cat>
            <c:strRef>
              <c:f>Sheet1!$A$2:$A$3</c:f>
              <c:strCache>
                <c:ptCount val="2"/>
                <c:pt idx="0">
                  <c:v>财政拨款收入</c:v>
                </c:pt>
                <c:pt idx="1">
                  <c:v>财政拨款支出</c:v>
                </c:pt>
              </c:strCache>
            </c:strRef>
          </c:cat>
          <c:val>
            <c:numRef>
              <c:f>Sheet1!$B$2:$B$3</c:f>
              <c:numCache>
                <c:formatCode>General</c:formatCode>
                <c:ptCount val="2"/>
                <c:pt idx="0">
                  <c:v>1171.1099999999999</c:v>
                </c:pt>
                <c:pt idx="1">
                  <c:v>1380.57</c:v>
                </c:pt>
              </c:numCache>
            </c:numRef>
          </c:val>
        </c:ser>
        <c:ser>
          <c:idx val="1"/>
          <c:order val="1"/>
          <c:tx>
            <c:strRef>
              <c:f>Sheet1!$C$1</c:f>
              <c:strCache>
                <c:ptCount val="1"/>
                <c:pt idx="0">
                  <c:v>2021年</c:v>
                </c:pt>
              </c:strCache>
            </c:strRef>
          </c:tx>
          <c:spPr>
            <a:solidFill>
              <a:schemeClr val="accent2"/>
            </a:solidFill>
            <a:ln>
              <a:noFill/>
            </a:ln>
            <a:effectLst/>
          </c:spPr>
          <c:cat>
            <c:strRef>
              <c:f>Sheet1!$A$2:$A$3</c:f>
              <c:strCache>
                <c:ptCount val="2"/>
                <c:pt idx="0">
                  <c:v>财政拨款收入</c:v>
                </c:pt>
                <c:pt idx="1">
                  <c:v>财政拨款支出</c:v>
                </c:pt>
              </c:strCache>
            </c:strRef>
          </c:cat>
          <c:val>
            <c:numRef>
              <c:f>Sheet1!$C$2:$C$3</c:f>
              <c:numCache>
                <c:formatCode>General</c:formatCode>
                <c:ptCount val="2"/>
                <c:pt idx="0">
                  <c:v>1625.08</c:v>
                </c:pt>
                <c:pt idx="1">
                  <c:v>1625.08</c:v>
                </c:pt>
              </c:numCache>
            </c:numRef>
          </c:val>
        </c:ser>
        <c:ser>
          <c:idx val="2"/>
          <c:order val="2"/>
          <c:tx>
            <c:strRef>
              <c:f>Sheet1!#REF!</c:f>
              <c:strCache>
                <c:ptCount val="1"/>
              </c:strCache>
            </c:strRef>
          </c:tx>
          <c:spPr>
            <a:solidFill>
              <a:schemeClr val="accent3"/>
            </a:solidFill>
            <a:ln>
              <a:noFill/>
            </a:ln>
            <a:effectLst/>
          </c:spPr>
          <c:cat>
            <c:strRef>
              <c:f>Sheet1!$A$2:$A$3</c:f>
              <c:strCache>
                <c:ptCount val="2"/>
                <c:pt idx="0">
                  <c:v>财政拨款收入</c:v>
                </c:pt>
                <c:pt idx="1">
                  <c:v>财政拨款支出</c:v>
                </c:pt>
              </c:strCache>
            </c:strRef>
          </c:cat>
          <c:val>
            <c:numRef>
              <c:f>Sheet1!#REF!</c:f>
              <c:numCache>
                <c:formatCode>General</c:formatCode>
                <c:ptCount val="1"/>
                <c:pt idx="0">
                  <c:v>1</c:v>
                </c:pt>
              </c:numCache>
            </c:numRef>
          </c:val>
        </c:ser>
        <c:gapWidth val="219"/>
        <c:overlap val="-27"/>
        <c:axId val="77794688"/>
        <c:axId val="77804672"/>
      </c:barChart>
      <c:catAx>
        <c:axId val="7779468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7804672"/>
        <c:crosses val="autoZero"/>
        <c:auto val="1"/>
        <c:lblAlgn val="ctr"/>
        <c:lblOffset val="100"/>
      </c:catAx>
      <c:valAx>
        <c:axId val="778046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7794688"/>
        <c:crosses val="autoZero"/>
        <c:crossBetween val="between"/>
      </c:valAx>
      <c:spPr>
        <a:noFill/>
        <a:ln>
          <a:noFill/>
        </a:ln>
        <a:effectLst/>
      </c:spPr>
    </c:plotArea>
    <c:legend>
      <c:legendPos val="b"/>
      <c:legendEntry>
        <c:idx val="2"/>
        <c:delete val="1"/>
      </c:legendEntry>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p>
        </c:rich>
      </c:tx>
      <c:layout/>
      <c:spPr>
        <a:noFill/>
        <a:ln>
          <a:noFill/>
        </a:ln>
        <a:effectLst/>
      </c:spPr>
    </c:title>
    <c:plotArea>
      <c:layout/>
      <c:barChart>
        <c:barDir val="col"/>
        <c:grouping val="clustered"/>
        <c:ser>
          <c:idx val="0"/>
          <c:order val="0"/>
          <c:tx>
            <c:strRef>
              <c:f>Sheet1!$B$1</c:f>
              <c:strCache>
                <c:ptCount val="1"/>
                <c:pt idx="0">
                  <c:v>2020年</c:v>
                </c:pt>
              </c:strCache>
            </c:strRef>
          </c:tx>
          <c:spPr>
            <a:solidFill>
              <a:schemeClr val="accent1"/>
            </a:solidFill>
            <a:ln>
              <a:noFill/>
            </a:ln>
            <a:effectLst/>
          </c:spPr>
          <c:cat>
            <c:strRef>
              <c:f>Sheet1!$A$2</c:f>
              <c:strCache>
                <c:ptCount val="1"/>
                <c:pt idx="0">
                  <c:v>一般公共财政拨款支出</c:v>
                </c:pt>
              </c:strCache>
            </c:strRef>
          </c:cat>
          <c:val>
            <c:numRef>
              <c:f>Sheet1!$B$2</c:f>
              <c:numCache>
                <c:formatCode>General</c:formatCode>
                <c:ptCount val="1"/>
                <c:pt idx="0">
                  <c:v>1004.7</c:v>
                </c:pt>
              </c:numCache>
            </c:numRef>
          </c:val>
        </c:ser>
        <c:ser>
          <c:idx val="1"/>
          <c:order val="1"/>
          <c:tx>
            <c:strRef>
              <c:f>Sheet1!$C$1</c:f>
              <c:strCache>
                <c:ptCount val="1"/>
                <c:pt idx="0">
                  <c:v>2021年</c:v>
                </c:pt>
              </c:strCache>
            </c:strRef>
          </c:tx>
          <c:spPr>
            <a:solidFill>
              <a:schemeClr val="accent2"/>
            </a:solidFill>
            <a:ln>
              <a:noFill/>
            </a:ln>
            <a:effectLst/>
          </c:spPr>
          <c:cat>
            <c:strRef>
              <c:f>Sheet1!$A$2</c:f>
              <c:strCache>
                <c:ptCount val="1"/>
                <c:pt idx="0">
                  <c:v>一般公共财政拨款支出</c:v>
                </c:pt>
              </c:strCache>
            </c:strRef>
          </c:cat>
          <c:val>
            <c:numRef>
              <c:f>Sheet1!$C$2</c:f>
              <c:numCache>
                <c:formatCode>General</c:formatCode>
                <c:ptCount val="1"/>
                <c:pt idx="0">
                  <c:v>1169.26</c:v>
                </c:pt>
              </c:numCache>
            </c:numRef>
          </c:val>
        </c:ser>
        <c:ser>
          <c:idx val="2"/>
          <c:order val="2"/>
          <c:tx>
            <c:strRef>
              <c:f>Sheet1!#REF!</c:f>
              <c:strCache>
                <c:ptCount val="1"/>
              </c:strCache>
            </c:strRef>
          </c:tx>
          <c:spPr>
            <a:solidFill>
              <a:schemeClr val="accent3"/>
            </a:solidFill>
            <a:ln>
              <a:noFill/>
            </a:ln>
            <a:effectLst/>
          </c:spPr>
          <c:cat>
            <c:strRef>
              <c:f>Sheet1!$A$2</c:f>
              <c:strCache>
                <c:ptCount val="1"/>
                <c:pt idx="0">
                  <c:v>一般公共财政拨款支出</c:v>
                </c:pt>
              </c:strCache>
            </c:strRef>
          </c:cat>
          <c:val>
            <c:numRef>
              <c:f>Sheet1!#REF!</c:f>
              <c:numCache>
                <c:formatCode>General</c:formatCode>
                <c:ptCount val="1"/>
                <c:pt idx="0">
                  <c:v>1</c:v>
                </c:pt>
              </c:numCache>
            </c:numRef>
          </c:val>
        </c:ser>
        <c:gapWidth val="219"/>
        <c:overlap val="-27"/>
        <c:axId val="79039104"/>
        <c:axId val="79053184"/>
      </c:barChart>
      <c:catAx>
        <c:axId val="79039104"/>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9053184"/>
        <c:crosses val="autoZero"/>
        <c:auto val="1"/>
        <c:lblAlgn val="ctr"/>
        <c:lblOffset val="100"/>
      </c:catAx>
      <c:valAx>
        <c:axId val="790531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79039104"/>
        <c:crosses val="autoZero"/>
        <c:crossBetween val="between"/>
      </c:valAx>
      <c:spPr>
        <a:noFill/>
        <a:ln>
          <a:noFill/>
        </a:ln>
        <a:effectLst/>
      </c:spPr>
    </c:plotArea>
    <c:legend>
      <c:legendPos val="b"/>
      <c:legendEntry>
        <c:idx val="2"/>
        <c:delete val="1"/>
      </c:legendEntry>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layout>
        <c:manualLayout>
          <c:xMode val="edge"/>
          <c:yMode val="edge"/>
          <c:x val="0.24600213219616235"/>
          <c:y val="6.982833866744248E-2"/>
        </c:manualLayout>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一般公共财政拨款支出结构图</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1313.71</c:v>
                </c:pt>
                <c:pt idx="1">
                  <c:v>103.64999999999999</c:v>
                </c:pt>
                <c:pt idx="2">
                  <c:v>43.760000000000012</c:v>
                </c:pt>
                <c:pt idx="3">
                  <c:v>70.709999999999994</c:v>
                </c:pt>
              </c:numCache>
            </c:numRef>
          </c:val>
        </c:ser>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183.57</c:v>
                </c:pt>
                <c:pt idx="2">
                  <c:v>3.73</c:v>
                </c:pt>
              </c:numCache>
            </c:numRef>
          </c:val>
        </c:ser>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9854</Words>
  <Characters>2387</Characters>
  <Application>Microsoft Office Word</Application>
  <DocSecurity>0</DocSecurity>
  <Lines>19</Lines>
  <Paragraphs>24</Paragraphs>
  <ScaleCrop>false</ScaleCrop>
  <Company/>
  <LinksUpToDate>false</LinksUpToDate>
  <CharactersWithSpaces>12217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2023-10-24T05:30:00Z</cp:lastPrinted>
  <dcterms:created xsi:type="dcterms:W3CDTF">2023-10-24T06:06:00Z</dcterms:created>
  <dcterms:modified xsi:type="dcterms:W3CDTF">2023-10-24T06:06:00Z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