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default"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val="en-US" w:eastAsia="zh-CN"/>
        </w:rPr>
        <w:t>红原县妇幼保健计划生育服务中心</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2</w:t>
      </w:r>
      <w:r>
        <w:rPr>
          <w:rFonts w:hint="eastAsia" w:ascii="方正小标宋简体" w:hAnsi="方正小标宋简体" w:eastAsia="方正小标宋简体" w:cs="方正小标宋简体"/>
          <w:b w:val="0"/>
          <w:bCs/>
          <w:sz w:val="44"/>
          <w:szCs w:val="44"/>
        </w:rPr>
        <w:t>年部门预算编制的说明</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sdt>
      <w:sdtPr>
        <w:rPr>
          <w:rFonts w:ascii="宋体" w:hAnsi="宋体" w:eastAsia="宋体" w:cstheme="minorBidi"/>
          <w:kern w:val="2"/>
          <w:sz w:val="21"/>
          <w:szCs w:val="24"/>
          <w:lang w:val="en-US" w:eastAsia="zh-CN" w:bidi="ar-SA"/>
        </w:rPr>
        <w:id w:val="147467168"/>
        <w15:color w:val="DBDBDB"/>
        <w:docPartObj>
          <w:docPartGallery w:val="Table of Contents"/>
          <w:docPartUnique/>
        </w:docPartObj>
      </w:sdtPr>
      <w:sdtEndPr>
        <w:rPr>
          <w:rFonts w:hint="eastAsia" w:ascii="宋体" w:hAnsi="宋体" w:eastAsia="宋体" w:cstheme="minorBidi"/>
          <w:b/>
          <w:kern w:val="2"/>
          <w:sz w:val="30"/>
          <w:szCs w:val="4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8"/>
            <w:tabs>
              <w:tab w:val="right" w:leader="dot" w:pos="8844"/>
            </w:tabs>
          </w:pPr>
          <w:r>
            <w:rPr>
              <w:rFonts w:hint="eastAsia" w:ascii="宋体" w:hAnsi="宋体" w:eastAsia="宋体"/>
              <w:b/>
              <w:sz w:val="44"/>
              <w:szCs w:val="44"/>
            </w:rPr>
            <w:fldChar w:fldCharType="begin"/>
          </w:r>
          <w:r>
            <w:rPr>
              <w:rFonts w:hint="eastAsia" w:ascii="宋体" w:hAnsi="宋体" w:eastAsia="宋体"/>
              <w:b/>
              <w:sz w:val="44"/>
              <w:szCs w:val="44"/>
            </w:rPr>
            <w:instrText xml:space="preserve">TOC \o "1-2" \h \u </w:instrText>
          </w:r>
          <w:r>
            <w:rPr>
              <w:rFonts w:hint="eastAsia" w:ascii="宋体" w:hAnsi="宋体" w:eastAsia="宋体"/>
              <w:b/>
              <w:sz w:val="44"/>
              <w:szCs w:val="44"/>
            </w:rPr>
            <w:fldChar w:fldCharType="separate"/>
          </w:r>
          <w:r>
            <w:rPr>
              <w:rFonts w:hint="eastAsia" w:ascii="宋体" w:hAnsi="宋体" w:eastAsia="宋体"/>
              <w:szCs w:val="44"/>
            </w:rPr>
            <w:fldChar w:fldCharType="begin"/>
          </w:r>
          <w:r>
            <w:rPr>
              <w:rFonts w:hint="eastAsia" w:ascii="宋体" w:hAnsi="宋体" w:eastAsia="宋体"/>
              <w:szCs w:val="44"/>
            </w:rPr>
            <w:instrText xml:space="preserve"> HYPERLINK \l _Toc31736 </w:instrText>
          </w:r>
          <w:r>
            <w:rPr>
              <w:rFonts w:hint="eastAsia" w:ascii="宋体" w:hAnsi="宋体" w:eastAsia="宋体"/>
              <w:szCs w:val="44"/>
            </w:rPr>
            <w:fldChar w:fldCharType="separate"/>
          </w:r>
          <w:r>
            <w:rPr>
              <w:rFonts w:hint="eastAsia" w:ascii="仿宋_GB2312" w:hAnsi="仿宋_GB2312" w:eastAsia="仿宋_GB2312" w:cs="仿宋_GB2312"/>
              <w:szCs w:val="32"/>
            </w:rPr>
            <w:t>一、基本职能及主要工作</w:t>
          </w:r>
          <w:r>
            <w:tab/>
          </w:r>
          <w:r>
            <w:fldChar w:fldCharType="begin"/>
          </w:r>
          <w:r>
            <w:instrText xml:space="preserve"> PAGEREF _Toc31736 \h </w:instrText>
          </w:r>
          <w:r>
            <w:fldChar w:fldCharType="separate"/>
          </w:r>
          <w:r>
            <w:t>1</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_Toc1915 </w:instrText>
          </w:r>
          <w:r>
            <w:rPr>
              <w:rFonts w:hint="eastAsia" w:ascii="宋体" w:hAnsi="宋体" w:eastAsia="宋体"/>
              <w:szCs w:val="44"/>
            </w:rPr>
            <w:fldChar w:fldCharType="separate"/>
          </w:r>
          <w:r>
            <w:rPr>
              <w:rFonts w:hint="eastAsia" w:ascii="仿宋_GB2312" w:hAnsi="仿宋_GB2312" w:eastAsia="仿宋_GB2312" w:cs="仿宋_GB2312"/>
              <w:lang w:eastAsia="zh-CN"/>
            </w:rPr>
            <w:t>（一）基本职</w:t>
          </w:r>
          <w:bookmarkStart w:id="29" w:name="_GoBack"/>
          <w:bookmarkEnd w:id="29"/>
          <w:r>
            <w:rPr>
              <w:rFonts w:hint="eastAsia" w:ascii="仿宋_GB2312" w:hAnsi="仿宋_GB2312" w:eastAsia="仿宋_GB2312" w:cs="仿宋_GB2312"/>
              <w:lang w:eastAsia="zh-CN"/>
            </w:rPr>
            <w:t>能</w:t>
          </w:r>
          <w:r>
            <w:tab/>
          </w:r>
          <w:r>
            <w:fldChar w:fldCharType="begin"/>
          </w:r>
          <w:r>
            <w:instrText xml:space="preserve"> PAGEREF _Toc1915 \h </w:instrText>
          </w:r>
          <w:r>
            <w:fldChar w:fldCharType="separate"/>
          </w:r>
          <w:r>
            <w:t>1</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_Toc31132 </w:instrText>
          </w:r>
          <w:r>
            <w:rPr>
              <w:rFonts w:hint="eastAsia" w:ascii="宋体" w:hAnsi="宋体" w:eastAsia="宋体"/>
              <w:szCs w:val="44"/>
            </w:rPr>
            <w:fldChar w:fldCharType="separate"/>
          </w:r>
          <w:r>
            <w:rPr>
              <w:rFonts w:hint="eastAsia" w:ascii="仿宋_GB2312" w:hAnsi="仿宋_GB2312" w:eastAsia="仿宋_GB2312" w:cs="仿宋_GB2312"/>
              <w:lang w:eastAsia="zh-CN"/>
            </w:rPr>
            <w:t>（二）202</w:t>
          </w: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年重点工作任务</w:t>
          </w:r>
          <w:r>
            <w:tab/>
          </w:r>
          <w:r>
            <w:fldChar w:fldCharType="begin"/>
          </w:r>
          <w:r>
            <w:instrText xml:space="preserve"> PAGEREF _Toc31132 \h </w:instrText>
          </w:r>
          <w:r>
            <w:fldChar w:fldCharType="separate"/>
          </w:r>
          <w:r>
            <w:t>1</w:t>
          </w:r>
          <w:r>
            <w:fldChar w:fldCharType="end"/>
          </w:r>
          <w:r>
            <w:rPr>
              <w:rFonts w:hint="eastAsia" w:ascii="宋体" w:hAnsi="宋体" w:eastAsia="宋体"/>
              <w:szCs w:val="44"/>
            </w:rPr>
            <w:fldChar w:fldCharType="end"/>
          </w:r>
        </w:p>
        <w:p>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_Toc687 </w:instrText>
          </w:r>
          <w:r>
            <w:rPr>
              <w:rFonts w:hint="eastAsia" w:ascii="宋体" w:hAnsi="宋体" w:eastAsia="宋体"/>
              <w:szCs w:val="44"/>
            </w:rPr>
            <w:fldChar w:fldCharType="separate"/>
          </w:r>
          <w:r>
            <w:rPr>
              <w:rFonts w:hint="eastAsia" w:ascii="仿宋_GB2312" w:hAnsi="仿宋_GB2312" w:eastAsia="仿宋_GB2312" w:cs="仿宋_GB2312"/>
              <w:szCs w:val="32"/>
            </w:rPr>
            <w:t>二、部门</w:t>
          </w:r>
          <w:r>
            <w:rPr>
              <w:rFonts w:hint="eastAsia" w:ascii="仿宋_GB2312" w:hAnsi="仿宋_GB2312" w:eastAsia="仿宋_GB2312" w:cs="仿宋_GB2312"/>
              <w:szCs w:val="32"/>
              <w:lang w:eastAsia="zh-CN"/>
            </w:rPr>
            <w:t>预算单位构成</w:t>
          </w:r>
          <w:r>
            <w:tab/>
          </w:r>
          <w:r>
            <w:fldChar w:fldCharType="begin"/>
          </w:r>
          <w:r>
            <w:instrText xml:space="preserve"> PAGEREF _Toc687 \h </w:instrText>
          </w:r>
          <w:r>
            <w:fldChar w:fldCharType="separate"/>
          </w:r>
          <w:r>
            <w:t>1</w:t>
          </w:r>
          <w:r>
            <w:fldChar w:fldCharType="end"/>
          </w:r>
          <w:r>
            <w:rPr>
              <w:rFonts w:hint="eastAsia" w:ascii="宋体" w:hAnsi="宋体" w:eastAsia="宋体"/>
              <w:szCs w:val="44"/>
            </w:rPr>
            <w:fldChar w:fldCharType="end"/>
          </w:r>
        </w:p>
        <w:p>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_Toc12484 </w:instrText>
          </w:r>
          <w:r>
            <w:rPr>
              <w:rFonts w:hint="eastAsia" w:ascii="宋体" w:hAnsi="宋体" w:eastAsia="宋体"/>
              <w:szCs w:val="44"/>
            </w:rPr>
            <w:fldChar w:fldCharType="separate"/>
          </w:r>
          <w:r>
            <w:rPr>
              <w:rFonts w:hint="eastAsia" w:ascii="仿宋_GB2312" w:hAnsi="仿宋_GB2312" w:eastAsia="仿宋_GB2312" w:cs="仿宋_GB2312"/>
              <w:szCs w:val="32"/>
            </w:rPr>
            <w:t>三、收支预算总体情况</w:t>
          </w:r>
          <w:r>
            <w:tab/>
          </w:r>
          <w:r>
            <w:fldChar w:fldCharType="begin"/>
          </w:r>
          <w:r>
            <w:instrText xml:space="preserve"> PAGEREF _Toc12484 \h </w:instrText>
          </w:r>
          <w:r>
            <w:fldChar w:fldCharType="separate"/>
          </w:r>
          <w:r>
            <w:t>2</w:t>
          </w:r>
          <w:r>
            <w:fldChar w:fldCharType="end"/>
          </w:r>
          <w:r>
            <w:rPr>
              <w:rFonts w:hint="eastAsia" w:ascii="宋体" w:hAnsi="宋体" w:eastAsia="宋体"/>
              <w:szCs w:val="44"/>
            </w:rPr>
            <w:fldChar w:fldCharType="end"/>
          </w:r>
        </w:p>
        <w:p>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_Toc21387 </w:instrText>
          </w:r>
          <w:r>
            <w:rPr>
              <w:rFonts w:hint="eastAsia" w:ascii="宋体" w:hAnsi="宋体" w:eastAsia="宋体"/>
              <w:szCs w:val="44"/>
            </w:rPr>
            <w:fldChar w:fldCharType="separate"/>
          </w:r>
          <w:r>
            <w:rPr>
              <w:rFonts w:hint="eastAsia" w:ascii="仿宋_GB2312" w:hAnsi="仿宋_GB2312" w:eastAsia="仿宋_GB2312" w:cs="仿宋_GB2312"/>
              <w:szCs w:val="32"/>
              <w:lang w:eastAsia="zh-CN"/>
            </w:rPr>
            <w:t>四、</w:t>
          </w:r>
          <w:r>
            <w:rPr>
              <w:rFonts w:hint="eastAsia" w:ascii="仿宋_GB2312" w:hAnsi="仿宋_GB2312" w:eastAsia="仿宋_GB2312" w:cs="仿宋_GB2312"/>
              <w:szCs w:val="32"/>
            </w:rPr>
            <w:t>支出预算安排情况</w:t>
          </w:r>
          <w:r>
            <w:tab/>
          </w:r>
          <w:r>
            <w:fldChar w:fldCharType="begin"/>
          </w:r>
          <w:r>
            <w:instrText xml:space="preserve"> PAGEREF _Toc21387 \h </w:instrText>
          </w:r>
          <w:r>
            <w:fldChar w:fldCharType="separate"/>
          </w:r>
          <w:r>
            <w:t>2</w:t>
          </w:r>
          <w:r>
            <w:fldChar w:fldCharType="end"/>
          </w:r>
          <w:r>
            <w:rPr>
              <w:rFonts w:hint="eastAsia" w:ascii="宋体" w:hAnsi="宋体" w:eastAsia="宋体"/>
              <w:szCs w:val="44"/>
            </w:rPr>
            <w:fldChar w:fldCharType="end"/>
          </w:r>
        </w:p>
        <w:p>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_Toc2384 </w:instrText>
          </w:r>
          <w:r>
            <w:rPr>
              <w:rFonts w:hint="eastAsia" w:ascii="宋体" w:hAnsi="宋体" w:eastAsia="宋体"/>
              <w:szCs w:val="44"/>
            </w:rPr>
            <w:fldChar w:fldCharType="separate"/>
          </w:r>
          <w:r>
            <w:rPr>
              <w:rFonts w:hint="eastAsia" w:ascii="仿宋_GB2312" w:hAnsi="仿宋_GB2312" w:eastAsia="仿宋_GB2312" w:cs="仿宋_GB2312"/>
              <w:szCs w:val="32"/>
              <w:lang w:val="en-US" w:eastAsia="zh-CN"/>
            </w:rPr>
            <w:t>五、较上年度增减变化</w:t>
          </w:r>
          <w:r>
            <w:tab/>
          </w:r>
          <w:r>
            <w:fldChar w:fldCharType="begin"/>
          </w:r>
          <w:r>
            <w:instrText xml:space="preserve"> PAGEREF _Toc2384 \h </w:instrText>
          </w:r>
          <w:r>
            <w:fldChar w:fldCharType="separate"/>
          </w:r>
          <w:r>
            <w:t>3</w:t>
          </w:r>
          <w:r>
            <w:fldChar w:fldCharType="end"/>
          </w:r>
          <w:r>
            <w:rPr>
              <w:rFonts w:hint="eastAsia" w:ascii="宋体" w:hAnsi="宋体" w:eastAsia="宋体"/>
              <w:szCs w:val="44"/>
            </w:rPr>
            <w:fldChar w:fldCharType="end"/>
          </w:r>
        </w:p>
        <w:p>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_Toc24100 </w:instrText>
          </w:r>
          <w:r>
            <w:rPr>
              <w:rFonts w:hint="eastAsia" w:ascii="宋体" w:hAnsi="宋体" w:eastAsia="宋体"/>
              <w:szCs w:val="44"/>
            </w:rPr>
            <w:fldChar w:fldCharType="separate"/>
          </w:r>
          <w:r>
            <w:rPr>
              <w:rFonts w:hint="eastAsia" w:ascii="仿宋_GB2312" w:hAnsi="仿宋_GB2312" w:eastAsia="仿宋_GB2312" w:cs="仿宋_GB2312"/>
              <w:szCs w:val="32"/>
              <w:lang w:val="en-US" w:eastAsia="zh-CN"/>
            </w:rPr>
            <w:t>六、“三公”经费预算</w:t>
          </w:r>
          <w:r>
            <w:tab/>
          </w:r>
          <w:r>
            <w:fldChar w:fldCharType="begin"/>
          </w:r>
          <w:r>
            <w:instrText xml:space="preserve"> PAGEREF _Toc24100 \h </w:instrText>
          </w:r>
          <w:r>
            <w:fldChar w:fldCharType="separate"/>
          </w:r>
          <w:r>
            <w:t>3</w:t>
          </w:r>
          <w:r>
            <w:fldChar w:fldCharType="end"/>
          </w:r>
          <w:r>
            <w:rPr>
              <w:rFonts w:hint="eastAsia" w:ascii="宋体" w:hAnsi="宋体" w:eastAsia="宋体"/>
              <w:szCs w:val="44"/>
            </w:rPr>
            <w:fldChar w:fldCharType="end"/>
          </w:r>
        </w:p>
        <w:p>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_Toc19438 </w:instrText>
          </w:r>
          <w:r>
            <w:rPr>
              <w:rFonts w:hint="eastAsia" w:ascii="宋体" w:hAnsi="宋体" w:eastAsia="宋体"/>
              <w:szCs w:val="44"/>
            </w:rPr>
            <w:fldChar w:fldCharType="separate"/>
          </w:r>
          <w:r>
            <w:rPr>
              <w:rFonts w:hint="eastAsia" w:ascii="仿宋_GB2312" w:hAnsi="仿宋_GB2312" w:eastAsia="仿宋_GB2312" w:cs="仿宋_GB2312"/>
              <w:szCs w:val="32"/>
              <w:lang w:val="en-US" w:eastAsia="zh-CN"/>
            </w:rPr>
            <w:t>七、政府性基金预算收支情况说明</w:t>
          </w:r>
          <w:r>
            <w:tab/>
          </w:r>
          <w:r>
            <w:fldChar w:fldCharType="begin"/>
          </w:r>
          <w:r>
            <w:instrText xml:space="preserve"> PAGEREF _Toc19438 \h </w:instrText>
          </w:r>
          <w:r>
            <w:fldChar w:fldCharType="separate"/>
          </w:r>
          <w:r>
            <w:t>4</w:t>
          </w:r>
          <w:r>
            <w:fldChar w:fldCharType="end"/>
          </w:r>
          <w:r>
            <w:rPr>
              <w:rFonts w:hint="eastAsia" w:ascii="宋体" w:hAnsi="宋体" w:eastAsia="宋体"/>
              <w:szCs w:val="44"/>
            </w:rPr>
            <w:fldChar w:fldCharType="end"/>
          </w:r>
        </w:p>
        <w:p>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_Toc4531 </w:instrText>
          </w:r>
          <w:r>
            <w:rPr>
              <w:rFonts w:hint="eastAsia" w:ascii="宋体" w:hAnsi="宋体" w:eastAsia="宋体"/>
              <w:szCs w:val="44"/>
            </w:rPr>
            <w:fldChar w:fldCharType="separate"/>
          </w:r>
          <w:r>
            <w:rPr>
              <w:rFonts w:hint="eastAsia" w:ascii="仿宋_GB2312" w:hAnsi="仿宋_GB2312" w:eastAsia="仿宋_GB2312" w:cs="仿宋_GB2312"/>
              <w:szCs w:val="32"/>
              <w:lang w:val="en-US" w:eastAsia="zh-CN"/>
            </w:rPr>
            <w:t>八、国有资本经营预算收支情况说明</w:t>
          </w:r>
          <w:r>
            <w:tab/>
          </w:r>
          <w:r>
            <w:fldChar w:fldCharType="begin"/>
          </w:r>
          <w:r>
            <w:instrText xml:space="preserve"> PAGEREF _Toc4531 \h </w:instrText>
          </w:r>
          <w:r>
            <w:fldChar w:fldCharType="separate"/>
          </w:r>
          <w:r>
            <w:t>4</w:t>
          </w:r>
          <w:r>
            <w:fldChar w:fldCharType="end"/>
          </w:r>
          <w:r>
            <w:rPr>
              <w:rFonts w:hint="eastAsia" w:ascii="宋体" w:hAnsi="宋体" w:eastAsia="宋体"/>
              <w:szCs w:val="44"/>
            </w:rPr>
            <w:fldChar w:fldCharType="end"/>
          </w:r>
        </w:p>
        <w:p>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_Toc22313 </w:instrText>
          </w:r>
          <w:r>
            <w:rPr>
              <w:rFonts w:hint="eastAsia" w:ascii="宋体" w:hAnsi="宋体" w:eastAsia="宋体"/>
              <w:szCs w:val="44"/>
            </w:rPr>
            <w:fldChar w:fldCharType="separate"/>
          </w:r>
          <w:r>
            <w:rPr>
              <w:rFonts w:hint="eastAsia" w:ascii="仿宋_GB2312" w:hAnsi="仿宋_GB2312" w:eastAsia="仿宋_GB2312" w:cs="仿宋_GB2312"/>
              <w:szCs w:val="32"/>
              <w:lang w:val="en-US" w:eastAsia="zh-CN"/>
            </w:rPr>
            <w:t>九、其他重要事项的情况说明</w:t>
          </w:r>
          <w:r>
            <w:tab/>
          </w:r>
          <w:r>
            <w:fldChar w:fldCharType="begin"/>
          </w:r>
          <w:r>
            <w:instrText xml:space="preserve"> PAGEREF _Toc22313 \h </w:instrText>
          </w:r>
          <w:r>
            <w:fldChar w:fldCharType="separate"/>
          </w:r>
          <w:r>
            <w:t>4</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_Toc13797 </w:instrText>
          </w:r>
          <w:r>
            <w:rPr>
              <w:rFonts w:hint="eastAsia" w:ascii="宋体" w:hAnsi="宋体" w:eastAsia="宋体"/>
              <w:szCs w:val="44"/>
            </w:rPr>
            <w:fldChar w:fldCharType="separate"/>
          </w:r>
          <w:r>
            <w:rPr>
              <w:rFonts w:hint="eastAsia" w:ascii="仿宋_GB2312" w:hAnsi="仿宋_GB2312" w:eastAsia="仿宋_GB2312" w:cs="仿宋_GB2312"/>
              <w:lang w:val="en-US" w:eastAsia="zh-CN"/>
            </w:rPr>
            <w:t>（一）政府采购预算情况</w:t>
          </w:r>
          <w:r>
            <w:tab/>
          </w:r>
          <w:r>
            <w:fldChar w:fldCharType="begin"/>
          </w:r>
          <w:r>
            <w:instrText xml:space="preserve"> PAGEREF _Toc13797 \h </w:instrText>
          </w:r>
          <w:r>
            <w:fldChar w:fldCharType="separate"/>
          </w:r>
          <w:r>
            <w:t>4</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_Toc29192 </w:instrText>
          </w:r>
          <w:r>
            <w:rPr>
              <w:rFonts w:hint="eastAsia" w:ascii="宋体" w:hAnsi="宋体" w:eastAsia="宋体"/>
              <w:szCs w:val="44"/>
            </w:rPr>
            <w:fldChar w:fldCharType="separate"/>
          </w:r>
          <w:r>
            <w:rPr>
              <w:rFonts w:hint="eastAsia" w:ascii="仿宋_GB2312" w:hAnsi="仿宋_GB2312" w:eastAsia="仿宋_GB2312" w:cs="仿宋_GB2312"/>
              <w:lang w:val="en-US" w:eastAsia="zh-CN"/>
            </w:rPr>
            <w:t>（二）政府财政国有资产占用情况</w:t>
          </w:r>
          <w:r>
            <w:tab/>
          </w:r>
          <w:r>
            <w:fldChar w:fldCharType="begin"/>
          </w:r>
          <w:r>
            <w:instrText xml:space="preserve"> PAGEREF _Toc29192 \h </w:instrText>
          </w:r>
          <w:r>
            <w:fldChar w:fldCharType="separate"/>
          </w:r>
          <w:r>
            <w:t>4</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_Toc17289 </w:instrText>
          </w:r>
          <w:r>
            <w:rPr>
              <w:rFonts w:hint="eastAsia" w:ascii="宋体" w:hAnsi="宋体" w:eastAsia="宋体"/>
              <w:szCs w:val="44"/>
            </w:rPr>
            <w:fldChar w:fldCharType="separate"/>
          </w:r>
          <w:r>
            <w:rPr>
              <w:rFonts w:hint="eastAsia" w:ascii="仿宋_GB2312" w:hAnsi="仿宋_GB2312" w:eastAsia="仿宋_GB2312" w:cs="仿宋_GB2312"/>
              <w:lang w:val="en-US" w:eastAsia="zh-CN"/>
            </w:rPr>
            <w:t>（三）绩效目标设置情况</w:t>
          </w:r>
          <w:r>
            <w:tab/>
          </w:r>
          <w:r>
            <w:fldChar w:fldCharType="begin"/>
          </w:r>
          <w:r>
            <w:instrText xml:space="preserve"> PAGEREF _Toc17289 \h </w:instrText>
          </w:r>
          <w:r>
            <w:fldChar w:fldCharType="separate"/>
          </w:r>
          <w:r>
            <w:t>4</w:t>
          </w:r>
          <w:r>
            <w:fldChar w:fldCharType="end"/>
          </w:r>
          <w:r>
            <w:rPr>
              <w:rFonts w:hint="eastAsia" w:ascii="宋体" w:hAnsi="宋体" w:eastAsia="宋体"/>
              <w:szCs w:val="44"/>
            </w:rPr>
            <w:fldChar w:fldCharType="end"/>
          </w:r>
        </w:p>
        <w:p>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_Toc20598 </w:instrText>
          </w:r>
          <w:r>
            <w:rPr>
              <w:rFonts w:hint="eastAsia" w:ascii="宋体" w:hAnsi="宋体" w:eastAsia="宋体"/>
              <w:szCs w:val="44"/>
            </w:rPr>
            <w:fldChar w:fldCharType="separate"/>
          </w:r>
          <w:r>
            <w:rPr>
              <w:rFonts w:hint="eastAsia" w:ascii="仿宋_GB2312" w:hAnsi="仿宋_GB2312" w:eastAsia="仿宋_GB2312" w:cs="仿宋_GB2312"/>
              <w:bCs/>
              <w:szCs w:val="32"/>
              <w:lang w:val="en-US" w:eastAsia="zh-CN"/>
            </w:rPr>
            <w:t>十、名词解释</w:t>
          </w:r>
          <w:r>
            <w:tab/>
          </w:r>
          <w:r>
            <w:fldChar w:fldCharType="begin"/>
          </w:r>
          <w:r>
            <w:instrText xml:space="preserve"> PAGEREF _Toc20598 \h </w:instrText>
          </w:r>
          <w:r>
            <w:fldChar w:fldCharType="separate"/>
          </w:r>
          <w:r>
            <w:t>5</w:t>
          </w:r>
          <w:r>
            <w:fldChar w:fldCharType="end"/>
          </w:r>
          <w:r>
            <w:rPr>
              <w:rFonts w:hint="eastAsia" w:ascii="宋体" w:hAnsi="宋体" w:eastAsia="宋体"/>
              <w:szCs w:val="44"/>
            </w:rPr>
            <w:fldChar w:fldCharType="end"/>
          </w:r>
        </w:p>
        <w:p>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_Toc11217 </w:instrText>
          </w:r>
          <w:r>
            <w:rPr>
              <w:rFonts w:hint="eastAsia" w:ascii="宋体" w:hAnsi="宋体" w:eastAsia="宋体"/>
              <w:szCs w:val="44"/>
            </w:rPr>
            <w:fldChar w:fldCharType="separate"/>
          </w:r>
          <w:r>
            <w:rPr>
              <w:rFonts w:hint="eastAsia" w:ascii="仿宋_GB2312" w:hAnsi="仿宋_GB2312" w:eastAsia="仿宋_GB2312" w:cs="仿宋_GB2312"/>
              <w:szCs w:val="32"/>
              <w:lang w:val="en-US" w:eastAsia="zh-CN"/>
            </w:rPr>
            <w:t>附件：</w:t>
          </w:r>
          <w:r>
            <w:tab/>
          </w:r>
          <w:r>
            <w:fldChar w:fldCharType="begin"/>
          </w:r>
          <w:r>
            <w:instrText xml:space="preserve"> PAGEREF _Toc11217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_Toc16390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表1.部门收支总表</w:t>
          </w:r>
          <w:r>
            <w:tab/>
          </w:r>
          <w:r>
            <w:fldChar w:fldCharType="begin"/>
          </w:r>
          <w:r>
            <w:instrText xml:space="preserve"> PAGEREF _Toc16390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_Toc19079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表1-1.部门收入总表</w:t>
          </w:r>
          <w:r>
            <w:tab/>
          </w:r>
          <w:r>
            <w:fldChar w:fldCharType="begin"/>
          </w:r>
          <w:r>
            <w:instrText xml:space="preserve"> PAGEREF _Toc19079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_Toc26585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表1-2.部门支出总表</w:t>
          </w:r>
          <w:r>
            <w:tab/>
          </w:r>
          <w:r>
            <w:fldChar w:fldCharType="begin"/>
          </w:r>
          <w:r>
            <w:instrText xml:space="preserve"> PAGEREF _Toc26585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_Toc25304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表2.财政拨款收支预算总表</w:t>
          </w:r>
          <w:r>
            <w:tab/>
          </w:r>
          <w:r>
            <w:fldChar w:fldCharType="begin"/>
          </w:r>
          <w:r>
            <w:instrText xml:space="preserve"> PAGEREF _Toc25304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_Toc7339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表2-1.财政拨款支出预算表（政府经济分类科目）</w:t>
          </w:r>
          <w:r>
            <w:tab/>
          </w:r>
          <w:r>
            <w:fldChar w:fldCharType="begin"/>
          </w:r>
          <w:r>
            <w:instrText xml:space="preserve"> PAGEREF _Toc7339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_Toc17328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表3.一般公共预算支出预算表</w:t>
          </w:r>
          <w:r>
            <w:tab/>
          </w:r>
          <w:r>
            <w:fldChar w:fldCharType="begin"/>
          </w:r>
          <w:r>
            <w:instrText xml:space="preserve"> PAGEREF _Toc17328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_Toc4693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表3-1.一般公共预算基本支出预算表</w:t>
          </w:r>
          <w:r>
            <w:tab/>
          </w:r>
          <w:r>
            <w:fldChar w:fldCharType="begin"/>
          </w:r>
          <w:r>
            <w:instrText xml:space="preserve"> PAGEREF _Toc4693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_Toc22458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表3-2.一般公共预算项目支出预算表</w:t>
          </w:r>
          <w:r>
            <w:tab/>
          </w:r>
          <w:r>
            <w:fldChar w:fldCharType="begin"/>
          </w:r>
          <w:r>
            <w:instrText xml:space="preserve"> PAGEREF _Toc22458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_Toc15937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表3-3.一般公共预算“三公”经费支出预算表</w:t>
          </w:r>
          <w:r>
            <w:tab/>
          </w:r>
          <w:r>
            <w:fldChar w:fldCharType="begin"/>
          </w:r>
          <w:r>
            <w:instrText xml:space="preserve"> PAGEREF _Toc15937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_Toc18038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表4.政府性基金支出预算表</w:t>
          </w:r>
          <w:r>
            <w:tab/>
          </w:r>
          <w:r>
            <w:fldChar w:fldCharType="begin"/>
          </w:r>
          <w:r>
            <w:instrText xml:space="preserve"> PAGEREF _Toc18038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_Toc6823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表4-1.政府性基金预算“三公”经费支出预算表</w:t>
          </w:r>
          <w:r>
            <w:tab/>
          </w:r>
          <w:r>
            <w:fldChar w:fldCharType="begin"/>
          </w:r>
          <w:r>
            <w:instrText xml:space="preserve"> PAGEREF _Toc6823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_Toc14097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表5.国有资本经营预算支出预算表</w:t>
          </w:r>
          <w:r>
            <w:tab/>
          </w:r>
          <w:r>
            <w:fldChar w:fldCharType="begin"/>
          </w:r>
          <w:r>
            <w:instrText xml:space="preserve"> PAGEREF _Toc14097 \h </w:instrText>
          </w:r>
          <w:r>
            <w:fldChar w:fldCharType="separate"/>
          </w:r>
          <w:r>
            <w:t>6</w:t>
          </w:r>
          <w:r>
            <w:fldChar w:fldCharType="end"/>
          </w:r>
          <w:r>
            <w:rPr>
              <w:rFonts w:hint="eastAsia" w:ascii="宋体" w:hAnsi="宋体" w:eastAsia="宋体"/>
              <w:szCs w:val="44"/>
            </w:rPr>
            <w:fldChar w:fldCharType="end"/>
          </w:r>
        </w:p>
        <w:p>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_Toc14477 </w:instrText>
          </w:r>
          <w:r>
            <w:rPr>
              <w:rFonts w:hint="eastAsia" w:ascii="宋体" w:hAnsi="宋体" w:eastAsia="宋体"/>
              <w:szCs w:val="44"/>
            </w:rPr>
            <w:fldChar w:fldCharType="separate"/>
          </w:r>
          <w:r>
            <w:rPr>
              <w:rFonts w:hint="eastAsia" w:ascii="仿宋_GB2312" w:hAnsi="仿宋_GB2312" w:eastAsia="仿宋_GB2312" w:cs="仿宋_GB2312"/>
              <w:bCs/>
              <w:lang w:val="en-US" w:eastAsia="zh-CN"/>
            </w:rPr>
            <w:t>表6.2021年红原县部门预算项目绩效目标（部门预算）</w:t>
          </w:r>
          <w:r>
            <w:tab/>
          </w:r>
          <w:r>
            <w:fldChar w:fldCharType="begin"/>
          </w:r>
          <w:r>
            <w:instrText xml:space="preserve"> PAGEREF _Toc14477 \h </w:instrText>
          </w:r>
          <w:r>
            <w:fldChar w:fldCharType="separate"/>
          </w:r>
          <w:r>
            <w:t>6</w:t>
          </w:r>
          <w:r>
            <w:fldChar w:fldCharType="end"/>
          </w:r>
          <w:r>
            <w:rPr>
              <w:rFonts w:hint="eastAsia" w:ascii="宋体" w:hAnsi="宋体" w:eastAsia="宋体"/>
              <w:szCs w:val="44"/>
            </w:rPr>
            <w:fldChar w:fldCharType="end"/>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szCs w:val="44"/>
            </w:rPr>
            <w:fldChar w:fldCharType="end"/>
          </w:r>
        </w:p>
      </w:sdtContent>
    </w:sdt>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sectPr>
          <w:footerReference r:id="rId3" w:type="even"/>
          <w:pgSz w:w="11906" w:h="16838"/>
          <w:pgMar w:top="2098" w:right="1418" w:bottom="1588" w:left="1644" w:header="851" w:footer="992" w:gutter="0"/>
          <w:cols w:space="720" w:num="1"/>
          <w:docGrid w:type="lines" w:linePitch="312" w:charSpace="0"/>
        </w:sect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pStyle w:val="2"/>
        <w:bidi w:val="0"/>
        <w:ind w:firstLine="643" w:firstLineChars="200"/>
        <w:rPr>
          <w:rFonts w:hint="eastAsia" w:ascii="仿宋_GB2312" w:hAnsi="仿宋_GB2312" w:eastAsia="仿宋_GB2312" w:cs="仿宋_GB2312"/>
          <w:sz w:val="32"/>
          <w:szCs w:val="32"/>
        </w:rPr>
      </w:pPr>
      <w:bookmarkStart w:id="0" w:name="_Toc31736"/>
      <w:r>
        <w:rPr>
          <w:rFonts w:hint="eastAsia" w:ascii="仿宋_GB2312" w:hAnsi="仿宋_GB2312" w:eastAsia="仿宋_GB2312" w:cs="仿宋_GB2312"/>
          <w:sz w:val="32"/>
          <w:szCs w:val="32"/>
        </w:rPr>
        <w:t>一、基本职能及主要工作</w:t>
      </w:r>
      <w:bookmarkEnd w:id="0"/>
    </w:p>
    <w:p>
      <w:pPr>
        <w:pStyle w:val="3"/>
        <w:bidi w:val="0"/>
        <w:ind w:firstLine="643" w:firstLineChars="200"/>
        <w:rPr>
          <w:rFonts w:hint="eastAsia" w:ascii="仿宋_GB2312" w:hAnsi="仿宋_GB2312" w:eastAsia="仿宋_GB2312" w:cs="仿宋_GB2312"/>
          <w:lang w:eastAsia="zh-CN"/>
        </w:rPr>
      </w:pPr>
      <w:bookmarkStart w:id="1" w:name="_Toc1915"/>
      <w:r>
        <w:rPr>
          <w:rFonts w:hint="eastAsia" w:ascii="仿宋_GB2312" w:hAnsi="仿宋_GB2312" w:eastAsia="仿宋_GB2312" w:cs="仿宋_GB2312"/>
          <w:lang w:eastAsia="zh-CN"/>
        </w:rPr>
        <w:t>（一）基本职能</w:t>
      </w:r>
      <w:bookmarkEnd w:id="1"/>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主要职能是从事全县妇幼卫生保健工作指导、预防乙肝、梅毒和艾滋母婴传播、妇女病普查、妇女两癌筛查、新生儿疾病筛查、免费孕前优生优育、免费婚前医学检查、免费计划生育手术等多个项目的开展实施和监督检查工作以及妇幼常见病、多发病的诊治工作。</w:t>
      </w:r>
    </w:p>
    <w:p>
      <w:pPr>
        <w:pStyle w:val="3"/>
        <w:bidi w:val="0"/>
        <w:ind w:firstLine="643" w:firstLineChars="200"/>
        <w:rPr>
          <w:rFonts w:hint="eastAsia" w:ascii="仿宋_GB2312" w:hAnsi="仿宋_GB2312" w:eastAsia="仿宋_GB2312" w:cs="仿宋_GB2312"/>
          <w:lang w:eastAsia="zh-CN"/>
        </w:rPr>
      </w:pPr>
      <w:bookmarkStart w:id="2" w:name="_Toc31132"/>
      <w:r>
        <w:rPr>
          <w:rFonts w:hint="eastAsia" w:ascii="仿宋_GB2312" w:hAnsi="仿宋_GB2312" w:eastAsia="仿宋_GB2312" w:cs="仿宋_GB2312"/>
          <w:lang w:eastAsia="zh-CN"/>
        </w:rPr>
        <w:t>（二）202</w:t>
      </w: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年重点工作任务</w:t>
      </w:r>
      <w:bookmarkEnd w:id="2"/>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一是在成功创建二级乙等妇幼保健院的基础上以“妇幼医疗保健”为中心，提升业务水平，增加业务量；二是加强与援建单位的合作，大力培养业务技术骨干；三是加强统筹谋划提高项目工作质量，加强项目经费的管理和使用，杜绝挤占、挪用项目资金的情况发生。</w:t>
      </w:r>
    </w:p>
    <w:p>
      <w:pPr>
        <w:pStyle w:val="2"/>
        <w:bidi w:val="0"/>
        <w:ind w:firstLine="643" w:firstLineChars="200"/>
        <w:rPr>
          <w:rFonts w:hint="eastAsia" w:ascii="仿宋_GB2312" w:hAnsi="仿宋_GB2312" w:eastAsia="仿宋_GB2312" w:cs="仿宋_GB2312"/>
          <w:sz w:val="32"/>
          <w:szCs w:val="32"/>
        </w:rPr>
      </w:pPr>
      <w:bookmarkStart w:id="3" w:name="_Toc687"/>
      <w:r>
        <w:rPr>
          <w:rFonts w:hint="eastAsia" w:ascii="仿宋_GB2312" w:hAnsi="仿宋_GB2312" w:eastAsia="仿宋_GB2312" w:cs="仿宋_GB2312"/>
          <w:sz w:val="32"/>
          <w:szCs w:val="32"/>
        </w:rPr>
        <w:t>二、部门</w:t>
      </w:r>
      <w:r>
        <w:rPr>
          <w:rFonts w:hint="eastAsia" w:ascii="仿宋_GB2312" w:hAnsi="仿宋_GB2312" w:eastAsia="仿宋_GB2312" w:cs="仿宋_GB2312"/>
          <w:sz w:val="32"/>
          <w:szCs w:val="32"/>
          <w:lang w:eastAsia="zh-CN"/>
        </w:rPr>
        <w:t>预算单位构成</w:t>
      </w:r>
      <w:bookmarkEnd w:id="3"/>
    </w:p>
    <w:p>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红原县妇幼保健计划生育服务中心系红原县卫生健康局下属公益一类事业单位，下设院办公室、后勤科、财务科、院感科、信息健教科、医务科、计划生育部、孕产期保健部、妇女保健部、儿童保健部、医技科、医械科共12个科室</w:t>
      </w:r>
      <w:r>
        <w:rPr>
          <w:rFonts w:hint="eastAsia"/>
          <w:sz w:val="32"/>
          <w:szCs w:val="32"/>
          <w:lang w:eastAsia="zh-CN"/>
        </w:rPr>
        <w:t>。</w:t>
      </w:r>
    </w:p>
    <w:p>
      <w:pPr>
        <w:pStyle w:val="2"/>
        <w:bidi w:val="0"/>
        <w:ind w:firstLine="643" w:firstLineChars="200"/>
        <w:rPr>
          <w:rFonts w:hint="eastAsia" w:ascii="仿宋_GB2312" w:hAnsi="仿宋_GB2312" w:eastAsia="仿宋_GB2312" w:cs="仿宋_GB2312"/>
          <w:sz w:val="32"/>
          <w:szCs w:val="32"/>
        </w:rPr>
      </w:pPr>
      <w:bookmarkStart w:id="4" w:name="_Toc12484"/>
      <w:r>
        <w:rPr>
          <w:rFonts w:hint="eastAsia" w:ascii="仿宋_GB2312" w:hAnsi="仿宋_GB2312" w:eastAsia="仿宋_GB2312" w:cs="仿宋_GB2312"/>
          <w:sz w:val="32"/>
          <w:szCs w:val="32"/>
        </w:rPr>
        <w:t>三、收支预算总体情况</w:t>
      </w:r>
      <w:bookmarkEnd w:id="4"/>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红原县</w:t>
      </w:r>
      <w:r>
        <w:rPr>
          <w:rFonts w:hint="eastAsia" w:ascii="仿宋_GB2312" w:eastAsia="仿宋_GB2312"/>
          <w:sz w:val="32"/>
          <w:szCs w:val="32"/>
          <w:lang w:val="en-US" w:eastAsia="zh-CN"/>
        </w:rPr>
        <w:t>妇幼保健计划生育服务中心</w:t>
      </w:r>
      <w:r>
        <w:rPr>
          <w:rFonts w:hint="eastAsia" w:ascii="仿宋_GB2312" w:eastAsia="仿宋_GB2312"/>
          <w:sz w:val="32"/>
          <w:szCs w:val="32"/>
        </w:rPr>
        <w:t>收入预算总额为4</w:t>
      </w:r>
      <w:r>
        <w:rPr>
          <w:rFonts w:hint="eastAsia" w:ascii="仿宋_GB2312" w:eastAsia="仿宋_GB2312"/>
          <w:sz w:val="32"/>
          <w:szCs w:val="32"/>
          <w:lang w:val="en-US" w:eastAsia="zh-CN"/>
        </w:rPr>
        <w:t>28.82</w:t>
      </w:r>
      <w:r>
        <w:rPr>
          <w:rFonts w:hint="eastAsia" w:ascii="仿宋_GB2312" w:eastAsia="仿宋_GB2312"/>
          <w:sz w:val="32"/>
          <w:szCs w:val="32"/>
        </w:rPr>
        <w:t>万元，其中：当年财政拨款收入4</w:t>
      </w:r>
      <w:r>
        <w:rPr>
          <w:rFonts w:hint="eastAsia" w:ascii="仿宋_GB2312" w:eastAsia="仿宋_GB2312"/>
          <w:sz w:val="32"/>
          <w:szCs w:val="32"/>
          <w:lang w:val="en-US" w:eastAsia="zh-CN"/>
        </w:rPr>
        <w:t>28.82</w:t>
      </w:r>
      <w:r>
        <w:rPr>
          <w:rFonts w:hint="eastAsia" w:ascii="仿宋_GB2312" w:eastAsia="仿宋_GB2312"/>
          <w:sz w:val="32"/>
          <w:szCs w:val="32"/>
        </w:rPr>
        <w:t>万元。相应安排支出预算4</w:t>
      </w:r>
      <w:r>
        <w:rPr>
          <w:rFonts w:hint="eastAsia" w:ascii="仿宋_GB2312" w:eastAsia="仿宋_GB2312"/>
          <w:sz w:val="32"/>
          <w:szCs w:val="32"/>
          <w:lang w:val="en-US" w:eastAsia="zh-CN"/>
        </w:rPr>
        <w:t>28.82</w:t>
      </w:r>
      <w:r>
        <w:rPr>
          <w:rFonts w:hint="eastAsia" w:ascii="仿宋_GB2312" w:eastAsia="仿宋_GB2312"/>
          <w:sz w:val="32"/>
          <w:szCs w:val="32"/>
        </w:rPr>
        <w:t>万元，其中：社会保障和就业</w:t>
      </w:r>
      <w:r>
        <w:rPr>
          <w:rFonts w:hint="eastAsia" w:ascii="仿宋_GB2312" w:eastAsia="仿宋_GB2312"/>
          <w:sz w:val="32"/>
          <w:szCs w:val="32"/>
          <w:lang w:val="en-US" w:eastAsia="zh-CN"/>
        </w:rPr>
        <w:t>66.39</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卫生</w:t>
      </w:r>
      <w:r>
        <w:rPr>
          <w:rFonts w:hint="eastAsia" w:ascii="仿宋_GB2312" w:eastAsia="仿宋_GB2312"/>
          <w:sz w:val="32"/>
          <w:szCs w:val="32"/>
          <w:lang w:val="en-US" w:eastAsia="zh-CN"/>
        </w:rPr>
        <w:t>健康支出322.96</w:t>
      </w:r>
      <w:r>
        <w:rPr>
          <w:rFonts w:hint="eastAsia" w:ascii="仿宋_GB2312" w:eastAsia="仿宋_GB2312"/>
          <w:sz w:val="32"/>
          <w:szCs w:val="32"/>
        </w:rPr>
        <w:t>万元，住房保障支出</w:t>
      </w:r>
      <w:r>
        <w:rPr>
          <w:rFonts w:hint="eastAsia" w:ascii="仿宋_GB2312" w:eastAsia="仿宋_GB2312"/>
          <w:sz w:val="32"/>
          <w:szCs w:val="32"/>
          <w:lang w:val="en-US" w:eastAsia="zh-CN"/>
        </w:rPr>
        <w:t>39.46</w:t>
      </w:r>
      <w:r>
        <w:rPr>
          <w:rFonts w:hint="eastAsia" w:ascii="仿宋_GB2312" w:eastAsia="仿宋_GB2312"/>
          <w:sz w:val="32"/>
          <w:szCs w:val="32"/>
        </w:rPr>
        <w:t>万元。</w:t>
      </w:r>
    </w:p>
    <w:p>
      <w:pPr>
        <w:pStyle w:val="2"/>
        <w:numPr>
          <w:numId w:val="0"/>
        </w:numPr>
        <w:bidi w:val="0"/>
        <w:ind w:firstLine="643" w:firstLineChars="200"/>
        <w:rPr>
          <w:rFonts w:hint="eastAsia" w:ascii="仿宋_GB2312" w:hAnsi="仿宋_GB2312" w:eastAsia="仿宋_GB2312" w:cs="仿宋_GB2312"/>
          <w:sz w:val="32"/>
          <w:szCs w:val="32"/>
        </w:rPr>
      </w:pPr>
      <w:bookmarkStart w:id="5" w:name="_Toc21387"/>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支出预算安排情况</w:t>
      </w:r>
      <w:bookmarkEnd w:id="5"/>
    </w:p>
    <w:p>
      <w:pPr>
        <w:keepNext w:val="0"/>
        <w:keepLines w:val="0"/>
        <w:pageBreakBefore w:val="0"/>
        <w:numPr>
          <w:ilvl w:val="0"/>
          <w:numId w:val="0"/>
        </w:numPr>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红原县妇幼保健计划生育服务中心</w:t>
      </w:r>
      <w:r>
        <w:rPr>
          <w:rFonts w:hint="eastAsia" w:ascii="仿宋_GB2312" w:eastAsia="仿宋_GB2312"/>
          <w:sz w:val="32"/>
          <w:szCs w:val="32"/>
        </w:rPr>
        <w:t>预算安排支出主要用于保障</w:t>
      </w:r>
      <w:r>
        <w:rPr>
          <w:rFonts w:hint="eastAsia" w:ascii="仿宋_GB2312" w:eastAsia="仿宋_GB2312"/>
          <w:sz w:val="32"/>
          <w:szCs w:val="32"/>
          <w:lang w:val="en-US" w:eastAsia="zh-CN"/>
        </w:rPr>
        <w:t>本单位</w:t>
      </w:r>
      <w:r>
        <w:rPr>
          <w:rFonts w:hint="eastAsia" w:ascii="仿宋_GB2312" w:eastAsia="仿宋_GB2312"/>
          <w:sz w:val="32"/>
          <w:szCs w:val="32"/>
        </w:rPr>
        <w:t>正常运转、完成日常工作任务以及承担</w:t>
      </w:r>
      <w:r>
        <w:rPr>
          <w:rFonts w:hint="eastAsia" w:ascii="仿宋_GB2312" w:eastAsia="仿宋_GB2312"/>
          <w:sz w:val="32"/>
          <w:szCs w:val="32"/>
          <w:lang w:val="en-US" w:eastAsia="zh-CN"/>
        </w:rPr>
        <w:t>妇幼保健、医疗卫生、重大公共卫生等</w:t>
      </w:r>
      <w:r>
        <w:rPr>
          <w:rFonts w:hint="eastAsia" w:ascii="仿宋_GB2312" w:eastAsia="仿宋_GB2312"/>
          <w:sz w:val="32"/>
          <w:szCs w:val="32"/>
        </w:rPr>
        <w:t>事业发展相关工作。</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基本支出</w:t>
      </w:r>
      <w:r>
        <w:rPr>
          <w:rFonts w:hint="eastAsia" w:ascii="仿宋_GB2312" w:eastAsia="仿宋_GB2312"/>
          <w:sz w:val="32"/>
          <w:szCs w:val="32"/>
          <w:lang w:val="en-US" w:eastAsia="zh-CN"/>
        </w:rPr>
        <w:t>426.82</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420.73万元，机关运行经费6.09万元，其中：办公费2.77万元，工会经费3.32万元，公务用车运行维护费0万元。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项目支出2万元，其中免费婚前医学检查县级配套经费2万元。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66.39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（三）卫生</w:t>
      </w:r>
      <w:r>
        <w:rPr>
          <w:rFonts w:hint="eastAsia" w:ascii="仿宋_GB2312" w:eastAsia="仿宋_GB2312"/>
          <w:sz w:val="32"/>
          <w:szCs w:val="32"/>
          <w:lang w:val="en-US" w:eastAsia="zh-CN"/>
        </w:rPr>
        <w:t>健康322.96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39.46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pStyle w:val="2"/>
        <w:bidi w:val="0"/>
        <w:ind w:firstLine="643" w:firstLineChars="200"/>
        <w:rPr>
          <w:rFonts w:hint="eastAsia" w:ascii="仿宋_GB2312" w:hAnsi="仿宋_GB2312" w:eastAsia="仿宋_GB2312" w:cs="仿宋_GB2312"/>
          <w:sz w:val="32"/>
          <w:szCs w:val="32"/>
        </w:rPr>
      </w:pPr>
      <w:bookmarkStart w:id="6" w:name="_Toc2384"/>
      <w:r>
        <w:rPr>
          <w:rFonts w:hint="eastAsia" w:ascii="仿宋_GB2312" w:hAnsi="仿宋_GB2312" w:eastAsia="仿宋_GB2312" w:cs="仿宋_GB2312"/>
          <w:sz w:val="32"/>
          <w:szCs w:val="32"/>
          <w:lang w:val="en-US" w:eastAsia="zh-CN"/>
        </w:rPr>
        <w:t>五、较上年度增减变化</w:t>
      </w:r>
      <w:bookmarkEnd w:id="6"/>
      <w:r>
        <w:rPr>
          <w:rFonts w:hint="eastAsia" w:ascii="仿宋_GB2312" w:hAnsi="仿宋_GB2312" w:eastAsia="仿宋_GB2312" w:cs="仿宋_GB2312"/>
          <w:sz w:val="32"/>
          <w:szCs w:val="32"/>
          <w:lang w:val="en-US" w:eastAsia="zh-CN"/>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4</w:t>
      </w:r>
      <w:r>
        <w:rPr>
          <w:rFonts w:hint="eastAsia" w:ascii="仿宋_GB2312" w:eastAsia="仿宋_GB2312"/>
          <w:sz w:val="32"/>
          <w:szCs w:val="32"/>
          <w:lang w:val="en-US" w:eastAsia="zh-CN"/>
        </w:rPr>
        <w:t>28.82万元较上年度预算</w:t>
      </w:r>
      <w:r>
        <w:rPr>
          <w:rFonts w:hint="eastAsia" w:ascii="仿宋_GB2312" w:eastAsia="仿宋_GB2312"/>
          <w:sz w:val="32"/>
          <w:szCs w:val="32"/>
        </w:rPr>
        <w:t>458</w:t>
      </w:r>
      <w:r>
        <w:rPr>
          <w:rFonts w:hint="eastAsia" w:ascii="仿宋_GB2312" w:eastAsia="仿宋_GB2312"/>
          <w:sz w:val="32"/>
          <w:szCs w:val="32"/>
          <w:lang w:val="en-US" w:eastAsia="zh-CN"/>
        </w:rPr>
        <w:t>.</w:t>
      </w:r>
      <w:r>
        <w:rPr>
          <w:rFonts w:hint="eastAsia" w:ascii="仿宋_GB2312" w:eastAsia="仿宋_GB2312"/>
          <w:sz w:val="32"/>
          <w:szCs w:val="32"/>
        </w:rPr>
        <w:t>7925</w:t>
      </w:r>
      <w:r>
        <w:rPr>
          <w:rFonts w:hint="eastAsia" w:ascii="仿宋_GB2312" w:eastAsia="仿宋_GB2312"/>
          <w:sz w:val="32"/>
          <w:szCs w:val="32"/>
          <w:lang w:val="en-US" w:eastAsia="zh-CN"/>
        </w:rPr>
        <w:t xml:space="preserve">万元减少了7%，其中基本行政运行经费预算0万元，占全部总预算的0%，较上年0万元增加了0%，原因为压缩各项开支，减少基本支出；其中专项业务工作经费预算2万元，占总预算的0.5%，与上年预算2万元持平。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pStyle w:val="2"/>
        <w:bidi w:val="0"/>
        <w:ind w:firstLine="643" w:firstLineChars="200"/>
        <w:rPr>
          <w:rFonts w:hint="eastAsia" w:ascii="仿宋_GB2312" w:hAnsi="仿宋_GB2312" w:eastAsia="仿宋_GB2312" w:cs="仿宋_GB2312"/>
          <w:sz w:val="32"/>
          <w:szCs w:val="32"/>
          <w:lang w:val="en-US" w:eastAsia="zh-CN"/>
        </w:rPr>
      </w:pPr>
      <w:bookmarkStart w:id="7" w:name="_Toc24100"/>
      <w:r>
        <w:rPr>
          <w:rFonts w:hint="eastAsia" w:ascii="仿宋_GB2312" w:hAnsi="仿宋_GB2312" w:eastAsia="仿宋_GB2312" w:cs="仿宋_GB2312"/>
          <w:sz w:val="32"/>
          <w:szCs w:val="32"/>
          <w:lang w:val="en-US" w:eastAsia="zh-CN"/>
        </w:rPr>
        <w:t>六、“三公”经费预算</w:t>
      </w:r>
      <w:bookmarkEnd w:id="7"/>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仿宋_GB2312" w:eastAsia="仿宋_GB2312"/>
          <w:sz w:val="32"/>
          <w:szCs w:val="32"/>
          <w:lang w:val="en-US" w:eastAsia="zh-CN"/>
        </w:rPr>
        <w:t>本年度三公经费预算安排支出为0万元，其中：出国费0万元，与上年持平，主要原因为未安排因公出国；公车购置费0元，与上年持平；公务用车维护费支出0万元，与上年持平；公务接待费0万元，与上年度预算持平，本年度我们将严格执行“八项规定、六项禁令”，结合本年度工作需要，减少不必要的开支</w:t>
      </w:r>
      <w:r>
        <w:rPr>
          <w:rFonts w:hint="eastAsia" w:ascii="黑体" w:hAnsi="黑体" w:eastAsia="黑体" w:cs="黑体"/>
          <w:color w:val="333333"/>
          <w:kern w:val="0"/>
          <w:sz w:val="32"/>
          <w:szCs w:val="32"/>
          <w:shd w:val="clear" w:color="auto" w:fill="FFFFFF"/>
          <w:lang w:val="en-US" w:eastAsia="zh-CN" w:bidi="ar"/>
        </w:rPr>
        <w:t xml:space="preserve"> </w:t>
      </w:r>
    </w:p>
    <w:p>
      <w:pPr>
        <w:pStyle w:val="2"/>
        <w:bidi w:val="0"/>
        <w:ind w:firstLine="643" w:firstLineChars="200"/>
        <w:rPr>
          <w:rFonts w:hint="eastAsia" w:ascii="仿宋_GB2312" w:hAnsi="仿宋_GB2312" w:eastAsia="仿宋_GB2312" w:cs="仿宋_GB2312"/>
          <w:sz w:val="32"/>
          <w:szCs w:val="32"/>
          <w:lang w:val="en-US" w:eastAsia="zh-CN"/>
        </w:rPr>
      </w:pPr>
      <w:bookmarkStart w:id="8" w:name="_Toc19438"/>
      <w:r>
        <w:rPr>
          <w:rFonts w:hint="eastAsia" w:ascii="仿宋_GB2312" w:hAnsi="仿宋_GB2312" w:eastAsia="仿宋_GB2312" w:cs="仿宋_GB2312"/>
          <w:sz w:val="32"/>
          <w:szCs w:val="32"/>
          <w:lang w:val="en-US" w:eastAsia="zh-CN"/>
        </w:rPr>
        <w:t>七、政府性基金预算收支情况说明</w:t>
      </w:r>
      <w:bookmarkEnd w:id="8"/>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pStyle w:val="2"/>
        <w:bidi w:val="0"/>
        <w:ind w:firstLine="643" w:firstLineChars="200"/>
        <w:rPr>
          <w:rFonts w:hint="eastAsia" w:ascii="仿宋_GB2312" w:hAnsi="仿宋_GB2312" w:eastAsia="仿宋_GB2312" w:cs="仿宋_GB2312"/>
          <w:sz w:val="32"/>
          <w:szCs w:val="32"/>
          <w:lang w:val="en-US" w:eastAsia="zh-CN"/>
        </w:rPr>
      </w:pPr>
      <w:bookmarkStart w:id="9" w:name="_Toc4531"/>
      <w:r>
        <w:rPr>
          <w:rFonts w:hint="eastAsia" w:ascii="仿宋_GB2312" w:hAnsi="仿宋_GB2312" w:eastAsia="仿宋_GB2312" w:cs="仿宋_GB2312"/>
          <w:sz w:val="32"/>
          <w:szCs w:val="32"/>
          <w:lang w:val="en-US" w:eastAsia="zh-CN"/>
        </w:rPr>
        <w:t>八、国有资本经营预算收支情况说明</w:t>
      </w:r>
      <w:bookmarkEnd w:id="9"/>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pStyle w:val="2"/>
        <w:bidi w:val="0"/>
        <w:ind w:firstLine="643" w:firstLineChars="200"/>
        <w:rPr>
          <w:rFonts w:hint="eastAsia" w:ascii="仿宋_GB2312" w:hAnsi="仿宋_GB2312" w:eastAsia="仿宋_GB2312" w:cs="仿宋_GB2312"/>
          <w:sz w:val="32"/>
          <w:szCs w:val="32"/>
          <w:lang w:val="en-US" w:eastAsia="zh-CN"/>
        </w:rPr>
      </w:pPr>
      <w:bookmarkStart w:id="10" w:name="_Toc22313"/>
      <w:r>
        <w:rPr>
          <w:rFonts w:hint="eastAsia" w:ascii="仿宋_GB2312" w:hAnsi="仿宋_GB2312" w:eastAsia="仿宋_GB2312" w:cs="仿宋_GB2312"/>
          <w:sz w:val="32"/>
          <w:szCs w:val="32"/>
          <w:lang w:val="en-US" w:eastAsia="zh-CN"/>
        </w:rPr>
        <w:t>九、其他重要事项的情况说明</w:t>
      </w:r>
      <w:bookmarkEnd w:id="10"/>
    </w:p>
    <w:p>
      <w:pPr>
        <w:pStyle w:val="3"/>
        <w:bidi w:val="0"/>
        <w:ind w:firstLine="643" w:firstLineChars="200"/>
        <w:rPr>
          <w:rFonts w:hint="eastAsia" w:ascii="仿宋_GB2312" w:hAnsi="仿宋_GB2312" w:eastAsia="仿宋_GB2312" w:cs="仿宋_GB2312"/>
          <w:lang w:val="en-US" w:eastAsia="zh-CN"/>
        </w:rPr>
      </w:pPr>
      <w:bookmarkStart w:id="11" w:name="_Toc13797"/>
      <w:r>
        <w:rPr>
          <w:rFonts w:hint="eastAsia" w:ascii="仿宋_GB2312" w:hAnsi="仿宋_GB2312" w:eastAsia="仿宋_GB2312" w:cs="仿宋_GB2312"/>
          <w:lang w:val="en-US" w:eastAsia="zh-CN"/>
        </w:rPr>
        <w:t>（一）政府采购预算情况</w:t>
      </w:r>
      <w:bookmarkEnd w:id="11"/>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pStyle w:val="3"/>
        <w:bidi w:val="0"/>
        <w:ind w:firstLine="643" w:firstLineChars="200"/>
        <w:rPr>
          <w:rFonts w:hint="eastAsia" w:ascii="仿宋_GB2312" w:hAnsi="仿宋_GB2312" w:eastAsia="仿宋_GB2312" w:cs="仿宋_GB2312"/>
          <w:lang w:val="en-US" w:eastAsia="zh-CN"/>
        </w:rPr>
      </w:pPr>
      <w:bookmarkStart w:id="12" w:name="_Toc29192"/>
      <w:r>
        <w:rPr>
          <w:rFonts w:hint="eastAsia" w:ascii="仿宋_GB2312" w:hAnsi="仿宋_GB2312" w:eastAsia="仿宋_GB2312" w:cs="仿宋_GB2312"/>
          <w:lang w:val="en-US" w:eastAsia="zh-CN"/>
        </w:rPr>
        <w:t>（二）政府财政国有资产占用情况</w:t>
      </w:r>
      <w:bookmarkEnd w:id="12"/>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截止2021年底，实际共有固定资产价值320.1</w:t>
      </w:r>
      <w:r>
        <w:rPr>
          <w:rFonts w:hint="eastAsia" w:ascii="仿宋_GB2312" w:eastAsia="仿宋_GB2312"/>
          <w:sz w:val="32"/>
          <w:szCs w:val="32"/>
          <w:lang w:eastAsia="zh-CN"/>
        </w:rPr>
        <w:t>万元其中：业务用房</w:t>
      </w:r>
      <w:r>
        <w:rPr>
          <w:rFonts w:hint="eastAsia" w:ascii="仿宋_GB2312" w:eastAsia="仿宋_GB2312"/>
          <w:sz w:val="32"/>
          <w:szCs w:val="32"/>
          <w:lang w:val="en-US" w:eastAsia="zh-CN"/>
        </w:rPr>
        <w:t>67.7</w:t>
      </w:r>
      <w:r>
        <w:rPr>
          <w:rFonts w:hint="eastAsia" w:ascii="仿宋_GB2312" w:eastAsia="仿宋_GB2312"/>
          <w:sz w:val="32"/>
          <w:szCs w:val="32"/>
          <w:lang w:eastAsia="zh-CN"/>
        </w:rPr>
        <w:t>万元；</w:t>
      </w:r>
      <w:r>
        <w:rPr>
          <w:rFonts w:hint="eastAsia" w:ascii="仿宋_GB2312" w:eastAsia="仿宋_GB2312"/>
          <w:sz w:val="32"/>
          <w:szCs w:val="32"/>
          <w:lang w:val="en-US" w:eastAsia="zh-CN"/>
        </w:rPr>
        <w:t>专用设备：208.1万元；通用设备：26.2万元；家具、用具、装具：12.3万元；无形资产：5.8万元。</w:t>
      </w:r>
    </w:p>
    <w:p>
      <w:pPr>
        <w:pStyle w:val="3"/>
        <w:bidi w:val="0"/>
        <w:ind w:firstLine="643" w:firstLineChars="200"/>
        <w:rPr>
          <w:rFonts w:hint="eastAsia" w:ascii="仿宋_GB2312" w:hAnsi="仿宋_GB2312" w:eastAsia="仿宋_GB2312" w:cs="仿宋_GB2312"/>
          <w:lang w:val="en-US" w:eastAsia="zh-CN"/>
        </w:rPr>
      </w:pPr>
      <w:bookmarkStart w:id="13" w:name="_Toc17289"/>
      <w:r>
        <w:rPr>
          <w:rFonts w:hint="eastAsia" w:ascii="仿宋_GB2312" w:hAnsi="仿宋_GB2312" w:eastAsia="仿宋_GB2312" w:cs="仿宋_GB2312"/>
          <w:lang w:val="en-US" w:eastAsia="zh-CN"/>
        </w:rPr>
        <w:t>（三）绩效目标设置情况</w:t>
      </w:r>
      <w:bookmarkEnd w:id="13"/>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2022年我单位项目支出按要求编制了绩效目标，从项目完成、项目效益、满意度。2021年我单位编制绩效目标项目一个，预算项目资金2.00万元，属于我县免费婚前医学检查项目实施的县级配套资金，年度目标任务为认真落实贯彻妇幼健康计划、控制我县出生缺陷发生率、减少传染病的发生、提高全县出生人口素质；年度绩效目标为截止2021年12月底前达到免费婚前医学检查≥200对、满意度达到﹥93%。</w:t>
      </w:r>
    </w:p>
    <w:p>
      <w:pPr>
        <w:pStyle w:val="2"/>
        <w:bidi w:val="0"/>
        <w:ind w:firstLine="643" w:firstLineChars="200"/>
        <w:rPr>
          <w:rStyle w:val="16"/>
          <w:rFonts w:hint="eastAsia" w:ascii="仿宋_GB2312" w:hAnsi="仿宋_GB2312" w:eastAsia="仿宋_GB2312" w:cs="仿宋_GB2312"/>
          <w:b/>
          <w:bCs/>
          <w:sz w:val="32"/>
          <w:szCs w:val="32"/>
          <w:lang w:val="en-US" w:eastAsia="zh-CN"/>
        </w:rPr>
      </w:pPr>
      <w:bookmarkStart w:id="14" w:name="_Toc20598"/>
      <w:r>
        <w:rPr>
          <w:rStyle w:val="16"/>
          <w:rFonts w:hint="eastAsia" w:ascii="仿宋_GB2312" w:hAnsi="仿宋_GB2312" w:eastAsia="仿宋_GB2312" w:cs="仿宋_GB2312"/>
          <w:b/>
          <w:bCs/>
          <w:sz w:val="32"/>
          <w:szCs w:val="32"/>
          <w:lang w:val="en-US" w:eastAsia="zh-CN"/>
        </w:rPr>
        <w:t>十、</w:t>
      </w:r>
      <w:r>
        <w:rPr>
          <w:rStyle w:val="16"/>
          <w:rFonts w:hint="eastAsia" w:ascii="仿宋_GB2312" w:hAnsi="仿宋_GB2312" w:eastAsia="仿宋_GB2312" w:cs="仿宋_GB2312"/>
          <w:b/>
          <w:bCs/>
          <w:sz w:val="32"/>
          <w:szCs w:val="32"/>
          <w:lang w:val="en-US" w:eastAsia="zh-CN"/>
        </w:rPr>
        <w:t>名词解释</w:t>
      </w:r>
      <w:bookmarkEnd w:id="14"/>
    </w:p>
    <w:p>
      <w:pPr>
        <w:keepNext w:val="0"/>
        <w:keepLines w:val="0"/>
        <w:pageBreakBefore w:val="0"/>
        <w:numPr>
          <w:numId w:val="0"/>
        </w:numPr>
        <w:kinsoku/>
        <w:wordWrap/>
        <w:overflowPunct/>
        <w:topLinePunct w:val="0"/>
        <w:autoSpaceDE/>
        <w:autoSpaceDN/>
        <w:bidi w:val="0"/>
        <w:spacing w:line="560" w:lineRule="exact"/>
        <w:ind w:left="912" w:leftChars="304" w:right="0" w:rightChars="0" w:firstLine="0" w:firstLineChars="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1.财政拨款收入：指财政部门核拨给单位的财政预算资金。</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4.项目支出：指在基本支出之外为完成特定行政任务和事业发展目标所发生的支出。</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bidi w:val="0"/>
        <w:spacing w:line="240" w:lineRule="auto"/>
        <w:rPr>
          <w:rFonts w:hint="eastAsia"/>
          <w:lang w:val="en-US" w:eastAsia="zh-CN"/>
        </w:rPr>
      </w:pPr>
      <w:bookmarkStart w:id="15" w:name="_Toc11217"/>
      <w:r>
        <w:rPr>
          <w:rFonts w:hint="eastAsia" w:ascii="仿宋_GB2312" w:hAnsi="仿宋_GB2312" w:eastAsia="仿宋_GB2312" w:cs="仿宋_GB2312"/>
          <w:sz w:val="32"/>
          <w:szCs w:val="32"/>
          <w:lang w:val="en-US" w:eastAsia="zh-CN"/>
        </w:rPr>
        <w:t>附件：</w:t>
      </w:r>
      <w:bookmarkEnd w:id="15"/>
    </w:p>
    <w:p>
      <w:pPr>
        <w:pStyle w:val="3"/>
        <w:bidi w:val="0"/>
        <w:spacing w:line="240" w:lineRule="auto"/>
        <w:outlineLvl w:val="0"/>
        <w:rPr>
          <w:rFonts w:hint="eastAsia" w:ascii="仿宋_GB2312" w:hAnsi="仿宋_GB2312" w:eastAsia="仿宋_GB2312" w:cs="仿宋_GB2312"/>
          <w:b w:val="0"/>
          <w:bCs/>
          <w:lang w:val="en-US" w:eastAsia="zh-CN"/>
        </w:rPr>
      </w:pPr>
      <w:bookmarkStart w:id="16" w:name="_Toc16390"/>
      <w:r>
        <w:rPr>
          <w:rFonts w:hint="eastAsia" w:ascii="仿宋_GB2312" w:hAnsi="仿宋_GB2312" w:eastAsia="仿宋_GB2312" w:cs="仿宋_GB2312"/>
          <w:b w:val="0"/>
          <w:bCs/>
          <w:lang w:val="en-US" w:eastAsia="zh-CN"/>
        </w:rPr>
        <w:t>表1.部门收支总表</w:t>
      </w:r>
      <w:bookmarkEnd w:id="16"/>
    </w:p>
    <w:p>
      <w:pPr>
        <w:pStyle w:val="3"/>
        <w:bidi w:val="0"/>
        <w:spacing w:line="240" w:lineRule="auto"/>
        <w:rPr>
          <w:rFonts w:hint="eastAsia" w:ascii="仿宋_GB2312" w:hAnsi="仿宋_GB2312" w:eastAsia="仿宋_GB2312" w:cs="仿宋_GB2312"/>
          <w:b w:val="0"/>
          <w:bCs/>
          <w:lang w:val="en-US" w:eastAsia="zh-CN"/>
        </w:rPr>
      </w:pPr>
      <w:bookmarkStart w:id="17" w:name="_Toc19079"/>
      <w:r>
        <w:rPr>
          <w:rFonts w:hint="eastAsia" w:ascii="仿宋_GB2312" w:hAnsi="仿宋_GB2312" w:eastAsia="仿宋_GB2312" w:cs="仿宋_GB2312"/>
          <w:b w:val="0"/>
          <w:bCs/>
          <w:lang w:val="en-US" w:eastAsia="zh-CN"/>
        </w:rPr>
        <w:t>表1-1.部门收入总表</w:t>
      </w:r>
      <w:bookmarkEnd w:id="17"/>
    </w:p>
    <w:p>
      <w:pPr>
        <w:pStyle w:val="3"/>
        <w:bidi w:val="0"/>
        <w:spacing w:line="240" w:lineRule="auto"/>
        <w:rPr>
          <w:rFonts w:hint="eastAsia" w:ascii="仿宋_GB2312" w:hAnsi="仿宋_GB2312" w:eastAsia="仿宋_GB2312" w:cs="仿宋_GB2312"/>
          <w:b w:val="0"/>
          <w:bCs/>
          <w:lang w:val="en-US" w:eastAsia="zh-CN"/>
        </w:rPr>
      </w:pPr>
      <w:bookmarkStart w:id="18" w:name="_Toc26585"/>
      <w:r>
        <w:rPr>
          <w:rFonts w:hint="eastAsia" w:ascii="仿宋_GB2312" w:hAnsi="仿宋_GB2312" w:eastAsia="仿宋_GB2312" w:cs="仿宋_GB2312"/>
          <w:b w:val="0"/>
          <w:bCs/>
          <w:lang w:val="en-US" w:eastAsia="zh-CN"/>
        </w:rPr>
        <w:t>表1-2.部门支出总表</w:t>
      </w:r>
      <w:bookmarkEnd w:id="18"/>
    </w:p>
    <w:p>
      <w:pPr>
        <w:pStyle w:val="3"/>
        <w:bidi w:val="0"/>
        <w:spacing w:line="240" w:lineRule="auto"/>
        <w:outlineLvl w:val="0"/>
        <w:rPr>
          <w:rFonts w:hint="eastAsia" w:ascii="仿宋_GB2312" w:hAnsi="仿宋_GB2312" w:eastAsia="仿宋_GB2312" w:cs="仿宋_GB2312"/>
          <w:b w:val="0"/>
          <w:bCs/>
          <w:lang w:val="en-US" w:eastAsia="zh-CN"/>
        </w:rPr>
      </w:pPr>
      <w:bookmarkStart w:id="19" w:name="_Toc25304"/>
      <w:r>
        <w:rPr>
          <w:rFonts w:hint="eastAsia" w:ascii="仿宋_GB2312" w:hAnsi="仿宋_GB2312" w:eastAsia="仿宋_GB2312" w:cs="仿宋_GB2312"/>
          <w:b w:val="0"/>
          <w:bCs/>
          <w:lang w:val="en-US" w:eastAsia="zh-CN"/>
        </w:rPr>
        <w:t>表2.财政拨款收支预算总表</w:t>
      </w:r>
      <w:bookmarkEnd w:id="19"/>
    </w:p>
    <w:p>
      <w:pPr>
        <w:pStyle w:val="3"/>
        <w:bidi w:val="0"/>
        <w:spacing w:line="240" w:lineRule="auto"/>
        <w:rPr>
          <w:rFonts w:hint="eastAsia" w:ascii="仿宋_GB2312" w:hAnsi="仿宋_GB2312" w:eastAsia="仿宋_GB2312" w:cs="仿宋_GB2312"/>
          <w:b w:val="0"/>
          <w:bCs/>
          <w:lang w:val="en-US" w:eastAsia="zh-CN"/>
        </w:rPr>
      </w:pPr>
      <w:bookmarkStart w:id="20" w:name="_Toc7339"/>
      <w:r>
        <w:rPr>
          <w:rFonts w:hint="eastAsia" w:ascii="仿宋_GB2312" w:hAnsi="仿宋_GB2312" w:eastAsia="仿宋_GB2312" w:cs="仿宋_GB2312"/>
          <w:b w:val="0"/>
          <w:bCs/>
          <w:lang w:val="en-US" w:eastAsia="zh-CN"/>
        </w:rPr>
        <w:t>表2-1.财政拨款支出预算表（政府经济分类科目）</w:t>
      </w:r>
      <w:bookmarkEnd w:id="20"/>
    </w:p>
    <w:p>
      <w:pPr>
        <w:pStyle w:val="3"/>
        <w:bidi w:val="0"/>
        <w:spacing w:line="240" w:lineRule="auto"/>
        <w:outlineLvl w:val="0"/>
        <w:rPr>
          <w:rFonts w:hint="eastAsia" w:ascii="仿宋_GB2312" w:hAnsi="仿宋_GB2312" w:eastAsia="仿宋_GB2312" w:cs="仿宋_GB2312"/>
          <w:b w:val="0"/>
          <w:bCs/>
          <w:lang w:val="en-US" w:eastAsia="zh-CN"/>
        </w:rPr>
      </w:pPr>
      <w:bookmarkStart w:id="21" w:name="_Toc17328"/>
      <w:r>
        <w:rPr>
          <w:rFonts w:hint="eastAsia" w:ascii="仿宋_GB2312" w:hAnsi="仿宋_GB2312" w:eastAsia="仿宋_GB2312" w:cs="仿宋_GB2312"/>
          <w:b w:val="0"/>
          <w:bCs/>
          <w:lang w:val="en-US" w:eastAsia="zh-CN"/>
        </w:rPr>
        <w:t>表3.一般公共预算支出预算表</w:t>
      </w:r>
      <w:bookmarkEnd w:id="21"/>
    </w:p>
    <w:p>
      <w:pPr>
        <w:pStyle w:val="3"/>
        <w:bidi w:val="0"/>
        <w:spacing w:line="240" w:lineRule="auto"/>
        <w:rPr>
          <w:rFonts w:hint="eastAsia" w:ascii="仿宋_GB2312" w:hAnsi="仿宋_GB2312" w:eastAsia="仿宋_GB2312" w:cs="仿宋_GB2312"/>
          <w:b w:val="0"/>
          <w:bCs/>
          <w:lang w:val="en-US" w:eastAsia="zh-CN"/>
        </w:rPr>
      </w:pPr>
      <w:bookmarkStart w:id="22" w:name="_Toc4693"/>
      <w:r>
        <w:rPr>
          <w:rFonts w:hint="eastAsia" w:ascii="仿宋_GB2312" w:hAnsi="仿宋_GB2312" w:eastAsia="仿宋_GB2312" w:cs="仿宋_GB2312"/>
          <w:b w:val="0"/>
          <w:bCs/>
          <w:lang w:val="en-US" w:eastAsia="zh-CN"/>
        </w:rPr>
        <w:t>表3-1.一般公共预算基本支出预算表</w:t>
      </w:r>
      <w:bookmarkEnd w:id="22"/>
    </w:p>
    <w:p>
      <w:pPr>
        <w:pStyle w:val="3"/>
        <w:bidi w:val="0"/>
        <w:spacing w:line="240" w:lineRule="auto"/>
        <w:rPr>
          <w:rFonts w:hint="eastAsia" w:ascii="仿宋_GB2312" w:hAnsi="仿宋_GB2312" w:eastAsia="仿宋_GB2312" w:cs="仿宋_GB2312"/>
          <w:b w:val="0"/>
          <w:bCs/>
          <w:lang w:val="en-US" w:eastAsia="zh-CN"/>
        </w:rPr>
      </w:pPr>
      <w:bookmarkStart w:id="23" w:name="_Toc22458"/>
      <w:r>
        <w:rPr>
          <w:rFonts w:hint="eastAsia" w:ascii="仿宋_GB2312" w:hAnsi="仿宋_GB2312" w:eastAsia="仿宋_GB2312" w:cs="仿宋_GB2312"/>
          <w:b w:val="0"/>
          <w:bCs/>
          <w:lang w:val="en-US" w:eastAsia="zh-CN"/>
        </w:rPr>
        <w:t>表3-2.一般公共预算项目支出预算表</w:t>
      </w:r>
      <w:bookmarkEnd w:id="23"/>
    </w:p>
    <w:p>
      <w:pPr>
        <w:pStyle w:val="3"/>
        <w:bidi w:val="0"/>
        <w:spacing w:line="240" w:lineRule="auto"/>
        <w:rPr>
          <w:rFonts w:hint="eastAsia" w:ascii="仿宋_GB2312" w:hAnsi="仿宋_GB2312" w:eastAsia="仿宋_GB2312" w:cs="仿宋_GB2312"/>
          <w:b w:val="0"/>
          <w:bCs/>
          <w:lang w:val="en-US" w:eastAsia="zh-CN"/>
        </w:rPr>
      </w:pPr>
      <w:bookmarkStart w:id="24" w:name="_Toc15937"/>
      <w:r>
        <w:rPr>
          <w:rFonts w:hint="eastAsia" w:ascii="仿宋_GB2312" w:hAnsi="仿宋_GB2312" w:eastAsia="仿宋_GB2312" w:cs="仿宋_GB2312"/>
          <w:b w:val="0"/>
          <w:bCs/>
          <w:lang w:val="en-US" w:eastAsia="zh-CN"/>
        </w:rPr>
        <w:t>表3-3.一般公共预算“三公”经费支出预算表</w:t>
      </w:r>
      <w:bookmarkEnd w:id="24"/>
    </w:p>
    <w:p>
      <w:pPr>
        <w:pStyle w:val="3"/>
        <w:bidi w:val="0"/>
        <w:spacing w:line="240" w:lineRule="auto"/>
        <w:outlineLvl w:val="0"/>
        <w:rPr>
          <w:rFonts w:hint="eastAsia" w:ascii="仿宋_GB2312" w:hAnsi="仿宋_GB2312" w:eastAsia="仿宋_GB2312" w:cs="仿宋_GB2312"/>
          <w:b w:val="0"/>
          <w:bCs/>
          <w:lang w:val="en-US" w:eastAsia="zh-CN"/>
        </w:rPr>
      </w:pPr>
      <w:bookmarkStart w:id="25" w:name="_Toc18038"/>
      <w:r>
        <w:rPr>
          <w:rFonts w:hint="eastAsia" w:ascii="仿宋_GB2312" w:hAnsi="仿宋_GB2312" w:eastAsia="仿宋_GB2312" w:cs="仿宋_GB2312"/>
          <w:b w:val="0"/>
          <w:bCs/>
          <w:lang w:val="en-US" w:eastAsia="zh-CN"/>
        </w:rPr>
        <w:t>表4.政府性基金支出预算表</w:t>
      </w:r>
      <w:bookmarkEnd w:id="25"/>
    </w:p>
    <w:p>
      <w:pPr>
        <w:pStyle w:val="3"/>
        <w:bidi w:val="0"/>
        <w:spacing w:line="240" w:lineRule="auto"/>
        <w:rPr>
          <w:rFonts w:hint="eastAsia" w:ascii="仿宋_GB2312" w:hAnsi="仿宋_GB2312" w:eastAsia="仿宋_GB2312" w:cs="仿宋_GB2312"/>
          <w:b w:val="0"/>
          <w:bCs/>
          <w:lang w:val="en-US" w:eastAsia="zh-CN"/>
        </w:rPr>
      </w:pPr>
      <w:bookmarkStart w:id="26" w:name="_Toc6823"/>
      <w:r>
        <w:rPr>
          <w:rFonts w:hint="eastAsia" w:ascii="仿宋_GB2312" w:hAnsi="仿宋_GB2312" w:eastAsia="仿宋_GB2312" w:cs="仿宋_GB2312"/>
          <w:b w:val="0"/>
          <w:bCs/>
          <w:lang w:val="en-US" w:eastAsia="zh-CN"/>
        </w:rPr>
        <w:t>表4-1.政府性基金预算“三公”经费支出预算表</w:t>
      </w:r>
      <w:bookmarkEnd w:id="26"/>
    </w:p>
    <w:p>
      <w:pPr>
        <w:pStyle w:val="3"/>
        <w:bidi w:val="0"/>
        <w:spacing w:line="240" w:lineRule="auto"/>
        <w:outlineLvl w:val="0"/>
        <w:rPr>
          <w:rFonts w:hint="eastAsia" w:ascii="仿宋_GB2312" w:hAnsi="仿宋_GB2312" w:eastAsia="仿宋_GB2312" w:cs="仿宋_GB2312"/>
          <w:b w:val="0"/>
          <w:bCs/>
          <w:lang w:val="en-US" w:eastAsia="zh-CN"/>
        </w:rPr>
      </w:pPr>
      <w:bookmarkStart w:id="27" w:name="_Toc14097"/>
      <w:r>
        <w:rPr>
          <w:rFonts w:hint="eastAsia" w:ascii="仿宋_GB2312" w:hAnsi="仿宋_GB2312" w:eastAsia="仿宋_GB2312" w:cs="仿宋_GB2312"/>
          <w:b w:val="0"/>
          <w:bCs/>
          <w:lang w:val="en-US" w:eastAsia="zh-CN"/>
        </w:rPr>
        <w:t>表5.国有资本经营预算支出预算表</w:t>
      </w:r>
      <w:bookmarkEnd w:id="27"/>
    </w:p>
    <w:p>
      <w:pPr>
        <w:pStyle w:val="3"/>
        <w:bidi w:val="0"/>
        <w:spacing w:line="240" w:lineRule="auto"/>
        <w:outlineLvl w:val="0"/>
        <w:rPr>
          <w:rFonts w:hint="eastAsia" w:ascii="仿宋_GB2312" w:hAnsi="仿宋_GB2312" w:eastAsia="仿宋_GB2312" w:cs="仿宋_GB2312"/>
          <w:b w:val="0"/>
          <w:bCs/>
          <w:lang w:val="en-US" w:eastAsia="zh-CN"/>
        </w:rPr>
      </w:pPr>
      <w:bookmarkStart w:id="28" w:name="_Toc14477"/>
      <w:r>
        <w:rPr>
          <w:rFonts w:hint="eastAsia" w:ascii="仿宋_GB2312" w:hAnsi="仿宋_GB2312" w:eastAsia="仿宋_GB2312" w:cs="仿宋_GB2312"/>
          <w:b w:val="0"/>
          <w:bCs/>
          <w:lang w:val="en-US" w:eastAsia="zh-CN"/>
        </w:rPr>
        <w:t>表6.2021年红原县部门预算项目绩效目标（部门预算）</w:t>
      </w:r>
      <w:bookmarkEnd w:id="28"/>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sectPr>
      <w:footerReference r:id="rId4" w:type="default"/>
      <w:pgSz w:w="11906" w:h="16838"/>
      <w:pgMar w:top="2098" w:right="1418" w:bottom="1588" w:left="164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fldChar w:fldCharType="begin"/>
    </w:r>
    <w:r>
      <w:rPr>
        <w:rStyle w:val="13"/>
      </w:rPr>
      <w:instrText xml:space="preserve">PAGE  </w:instrTex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2</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YTVlODhjOGFkMjE0ZjliZTI0NWQzYmU5NTVhYTUifQ=="/>
  </w:docVars>
  <w:rsids>
    <w:rsidRoot w:val="00172A27"/>
    <w:rsid w:val="0002561E"/>
    <w:rsid w:val="01903034"/>
    <w:rsid w:val="0943612C"/>
    <w:rsid w:val="09D65747"/>
    <w:rsid w:val="0A652BC2"/>
    <w:rsid w:val="0C8B4930"/>
    <w:rsid w:val="0EBF4E90"/>
    <w:rsid w:val="0F6F2AAB"/>
    <w:rsid w:val="0FC1070A"/>
    <w:rsid w:val="10B92046"/>
    <w:rsid w:val="137F03A8"/>
    <w:rsid w:val="166C46E7"/>
    <w:rsid w:val="17D66EBC"/>
    <w:rsid w:val="18870CA9"/>
    <w:rsid w:val="19D24CE5"/>
    <w:rsid w:val="1C37488C"/>
    <w:rsid w:val="20C076C0"/>
    <w:rsid w:val="211076DD"/>
    <w:rsid w:val="228E6487"/>
    <w:rsid w:val="236B3ECC"/>
    <w:rsid w:val="2607591B"/>
    <w:rsid w:val="28FD7F48"/>
    <w:rsid w:val="2978253F"/>
    <w:rsid w:val="2C5F332D"/>
    <w:rsid w:val="2D241839"/>
    <w:rsid w:val="34F62354"/>
    <w:rsid w:val="35542E38"/>
    <w:rsid w:val="41C14C68"/>
    <w:rsid w:val="48B15A14"/>
    <w:rsid w:val="4EC50EF2"/>
    <w:rsid w:val="501F67AB"/>
    <w:rsid w:val="515C19CD"/>
    <w:rsid w:val="555E53B0"/>
    <w:rsid w:val="56F015BA"/>
    <w:rsid w:val="5CB877AB"/>
    <w:rsid w:val="5FEF2C0E"/>
    <w:rsid w:val="636966A0"/>
    <w:rsid w:val="670175BB"/>
    <w:rsid w:val="6D1D3991"/>
    <w:rsid w:val="6F606680"/>
    <w:rsid w:val="6FBF4B32"/>
    <w:rsid w:val="78375E65"/>
    <w:rsid w:val="7BD81D81"/>
    <w:rsid w:val="7D001E43"/>
    <w:rsid w:val="7D6D6302"/>
    <w:rsid w:val="7EDE33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cs="仿宋_GB2312" w:asciiTheme="minorHAnsi" w:hAnsiTheme="minorHAnsi"/>
      <w:kern w:val="2"/>
      <w:sz w:val="30"/>
      <w:szCs w:val="32"/>
      <w:lang w:val="en-US" w:eastAsia="zh-CN" w:bidi="ar-SA"/>
    </w:rPr>
  </w:style>
  <w:style w:type="paragraph" w:styleId="2">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7"/>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before="93" w:beforeLines="30"/>
    </w:pPr>
    <w:rPr>
      <w:rFonts w:ascii="仿宋_GB2312" w:eastAsia="仿宋_GB2312"/>
      <w:sz w:val="30"/>
    </w:rPr>
  </w:style>
  <w:style w:type="paragraph" w:styleId="5">
    <w:name w:val="Body Text Indent"/>
    <w:basedOn w:val="1"/>
    <w:qFormat/>
    <w:uiPriority w:val="0"/>
    <w:pPr>
      <w:spacing w:after="120"/>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iPriority w:val="0"/>
  </w:style>
  <w:style w:type="paragraph" w:styleId="9">
    <w:name w:val="toc 2"/>
    <w:basedOn w:val="1"/>
    <w:next w:val="1"/>
    <w:uiPriority w:val="0"/>
    <w:pPr>
      <w:ind w:left="420" w:leftChars="200"/>
    </w:pPr>
  </w:style>
  <w:style w:type="paragraph" w:styleId="10">
    <w:name w:val="Body Text First Indent 2"/>
    <w:basedOn w:val="5"/>
    <w:qFormat/>
    <w:uiPriority w:val="0"/>
    <w:pPr>
      <w:ind w:firstLine="420" w:firstLineChars="200"/>
    </w:pPr>
  </w:style>
  <w:style w:type="character" w:styleId="13">
    <w:name w:val="page number"/>
    <w:basedOn w:val="12"/>
    <w:qFormat/>
    <w:uiPriority w:val="0"/>
  </w:style>
  <w:style w:type="character" w:styleId="14">
    <w:name w:val="line number"/>
    <w:basedOn w:val="12"/>
    <w:qFormat/>
    <w:uiPriority w:val="0"/>
    <w:rPr>
      <w:rFonts w:hint="default"/>
      <w:sz w:val="22"/>
    </w:rPr>
  </w:style>
  <w:style w:type="character" w:styleId="15">
    <w:name w:val="Hyperlink"/>
    <w:qFormat/>
    <w:uiPriority w:val="0"/>
    <w:rPr>
      <w:rFonts w:hint="default"/>
      <w:sz w:val="22"/>
    </w:rPr>
  </w:style>
  <w:style w:type="character" w:customStyle="1" w:styleId="16">
    <w:name w:val="标题 1 Char"/>
    <w:link w:val="2"/>
    <w:uiPriority w:val="0"/>
    <w:rPr>
      <w:b/>
      <w:kern w:val="44"/>
      <w:sz w:val="44"/>
    </w:rPr>
  </w:style>
  <w:style w:type="character" w:customStyle="1" w:styleId="17">
    <w:name w:val="标题 2 Char"/>
    <w:link w:val="3"/>
    <w:uiPriority w:val="0"/>
    <w:rPr>
      <w:rFonts w:ascii="Arial" w:hAnsi="Arial" w:eastAsia="黑体"/>
      <w:b/>
      <w:sz w:val="32"/>
    </w:rPr>
  </w:style>
  <w:style w:type="paragraph" w:customStyle="1" w:styleId="18">
    <w:name w:val="WPSOffice手动目录 1"/>
    <w:uiPriority w:val="0"/>
    <w:pPr>
      <w:ind w:leftChars="0"/>
    </w:pPr>
    <w:rPr>
      <w:sz w:val="20"/>
      <w:szCs w:val="20"/>
    </w:rPr>
  </w:style>
  <w:style w:type="paragraph" w:customStyle="1" w:styleId="19">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2061</Words>
  <Characters>2232</Characters>
  <Lines>0</Lines>
  <Paragraphs>0</Paragraphs>
  <TotalTime>2</TotalTime>
  <ScaleCrop>false</ScaleCrop>
  <LinksUpToDate>false</LinksUpToDate>
  <CharactersWithSpaces>2271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cp:lastPrinted>2022-01-18T08:47:00Z</cp:lastPrinted>
  <dcterms:modified xsi:type="dcterms:W3CDTF">2023-10-25T02:22:31Z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31811DC1888F4E319D6B8B4CB5785F3A_13</vt:lpwstr>
  </property>
</Properties>
</file>