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红原县住房和城乡建设局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关于保障性安居工程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专项</w:t>
      </w:r>
      <w:r>
        <w:rPr>
          <w:rFonts w:hint="eastAsia" w:eastAsia="方正小标宋简体" w:cs="Times New Roman"/>
          <w:sz w:val="44"/>
          <w:szCs w:val="44"/>
          <w:lang w:eastAsia="zh-CN"/>
        </w:rPr>
        <w:t>核查的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eastAsia="黑体" w:cs="Times New Roman"/>
          <w:sz w:val="32"/>
          <w:szCs w:val="32"/>
          <w:lang w:eastAsia="zh-CN"/>
        </w:rPr>
        <w:t>开展的主</w:t>
      </w:r>
      <w:bookmarkStart w:id="0" w:name="_GoBack"/>
      <w:bookmarkEnd w:id="0"/>
      <w:r>
        <w:rPr>
          <w:rFonts w:hint="eastAsia" w:eastAsia="黑体" w:cs="Times New Roman"/>
          <w:sz w:val="32"/>
          <w:szCs w:val="32"/>
          <w:lang w:eastAsia="zh-CN"/>
        </w:rPr>
        <w:t>要工作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本次梳理核查保障性安居工程专项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2012年至2023年项目3个，总投资4693万元，其中：中央预算内投资4693万元。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二、总体</w:t>
      </w:r>
      <w:r>
        <w:rPr>
          <w:rFonts w:hint="eastAsia" w:eastAsia="黑体" w:cs="Times New Roman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（一）从投资计划落实情况看。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所有核查项目均符合保障性安居工程专项管理办法有关要求，项目审批、用地、环评、规划许可等前期要件，以及招标投标、监理、施工图、施工许可等报建资料完备，项目符合专项支持范围、安排资金符合相关支持标准、申报项目信息属实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（二）从项目建设实施情况看。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项目均已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运营，建设内容和标准实施、项目建设实施进展与项目申报时的计划进度相一致，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存在未完成下达建设内容即竣工验收等情况。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（三）从资金拨付使用情况看。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项目投资完成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3754.4万元，支付资金3754.4万元，支付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中央预算内投资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3754.4万元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。投资实际用途符合专项支持方向、资金支付进展符合要求，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结余资金均收回财政，未挪作他用。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（四）从项目实际运营情况。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项目建成后立即投入使用，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实际用途与项目申报时一致、项目设施实际使用情况达到最初设想，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闲置或擅自改变用途等。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1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eastAsia" w:eastAsia="黑体" w:cs="Times New Roman"/>
          <w:sz w:val="32"/>
          <w:szCs w:val="32"/>
          <w:lang w:eastAsia="zh-CN"/>
        </w:rPr>
        <w:t>发现问题及整改情况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在此次专项核查中，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红原县存在“2017年棚户区改造任务中有292户未实施，中央预算内补助资金519.11万元闲置两年以上”的问题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整改措施：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结合棚户区改造政策，经全面摸底排查，确定将县党校、林草局、藏文中学、科农局、文体旅游局、教育局、粮油公司粮储中心、城关小学的公有住房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共计292户纳入棚改范围。根据产权单位和居住人意愿，采取货币化安置和实物安置两种方式。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目前已完成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货币化安置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户，发放补助资金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141.6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万元。完成住房安置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176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使用棚改补助资金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377.51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万元在红原县粮食局及粮储中心原公有住房拆除后原址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新建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安置房3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整改情况：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正在报省级部门销号。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eastAsia" w:eastAsia="黑体" w:cs="Times New Roman"/>
          <w:sz w:val="32"/>
          <w:szCs w:val="32"/>
          <w:lang w:eastAsia="zh-CN"/>
        </w:rPr>
        <w:t>下一步工作措施和建议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在下一步工作中，将采取以下措施做好保障性安居工程相关工作：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认真排查核实我县保障性住房需求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专项资金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管理办法，实行项目、资金管理部门和项目实施单位法人代表责任制，层层落实责任，确保专款专用，禁止挪用、挤占和截留现象的发生。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建立专项资金使用公示制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按照公开、公平、公正的原则，对专项资金的分配和使用进行公告、公示。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在项目实施过程中，做好工程进度的管理，按照有关部门的要求，合理计划工期，定期检查、督促工作，经常深入项目工地了解情况，及时发现和解决项目实施过程中的问题，严格按照项目要求确保建设质量，杜绝随意改变项目计划和建设内容现象的发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红原县住房和城乡建设局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2023年10月27日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MWZiMzllZTQ2M2Q5YmFjYTE1NDIxNjkzNTc1MDAifQ=="/>
  </w:docVars>
  <w:rsids>
    <w:rsidRoot w:val="61D1E62B"/>
    <w:rsid w:val="3C207965"/>
    <w:rsid w:val="3FE44329"/>
    <w:rsid w:val="5750754E"/>
    <w:rsid w:val="61D1E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Autospacing="0" w:after="120" w:afterAutospacing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2023-10-25T16:39:00Z</dcterms:created>
  <dc:creator>『』</dc:creator>
  <cp:lastModifiedBy>Administrator</cp:lastModifiedBy>
  <dcterms:modified xsi:type="dcterms:W3CDTF">2023-10-27T09:32:31Z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BDF2F961AA954505A1F27927499A7E64_13</vt:lpwstr>
  </property>
</Properties>
</file>