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rPr>
      </w:pPr>
      <w:bookmarkStart w:id="0" w:name="_GoBack"/>
      <w:r>
        <w:rPr>
          <w:rFonts w:hint="eastAsia" w:ascii="黑体" w:hAnsi="黑体" w:eastAsia="黑体"/>
          <w:sz w:val="44"/>
          <w:szCs w:val="44"/>
        </w:rPr>
        <w:t>红原县体育赛事活动管理办法</w:t>
      </w:r>
      <w:bookmarkEnd w:id="0"/>
    </w:p>
    <w:p>
      <w:pPr>
        <w:spacing w:beforeLines="50"/>
        <w:jc w:val="center"/>
        <w:rPr>
          <w:rFonts w:hint="eastAsia" w:ascii="楷体" w:hAnsi="楷体" w:eastAsia="楷体"/>
          <w:sz w:val="32"/>
          <w:szCs w:val="32"/>
        </w:rPr>
      </w:pPr>
      <w:r>
        <w:rPr>
          <w:rFonts w:hint="eastAsia" w:ascii="楷体" w:hAnsi="楷体" w:eastAsia="楷体"/>
          <w:sz w:val="32"/>
          <w:szCs w:val="32"/>
        </w:rPr>
        <w:t>（征求意见稿）</w:t>
      </w:r>
    </w:p>
    <w:p>
      <w:pPr>
        <w:jc w:val="both"/>
        <w:rPr>
          <w:rFonts w:hint="eastAsia" w:ascii="楷体" w:hAnsi="楷体" w:eastAsia="楷体"/>
          <w:sz w:val="32"/>
          <w:szCs w:val="32"/>
        </w:rPr>
      </w:pPr>
    </w:p>
    <w:p>
      <w:pPr>
        <w:spacing w:line="576" w:lineRule="exact"/>
        <w:rPr>
          <w:rFonts w:hint="eastAsia" w:ascii="仿宋" w:hAnsi="仿宋" w:eastAsia="仿宋"/>
          <w:sz w:val="32"/>
          <w:szCs w:val="32"/>
        </w:rPr>
      </w:pPr>
      <w:r>
        <w:rPr>
          <w:rFonts w:hint="eastAsia" w:ascii="仿宋" w:hAnsi="仿宋" w:eastAsia="仿宋"/>
          <w:sz w:val="32"/>
          <w:szCs w:val="32"/>
        </w:rPr>
        <w:t xml:space="preserve">    为促进我县体育赛事活动健康、文明、有序开展，根据《中华人民共和国体育法》《全民健身条例》《大型群众性活动安全管理条例》《国务院办公厅关于促进全民健身和体育消费推动体育产业高质量发展的意见》和《体育赛事活动管理办法》等法律、法规和规定，结合我县实际，制定本办法。</w:t>
      </w:r>
    </w:p>
    <w:p>
      <w:pPr>
        <w:spacing w:line="576" w:lineRule="exact"/>
        <w:jc w:val="center"/>
        <w:rPr>
          <w:rFonts w:hint="eastAsia" w:ascii="黑体" w:hAnsi="黑体" w:eastAsia="黑体"/>
          <w:sz w:val="32"/>
          <w:szCs w:val="32"/>
        </w:rPr>
      </w:pPr>
      <w:r>
        <w:rPr>
          <w:rFonts w:hint="eastAsia" w:ascii="黑体" w:hAnsi="黑体" w:eastAsia="黑体"/>
          <w:sz w:val="32"/>
          <w:szCs w:val="32"/>
        </w:rPr>
        <w:t>第一章 总则</w:t>
      </w:r>
    </w:p>
    <w:p>
      <w:pPr>
        <w:spacing w:line="576" w:lineRule="exact"/>
        <w:ind w:firstLine="642" w:firstLineChars="200"/>
        <w:rPr>
          <w:rFonts w:hint="eastAsia" w:ascii="仿宋" w:hAnsi="仿宋" w:eastAsia="仿宋"/>
          <w:sz w:val="32"/>
          <w:szCs w:val="32"/>
        </w:rPr>
      </w:pPr>
      <w:r>
        <w:rPr>
          <w:rFonts w:hint="eastAsia" w:ascii="楷体" w:hAnsi="楷体" w:eastAsia="楷体"/>
          <w:b/>
          <w:sz w:val="32"/>
          <w:szCs w:val="32"/>
        </w:rPr>
        <w:t>第一条</w:t>
      </w:r>
      <w:r>
        <w:rPr>
          <w:rFonts w:hint="eastAsia" w:ascii="仿宋" w:hAnsi="仿宋" w:eastAsia="仿宋"/>
          <w:b/>
          <w:sz w:val="32"/>
          <w:szCs w:val="32"/>
        </w:rPr>
        <w:t xml:space="preserve"> </w:t>
      </w:r>
      <w:r>
        <w:rPr>
          <w:rFonts w:hint="eastAsia" w:ascii="仿宋" w:hAnsi="仿宋" w:eastAsia="仿宋"/>
          <w:sz w:val="32"/>
          <w:szCs w:val="32"/>
        </w:rPr>
        <w:t>本办法所称体育赛事活动</w:t>
      </w:r>
      <w:r>
        <w:rPr>
          <w:rFonts w:hint="eastAsia" w:ascii="仿宋" w:hAnsi="仿宋" w:eastAsia="仿宋"/>
          <w:sz w:val="32"/>
          <w:szCs w:val="32"/>
          <w:lang w:eastAsia="zh-CN"/>
        </w:rPr>
        <w:t>，</w:t>
      </w:r>
      <w:r>
        <w:rPr>
          <w:rFonts w:hint="eastAsia" w:ascii="仿宋" w:hAnsi="仿宋" w:eastAsia="仿宋"/>
          <w:sz w:val="32"/>
          <w:szCs w:val="32"/>
        </w:rPr>
        <w:t>是指在我县行政区域内举办的各级各类体育赛事活动的统称。</w:t>
      </w:r>
    </w:p>
    <w:p>
      <w:pPr>
        <w:spacing w:line="576" w:lineRule="exact"/>
        <w:rPr>
          <w:rFonts w:hint="eastAsia" w:ascii="仿宋" w:hAnsi="仿宋" w:eastAsia="仿宋"/>
          <w:sz w:val="32"/>
          <w:szCs w:val="32"/>
        </w:rPr>
      </w:pPr>
      <w:r>
        <w:rPr>
          <w:rFonts w:hint="eastAsia" w:ascii="楷体" w:hAnsi="楷体" w:eastAsia="楷体"/>
          <w:sz w:val="32"/>
          <w:szCs w:val="32"/>
        </w:rPr>
        <w:t xml:space="preserve">   </w:t>
      </w:r>
      <w:r>
        <w:rPr>
          <w:rFonts w:hint="eastAsia" w:ascii="楷体" w:hAnsi="楷体" w:eastAsia="楷体"/>
          <w:b/>
          <w:sz w:val="32"/>
          <w:szCs w:val="32"/>
        </w:rPr>
        <w:t xml:space="preserve"> 第二条</w:t>
      </w:r>
      <w:r>
        <w:rPr>
          <w:rFonts w:hint="eastAsia" w:ascii="楷体" w:hAnsi="楷体" w:eastAsia="楷体"/>
          <w:sz w:val="32"/>
          <w:szCs w:val="32"/>
        </w:rPr>
        <w:t xml:space="preserve"> </w:t>
      </w:r>
      <w:r>
        <w:rPr>
          <w:rFonts w:hint="eastAsia" w:ascii="仿宋" w:hAnsi="仿宋" w:eastAsia="仿宋"/>
          <w:sz w:val="32"/>
          <w:szCs w:val="32"/>
        </w:rPr>
        <w:t>按照体育赛事活动应当坚持政府监管与行业自律相结合的原则,县文体旅游局负责全县范围内体育赛事活动的监管。</w:t>
      </w:r>
    </w:p>
    <w:p>
      <w:pPr>
        <w:spacing w:line="576" w:lineRule="exact"/>
        <w:rPr>
          <w:rFonts w:hint="eastAsia" w:ascii="仿宋" w:hAnsi="仿宋" w:eastAsia="仿宋"/>
          <w:sz w:val="32"/>
          <w:szCs w:val="32"/>
        </w:rPr>
      </w:pPr>
      <w:r>
        <w:rPr>
          <w:rFonts w:hint="eastAsia" w:ascii="楷体" w:hAnsi="楷体" w:eastAsia="楷体"/>
          <w:sz w:val="32"/>
          <w:szCs w:val="32"/>
        </w:rPr>
        <w:t xml:space="preserve">    </w:t>
      </w:r>
      <w:r>
        <w:rPr>
          <w:rFonts w:hint="eastAsia" w:ascii="楷体" w:hAnsi="楷体" w:eastAsia="楷体"/>
          <w:b/>
          <w:sz w:val="32"/>
          <w:szCs w:val="32"/>
        </w:rPr>
        <w:t>第三条</w:t>
      </w:r>
      <w:r>
        <w:rPr>
          <w:rFonts w:hint="eastAsia" w:ascii="楷体" w:hAnsi="楷体" w:eastAsia="楷体"/>
          <w:sz w:val="32"/>
          <w:szCs w:val="32"/>
        </w:rPr>
        <w:t xml:space="preserve"> </w:t>
      </w:r>
      <w:r>
        <w:rPr>
          <w:rFonts w:hint="eastAsia" w:ascii="仿宋" w:hAnsi="仿宋" w:eastAsia="仿宋"/>
          <w:sz w:val="32"/>
          <w:szCs w:val="32"/>
        </w:rPr>
        <w:t>体育赛事活动举办应当遵循合法、安全、公开、公平、公正、诚信、文明、绿色的原则。</w:t>
      </w:r>
    </w:p>
    <w:p>
      <w:pPr>
        <w:spacing w:line="576" w:lineRule="exact"/>
        <w:rPr>
          <w:rFonts w:hint="eastAsia" w:ascii="仿宋" w:hAnsi="仿宋" w:eastAsia="仿宋"/>
          <w:sz w:val="32"/>
          <w:szCs w:val="32"/>
          <w:lang w:eastAsia="zh-CN"/>
        </w:rPr>
      </w:pPr>
      <w:r>
        <w:rPr>
          <w:rFonts w:hint="eastAsia" w:ascii="楷体" w:hAnsi="楷体" w:eastAsia="楷体"/>
          <w:sz w:val="32"/>
          <w:szCs w:val="32"/>
        </w:rPr>
        <w:t xml:space="preserve">    </w:t>
      </w:r>
      <w:r>
        <w:rPr>
          <w:rFonts w:hint="eastAsia" w:ascii="楷体" w:hAnsi="楷体" w:eastAsia="楷体"/>
          <w:b/>
          <w:sz w:val="32"/>
          <w:szCs w:val="32"/>
        </w:rPr>
        <w:t>第四条</w:t>
      </w:r>
      <w:r>
        <w:rPr>
          <w:rFonts w:hint="eastAsia" w:ascii="仿宋" w:hAnsi="仿宋" w:eastAsia="仿宋"/>
          <w:sz w:val="32"/>
          <w:szCs w:val="32"/>
        </w:rPr>
        <w:t xml:space="preserve"> 本办法所称主办方是指发起举办体育赛事活动的组织或个人；承办方是指具体负责筹备、实施体育赛事活动的组织或个人；协办方是指提供一定业务指导或者物质及人力支持、协助举办体育赛事活动的组织或个人。</w:t>
      </w:r>
      <w:r>
        <w:rPr>
          <w:rFonts w:hint="eastAsia" w:ascii="仿宋" w:hAnsi="仿宋" w:eastAsia="仿宋"/>
          <w:sz w:val="32"/>
          <w:szCs w:val="32"/>
          <w:lang w:eastAsia="zh-CN"/>
        </w:rPr>
        <w:t>主办方、承办方、协办方之间的权利义务应当通过书面协议方式约定。</w:t>
      </w:r>
    </w:p>
    <w:p>
      <w:pPr>
        <w:spacing w:line="576" w:lineRule="exact"/>
        <w:jc w:val="center"/>
        <w:rPr>
          <w:rFonts w:hint="eastAsia" w:ascii="黑体" w:hAnsi="黑体" w:eastAsia="黑体"/>
          <w:sz w:val="32"/>
          <w:szCs w:val="32"/>
        </w:rPr>
      </w:pPr>
      <w:r>
        <w:rPr>
          <w:rFonts w:hint="eastAsia" w:ascii="黑体" w:hAnsi="黑体" w:eastAsia="黑体"/>
          <w:sz w:val="32"/>
          <w:szCs w:val="32"/>
        </w:rPr>
        <w:t>第二章 赛事活动组织</w:t>
      </w:r>
    </w:p>
    <w:p>
      <w:pPr>
        <w:spacing w:line="576" w:lineRule="exact"/>
        <w:ind w:firstLine="645"/>
        <w:rPr>
          <w:rFonts w:hint="eastAsia" w:ascii="仿宋" w:hAnsi="仿宋" w:eastAsia="仿宋"/>
          <w:sz w:val="32"/>
          <w:szCs w:val="32"/>
        </w:rPr>
      </w:pPr>
      <w:r>
        <w:rPr>
          <w:rFonts w:hint="eastAsia" w:ascii="楷体" w:hAnsi="楷体" w:eastAsia="楷体"/>
          <w:b/>
          <w:sz w:val="32"/>
          <w:szCs w:val="32"/>
        </w:rPr>
        <w:t>第五条</w:t>
      </w:r>
      <w:r>
        <w:rPr>
          <w:rFonts w:hint="eastAsia" w:ascii="楷体" w:hAnsi="楷体" w:eastAsia="楷体"/>
          <w:sz w:val="32"/>
          <w:szCs w:val="32"/>
        </w:rPr>
        <w:t xml:space="preserve"> </w:t>
      </w:r>
      <w:r>
        <w:rPr>
          <w:rFonts w:hint="eastAsia" w:ascii="仿宋" w:hAnsi="仿宋" w:eastAsia="仿宋"/>
          <w:sz w:val="32"/>
          <w:szCs w:val="32"/>
        </w:rPr>
        <w:t>体育赛事活动主办方和承办方应当建立组委会等组织机制，组建竞赛、安全、医疗等专门委员会，明确举办体育赛事活动的分工和责任，协同合作。</w:t>
      </w:r>
    </w:p>
    <w:p>
      <w:pPr>
        <w:spacing w:line="576" w:lineRule="exact"/>
        <w:ind w:firstLine="645"/>
        <w:rPr>
          <w:rFonts w:hint="eastAsia" w:ascii="仿宋" w:hAnsi="仿宋" w:eastAsia="仿宋"/>
          <w:sz w:val="32"/>
          <w:szCs w:val="32"/>
        </w:rPr>
      </w:pPr>
      <w:r>
        <w:rPr>
          <w:rFonts w:hint="eastAsia" w:ascii="仿宋" w:hAnsi="仿宋" w:eastAsia="仿宋"/>
          <w:sz w:val="32"/>
          <w:szCs w:val="32"/>
        </w:rPr>
        <w:t>承办方应做好体育赛事活动各项保障工作，负责体育赛事活动的安全，对重要体育赛事活动进行风险评估，制定相关预案及安全工作方案，并督促落实各项具体措施</w:t>
      </w:r>
      <w:r>
        <w:rPr>
          <w:rFonts w:hint="eastAsia" w:ascii="仿宋" w:hAnsi="仿宋" w:eastAsia="仿宋"/>
          <w:sz w:val="32"/>
          <w:szCs w:val="32"/>
          <w:lang w:eastAsia="zh-CN"/>
        </w:rPr>
        <w:t>；</w:t>
      </w:r>
      <w:r>
        <w:rPr>
          <w:rFonts w:hint="eastAsia" w:ascii="仿宋" w:hAnsi="仿宋" w:eastAsia="仿宋"/>
          <w:sz w:val="32"/>
          <w:szCs w:val="32"/>
        </w:rPr>
        <w:t>主办方直接承担体育赛事活动筹备和组织工作</w:t>
      </w:r>
      <w:r>
        <w:rPr>
          <w:rFonts w:hint="eastAsia" w:ascii="仿宋" w:hAnsi="仿宋" w:eastAsia="仿宋"/>
          <w:sz w:val="32"/>
          <w:szCs w:val="32"/>
          <w:lang w:eastAsia="zh-CN"/>
        </w:rPr>
        <w:t>的，履行承办方责任；</w:t>
      </w:r>
      <w:r>
        <w:rPr>
          <w:rFonts w:hint="eastAsia" w:ascii="仿宋" w:hAnsi="仿宋" w:eastAsia="仿宋"/>
          <w:sz w:val="32"/>
          <w:szCs w:val="32"/>
        </w:rPr>
        <w:t>协办方应当确保其提供的产品或服务的质量和安全。</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 xml:space="preserve">  第六条</w:t>
      </w:r>
      <w:r>
        <w:rPr>
          <w:rFonts w:hint="eastAsia" w:ascii="仿宋" w:hAnsi="仿宋" w:eastAsia="仿宋"/>
          <w:sz w:val="32"/>
          <w:szCs w:val="32"/>
        </w:rPr>
        <w:t xml:space="preserve"> 具备条件的大型或重要体育赛事活动的组委会应当建立党组织，加强党对体育赛事活动的领导。</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 xml:space="preserve">  第七条 </w:t>
      </w:r>
      <w:r>
        <w:rPr>
          <w:rFonts w:hint="eastAsia" w:ascii="仿宋" w:hAnsi="仿宋" w:eastAsia="仿宋"/>
          <w:sz w:val="32"/>
          <w:szCs w:val="32"/>
        </w:rPr>
        <w:t>举办体育赛事活动，主办方和承办方应当根据需要，做好下列保障工作：</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（一）配备具有相应资格或资质的专业技术人员；</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（二）配置符合相关标准和要求的场地、器材和设施；</w:t>
      </w:r>
    </w:p>
    <w:p>
      <w:pPr>
        <w:spacing w:line="576"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（三）落实医疗、卫生（疫情防控）、食品、交通、安全保卫、生态保护等相关措施</w:t>
      </w:r>
      <w:r>
        <w:rPr>
          <w:rFonts w:hint="eastAsia" w:ascii="仿宋" w:hAnsi="仿宋" w:eastAsia="仿宋"/>
          <w:sz w:val="32"/>
          <w:szCs w:val="32"/>
          <w:lang w:eastAsia="zh-CN"/>
        </w:rPr>
        <w:t>；</w:t>
      </w:r>
    </w:p>
    <w:p>
      <w:pPr>
        <w:spacing w:line="576"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（四）配备必要的医疗救护人员和救护车辆</w:t>
      </w:r>
      <w:r>
        <w:rPr>
          <w:rFonts w:hint="eastAsia" w:ascii="仿宋" w:hAnsi="仿宋" w:eastAsia="仿宋"/>
          <w:sz w:val="32"/>
          <w:szCs w:val="32"/>
          <w:lang w:eastAsia="zh-CN"/>
        </w:rPr>
        <w:t>；</w:t>
      </w:r>
    </w:p>
    <w:p>
      <w:pPr>
        <w:spacing w:line="576" w:lineRule="exact"/>
        <w:ind w:firstLine="640" w:firstLineChars="200"/>
        <w:jc w:val="both"/>
        <w:rPr>
          <w:rFonts w:hint="eastAsia" w:ascii="仿宋" w:hAnsi="仿宋" w:eastAsia="仿宋"/>
          <w:sz w:val="32"/>
          <w:szCs w:val="32"/>
        </w:rPr>
      </w:pPr>
      <w:r>
        <w:rPr>
          <w:rFonts w:hint="eastAsia" w:ascii="仿宋" w:hAnsi="仿宋" w:eastAsia="仿宋"/>
          <w:sz w:val="32"/>
          <w:szCs w:val="32"/>
        </w:rPr>
        <w:t>（五）体育赛事活动对参赛者身体条件有特殊要求的</w:t>
      </w:r>
      <w:r>
        <w:rPr>
          <w:rFonts w:hint="eastAsia" w:ascii="仿宋" w:hAnsi="仿宋" w:eastAsia="仿宋"/>
          <w:sz w:val="32"/>
          <w:szCs w:val="32"/>
          <w:lang w:eastAsia="zh-CN"/>
        </w:rPr>
        <w:t>，</w:t>
      </w:r>
      <w:r>
        <w:rPr>
          <w:rFonts w:hint="eastAsia" w:ascii="仿宋" w:hAnsi="仿宋" w:eastAsia="仿宋"/>
          <w:sz w:val="32"/>
          <w:szCs w:val="32"/>
        </w:rPr>
        <w:t>主办方或承办方应当要求其提供符合体育赛事活动要求的身体状况证明，参赛者应予以配合。</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eastAsia="zh-CN"/>
        </w:rPr>
        <w:t>六</w:t>
      </w:r>
      <w:r>
        <w:rPr>
          <w:rFonts w:hint="eastAsia" w:ascii="仿宋" w:hAnsi="仿宋" w:eastAsia="仿宋"/>
          <w:sz w:val="32"/>
          <w:szCs w:val="32"/>
        </w:rPr>
        <w:t>）</w:t>
      </w:r>
      <w:r>
        <w:rPr>
          <w:rFonts w:hint="eastAsia" w:ascii="仿宋" w:hAnsi="仿宋" w:eastAsia="仿宋"/>
          <w:sz w:val="32"/>
          <w:szCs w:val="32"/>
          <w:lang w:eastAsia="zh-CN"/>
        </w:rPr>
        <w:t>赛事活动组织方</w:t>
      </w:r>
      <w:r>
        <w:rPr>
          <w:rFonts w:hint="eastAsia" w:ascii="仿宋" w:hAnsi="仿宋" w:eastAsia="仿宋"/>
          <w:sz w:val="32"/>
          <w:szCs w:val="32"/>
        </w:rPr>
        <w:t>应当主动购买公众责任</w:t>
      </w:r>
      <w:r>
        <w:rPr>
          <w:rFonts w:hint="eastAsia" w:ascii="仿宋" w:hAnsi="仿宋" w:eastAsia="仿宋"/>
          <w:sz w:val="32"/>
          <w:szCs w:val="32"/>
          <w:lang w:eastAsia="zh-CN"/>
        </w:rPr>
        <w:t>或意外伤害等方面的</w:t>
      </w:r>
      <w:r>
        <w:rPr>
          <w:rFonts w:hint="eastAsia" w:ascii="仿宋" w:hAnsi="仿宋" w:eastAsia="仿宋"/>
          <w:sz w:val="32"/>
          <w:szCs w:val="32"/>
        </w:rPr>
        <w:t>保险，并确保参加活动人员购买意外伤害等相关保险；</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（八）活动参与者需签署自愿参赛承诺书，未成年人或限制民事行为能力人参与活动， 应提交其监护人签署的同意参与活动承诺书。</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 xml:space="preserve">  第八条 </w:t>
      </w:r>
      <w:r>
        <w:rPr>
          <w:rFonts w:hint="eastAsia" w:ascii="仿宋" w:hAnsi="仿宋" w:eastAsia="仿宋"/>
          <w:sz w:val="32"/>
          <w:szCs w:val="32"/>
        </w:rPr>
        <w:t>主办方或承办方应当根据国家或全国性单项体育协会有关裁判员管理的规定，按照公开、公平、公正、择优的原则确定群体性体育赛事活动的裁判员。</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第九条</w:t>
      </w:r>
      <w:r>
        <w:rPr>
          <w:rFonts w:hint="eastAsia" w:ascii="仿宋" w:hAnsi="仿宋" w:eastAsia="仿宋"/>
          <w:sz w:val="32"/>
          <w:szCs w:val="32"/>
        </w:rPr>
        <w:t xml:space="preserve"> 体育赛事活动的名称、标志、举办权、赛事转播权和其他无形资产权利受法律保护， 主办方和承办方可以进行市场开发依法依规获取相关收益，任何组织和个人不得侵犯。</w:t>
      </w:r>
    </w:p>
    <w:p>
      <w:pPr>
        <w:spacing w:line="576" w:lineRule="exact"/>
        <w:ind w:firstLine="641"/>
        <w:rPr>
          <w:rFonts w:hint="eastAsia" w:ascii="仿宋" w:hAnsi="仿宋" w:eastAsia="仿宋"/>
          <w:sz w:val="32"/>
          <w:szCs w:val="32"/>
        </w:rPr>
      </w:pPr>
      <w:r>
        <w:rPr>
          <w:rFonts w:hint="eastAsia" w:ascii="楷体" w:hAnsi="楷体" w:eastAsia="楷体"/>
          <w:b/>
          <w:sz w:val="32"/>
          <w:szCs w:val="32"/>
        </w:rPr>
        <w:t xml:space="preserve">第十条 </w:t>
      </w:r>
      <w:r>
        <w:rPr>
          <w:rFonts w:hint="eastAsia" w:ascii="仿宋" w:hAnsi="仿宋" w:eastAsia="仿宋"/>
          <w:sz w:val="32"/>
          <w:szCs w:val="32"/>
        </w:rPr>
        <w:t>体育赛事活动因自然灾害</w:t>
      </w:r>
      <w:r>
        <w:rPr>
          <w:rFonts w:hint="eastAsia" w:ascii="仿宋" w:hAnsi="仿宋" w:eastAsia="仿宋"/>
          <w:sz w:val="32"/>
          <w:szCs w:val="32"/>
          <w:lang w:eastAsia="zh-CN"/>
        </w:rPr>
        <w:t>、</w:t>
      </w:r>
      <w:r>
        <w:rPr>
          <w:rFonts w:hint="eastAsia" w:ascii="仿宋" w:hAnsi="仿宋" w:eastAsia="仿宋"/>
          <w:sz w:val="32"/>
          <w:szCs w:val="32"/>
        </w:rPr>
        <w:t>政府行为</w:t>
      </w:r>
      <w:r>
        <w:rPr>
          <w:rFonts w:hint="eastAsia" w:ascii="仿宋" w:hAnsi="仿宋" w:eastAsia="仿宋"/>
          <w:sz w:val="32"/>
          <w:szCs w:val="32"/>
          <w:lang w:eastAsia="zh-CN"/>
        </w:rPr>
        <w:t>、</w:t>
      </w:r>
      <w:r>
        <w:rPr>
          <w:rFonts w:hint="eastAsia" w:ascii="仿宋" w:hAnsi="仿宋" w:eastAsia="仿宋"/>
          <w:sz w:val="32"/>
          <w:szCs w:val="32"/>
        </w:rPr>
        <w:t>社会异常事件等因素确需变更时间、地点、内容、规模或取消的，主办方应当在获得相关信息后及时公告。</w:t>
      </w:r>
    </w:p>
    <w:p>
      <w:pPr>
        <w:spacing w:line="576" w:lineRule="exact"/>
        <w:ind w:firstLine="641"/>
        <w:rPr>
          <w:rFonts w:hint="default" w:ascii="仿宋" w:hAnsi="仿宋" w:eastAsia="仿宋"/>
          <w:sz w:val="32"/>
          <w:szCs w:val="32"/>
          <w:lang w:val="en-US" w:eastAsia="zh-CN"/>
        </w:rPr>
      </w:pPr>
      <w:r>
        <w:rPr>
          <w:rFonts w:hint="eastAsia" w:ascii="楷体" w:hAnsi="楷体" w:eastAsia="楷体"/>
          <w:b/>
          <w:sz w:val="32"/>
          <w:szCs w:val="32"/>
          <w:lang w:eastAsia="zh-CN"/>
        </w:rPr>
        <w:t>第十一条</w:t>
      </w:r>
      <w:r>
        <w:rPr>
          <w:rFonts w:hint="eastAsia" w:ascii="楷体" w:hAnsi="楷体" w:eastAsia="楷体"/>
          <w:b/>
          <w:sz w:val="32"/>
          <w:szCs w:val="32"/>
          <w:lang w:val="en-US" w:eastAsia="zh-CN"/>
        </w:rPr>
        <w:t xml:space="preserve"> </w:t>
      </w:r>
      <w:r>
        <w:rPr>
          <w:rFonts w:hint="eastAsia" w:ascii="仿宋" w:hAnsi="仿宋" w:eastAsia="仿宋"/>
          <w:sz w:val="32"/>
          <w:szCs w:val="32"/>
          <w:lang w:val="en-US" w:eastAsia="zh-CN"/>
        </w:rPr>
        <w:t xml:space="preserve"> 变更赛事活动时间、地点、内容、规模等，活动组织者应到依照本办法规定进行重新报批备案。</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第十</w:t>
      </w:r>
      <w:r>
        <w:rPr>
          <w:rFonts w:hint="eastAsia" w:ascii="楷体" w:hAnsi="楷体" w:eastAsia="楷体"/>
          <w:b/>
          <w:sz w:val="32"/>
          <w:szCs w:val="32"/>
          <w:lang w:eastAsia="zh-CN"/>
        </w:rPr>
        <w:t>二</w:t>
      </w:r>
      <w:r>
        <w:rPr>
          <w:rFonts w:hint="eastAsia" w:ascii="楷体" w:hAnsi="楷体" w:eastAsia="楷体"/>
          <w:b/>
          <w:sz w:val="32"/>
          <w:szCs w:val="32"/>
        </w:rPr>
        <w:t>条</w:t>
      </w:r>
      <w:r>
        <w:rPr>
          <w:rFonts w:hint="eastAsia" w:ascii="仿宋" w:hAnsi="仿宋" w:eastAsia="仿宋"/>
          <w:sz w:val="32"/>
          <w:szCs w:val="32"/>
        </w:rPr>
        <w:t xml:space="preserve"> 体育赛事活动相关人员(包括参赛者、裁判员、</w:t>
      </w:r>
    </w:p>
    <w:p>
      <w:pPr>
        <w:spacing w:line="576" w:lineRule="exact"/>
        <w:rPr>
          <w:rFonts w:hint="eastAsia" w:ascii="仿宋" w:hAnsi="仿宋" w:eastAsia="仿宋"/>
          <w:sz w:val="32"/>
          <w:szCs w:val="32"/>
        </w:rPr>
      </w:pPr>
      <w:r>
        <w:rPr>
          <w:rFonts w:hint="eastAsia" w:ascii="仿宋" w:hAnsi="仿宋" w:eastAsia="仿宋"/>
          <w:sz w:val="32"/>
          <w:szCs w:val="32"/>
        </w:rPr>
        <w:t>志愿者、观众、体育赛事活动组织机构工作人员等，)应当履行诚信、安全、有序的办赛、参赛、观赛义务，做到：</w:t>
      </w:r>
    </w:p>
    <w:p>
      <w:pPr>
        <w:spacing w:line="576" w:lineRule="exact"/>
        <w:rPr>
          <w:rFonts w:hint="eastAsia" w:ascii="仿宋" w:hAnsi="仿宋" w:eastAsia="仿宋"/>
          <w:sz w:val="32"/>
          <w:szCs w:val="32"/>
        </w:rPr>
      </w:pPr>
      <w:r>
        <w:rPr>
          <w:rFonts w:hint="eastAsia" w:ascii="仿宋" w:hAnsi="仿宋" w:eastAsia="仿宋"/>
          <w:sz w:val="32"/>
          <w:szCs w:val="32"/>
        </w:rPr>
        <w:t xml:space="preserve">    (一)遵守相关法律法规规定；</w:t>
      </w:r>
    </w:p>
    <w:p>
      <w:pPr>
        <w:spacing w:line="576" w:lineRule="exact"/>
        <w:rPr>
          <w:rFonts w:hint="eastAsia" w:ascii="仿宋" w:hAnsi="仿宋" w:eastAsia="仿宋"/>
          <w:sz w:val="32"/>
          <w:szCs w:val="32"/>
        </w:rPr>
      </w:pPr>
      <w:r>
        <w:rPr>
          <w:rFonts w:hint="eastAsia" w:ascii="仿宋" w:hAnsi="仿宋" w:eastAsia="仿宋"/>
          <w:sz w:val="32"/>
          <w:szCs w:val="32"/>
        </w:rPr>
        <w:t xml:space="preserve">   (二)遵守体育道德，不得弄虚作假、徇私舞弊，严禁使用兴奋剂、操纵比赛、冒名顶替等行为；</w:t>
      </w:r>
    </w:p>
    <w:p>
      <w:pPr>
        <w:spacing w:line="576" w:lineRule="exact"/>
        <w:rPr>
          <w:rFonts w:hint="eastAsia" w:ascii="仿宋" w:hAnsi="仿宋" w:eastAsia="仿宋"/>
          <w:sz w:val="32"/>
          <w:szCs w:val="32"/>
        </w:rPr>
      </w:pPr>
      <w:r>
        <w:rPr>
          <w:rFonts w:hint="eastAsia" w:ascii="仿宋" w:hAnsi="仿宋" w:eastAsia="仿宋"/>
          <w:sz w:val="32"/>
          <w:szCs w:val="32"/>
        </w:rPr>
        <w:t xml:space="preserve">    (三)遵守竞赛规则、规程、赛场行为规范和组委会的相关规定，自觉接受安全检查，服从现场管理，维护体育赛事活动正常秩序；</w:t>
      </w:r>
    </w:p>
    <w:p>
      <w:pPr>
        <w:spacing w:line="576" w:lineRule="exact"/>
        <w:rPr>
          <w:rFonts w:hint="eastAsia" w:ascii="仿宋" w:hAnsi="仿宋" w:eastAsia="仿宋"/>
          <w:sz w:val="32"/>
          <w:szCs w:val="32"/>
        </w:rPr>
      </w:pPr>
      <w:r>
        <w:rPr>
          <w:rFonts w:hint="eastAsia" w:ascii="仿宋" w:hAnsi="仿宋" w:eastAsia="仿宋"/>
          <w:sz w:val="32"/>
          <w:szCs w:val="32"/>
        </w:rPr>
        <w:t xml:space="preserve">    (四)遵守社会公德，不得损坏体育设施，不得影响和妨碍公共安全，不得在体育赛事活动中有违反社会公序良俗的言行。</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 xml:space="preserve">  第十</w:t>
      </w:r>
      <w:r>
        <w:rPr>
          <w:rFonts w:hint="eastAsia" w:ascii="楷体" w:hAnsi="楷体" w:eastAsia="楷体"/>
          <w:b/>
          <w:sz w:val="32"/>
          <w:szCs w:val="32"/>
          <w:lang w:eastAsia="zh-CN"/>
        </w:rPr>
        <w:t>三</w:t>
      </w:r>
      <w:r>
        <w:rPr>
          <w:rFonts w:hint="eastAsia" w:ascii="楷体" w:hAnsi="楷体" w:eastAsia="楷体"/>
          <w:b/>
          <w:sz w:val="32"/>
          <w:szCs w:val="32"/>
        </w:rPr>
        <w:t>条</w:t>
      </w:r>
      <w:r>
        <w:rPr>
          <w:rFonts w:hint="eastAsia" w:ascii="仿宋" w:hAnsi="仿宋" w:eastAsia="仿宋"/>
          <w:sz w:val="32"/>
          <w:szCs w:val="32"/>
        </w:rPr>
        <w:t xml:space="preserve"> 体育赛事活动相关人员在体育赛事活动中应当自觉践行社会主义核心价值观，弘扬中华体育精神，积极营造健康向上、和谐文明的赛场文化氛围和舆论宣传氛围。</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第十</w:t>
      </w:r>
      <w:r>
        <w:rPr>
          <w:rFonts w:hint="eastAsia" w:ascii="楷体" w:hAnsi="楷体" w:eastAsia="楷体"/>
          <w:b/>
          <w:sz w:val="32"/>
          <w:szCs w:val="32"/>
          <w:lang w:eastAsia="zh-CN"/>
        </w:rPr>
        <w:t>四</w:t>
      </w:r>
      <w:r>
        <w:rPr>
          <w:rFonts w:hint="eastAsia" w:ascii="楷体" w:hAnsi="楷体" w:eastAsia="楷体"/>
          <w:b/>
          <w:sz w:val="32"/>
          <w:szCs w:val="32"/>
        </w:rPr>
        <w:t>条</w:t>
      </w:r>
      <w:r>
        <w:rPr>
          <w:rFonts w:hint="eastAsia" w:ascii="仿宋" w:hAnsi="仿宋" w:eastAsia="仿宋"/>
          <w:sz w:val="32"/>
          <w:szCs w:val="32"/>
        </w:rPr>
        <w:t xml:space="preserve"> 主办方和承办方应当加强观赛环境管理，维护赛场秩序，防止打架斗殴、拥挤踩踏等事件发生，防止不文明不健康、有侮辱性或谩骂性、破坏民族团结、分裂国家、反社会倾向等方面的言论、旗帜和标语出现，严禁携带危险品出入赛场。</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 xml:space="preserve"> 第十</w:t>
      </w:r>
      <w:r>
        <w:rPr>
          <w:rFonts w:hint="eastAsia" w:ascii="楷体" w:hAnsi="楷体" w:eastAsia="楷体"/>
          <w:b/>
          <w:sz w:val="32"/>
          <w:szCs w:val="32"/>
          <w:lang w:eastAsia="zh-CN"/>
        </w:rPr>
        <w:t>五</w:t>
      </w:r>
      <w:r>
        <w:rPr>
          <w:rFonts w:hint="eastAsia" w:ascii="楷体" w:hAnsi="楷体" w:eastAsia="楷体"/>
          <w:b/>
          <w:sz w:val="32"/>
          <w:szCs w:val="32"/>
        </w:rPr>
        <w:t>条</w:t>
      </w:r>
      <w:r>
        <w:rPr>
          <w:rFonts w:hint="eastAsia" w:ascii="仿宋" w:hAnsi="仿宋" w:eastAsia="仿宋"/>
          <w:sz w:val="32"/>
          <w:szCs w:val="32"/>
        </w:rPr>
        <w:t xml:space="preserve"> 无民事行为能力人或限制民事行为能力人单独参加体育赛事活动的</w:t>
      </w:r>
      <w:r>
        <w:rPr>
          <w:rFonts w:hint="eastAsia" w:ascii="仿宋" w:hAnsi="仿宋" w:eastAsia="仿宋"/>
          <w:sz w:val="32"/>
          <w:szCs w:val="32"/>
          <w:lang w:eastAsia="zh-CN"/>
        </w:rPr>
        <w:t>，</w:t>
      </w:r>
      <w:r>
        <w:rPr>
          <w:rFonts w:hint="eastAsia" w:ascii="仿宋" w:hAnsi="仿宋" w:eastAsia="仿宋"/>
          <w:sz w:val="32"/>
          <w:szCs w:val="32"/>
        </w:rPr>
        <w:t>主办方或承办方应当告知其监护人相关风险并由监护人签署承诺书。</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第十</w:t>
      </w:r>
      <w:r>
        <w:rPr>
          <w:rFonts w:hint="eastAsia" w:ascii="楷体" w:hAnsi="楷体" w:eastAsia="楷体"/>
          <w:b/>
          <w:sz w:val="32"/>
          <w:szCs w:val="32"/>
          <w:lang w:eastAsia="zh-CN"/>
        </w:rPr>
        <w:t>六</w:t>
      </w:r>
      <w:r>
        <w:rPr>
          <w:rFonts w:hint="eastAsia" w:ascii="楷体" w:hAnsi="楷体" w:eastAsia="楷体"/>
          <w:b/>
          <w:sz w:val="32"/>
          <w:szCs w:val="32"/>
        </w:rPr>
        <w:t>条</w:t>
      </w:r>
      <w:r>
        <w:rPr>
          <w:rFonts w:hint="eastAsia" w:ascii="仿宋" w:hAnsi="仿宋" w:eastAsia="仿宋"/>
          <w:sz w:val="32"/>
          <w:szCs w:val="32"/>
        </w:rPr>
        <w:t xml:space="preserve"> 体育赛事活动中有外籍人员参加的</w:t>
      </w:r>
      <w:r>
        <w:rPr>
          <w:rFonts w:hint="eastAsia" w:ascii="仿宋" w:hAnsi="仿宋" w:eastAsia="仿宋"/>
          <w:sz w:val="32"/>
          <w:szCs w:val="32"/>
          <w:lang w:eastAsia="zh-CN"/>
        </w:rPr>
        <w:t>，</w:t>
      </w:r>
      <w:r>
        <w:rPr>
          <w:rFonts w:hint="eastAsia" w:ascii="仿宋" w:hAnsi="仿宋" w:eastAsia="仿宋"/>
          <w:sz w:val="32"/>
          <w:szCs w:val="32"/>
        </w:rPr>
        <w:t>主办方和承办方应当按照国家有关规定进行依法审批管理。</w:t>
      </w:r>
    </w:p>
    <w:p>
      <w:pPr>
        <w:spacing w:line="576" w:lineRule="exact"/>
        <w:jc w:val="center"/>
        <w:rPr>
          <w:rFonts w:hint="eastAsia" w:ascii="黑体" w:hAnsi="黑体" w:eastAsia="黑体"/>
          <w:sz w:val="32"/>
          <w:szCs w:val="32"/>
        </w:rPr>
      </w:pPr>
      <w:r>
        <w:rPr>
          <w:rFonts w:hint="eastAsia" w:ascii="黑体" w:hAnsi="黑体" w:eastAsia="黑体"/>
          <w:sz w:val="32"/>
          <w:szCs w:val="32"/>
        </w:rPr>
        <w:t>第三章 赛事活动申办和审批</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第十</w:t>
      </w:r>
      <w:r>
        <w:rPr>
          <w:rFonts w:hint="eastAsia" w:ascii="楷体" w:hAnsi="楷体" w:eastAsia="楷体"/>
          <w:b/>
          <w:sz w:val="32"/>
          <w:szCs w:val="32"/>
          <w:lang w:eastAsia="zh-CN"/>
        </w:rPr>
        <w:t>七</w:t>
      </w:r>
      <w:r>
        <w:rPr>
          <w:rFonts w:hint="eastAsia" w:ascii="楷体" w:hAnsi="楷体" w:eastAsia="楷体"/>
          <w:b/>
          <w:sz w:val="32"/>
          <w:szCs w:val="32"/>
        </w:rPr>
        <w:t>条</w:t>
      </w:r>
      <w:r>
        <w:rPr>
          <w:rFonts w:hint="eastAsia" w:ascii="仿宋" w:hAnsi="仿宋" w:eastAsia="仿宋"/>
          <w:sz w:val="32"/>
          <w:szCs w:val="32"/>
        </w:rPr>
        <w:t xml:space="preserve"> 举办体育赛事活动的组织或个人 （以下简称申办方），应当具备下列条件：</w:t>
      </w:r>
    </w:p>
    <w:p>
      <w:pPr>
        <w:spacing w:line="576" w:lineRule="exact"/>
        <w:rPr>
          <w:rFonts w:hint="eastAsia" w:ascii="仿宋" w:hAnsi="仿宋" w:eastAsia="仿宋"/>
          <w:sz w:val="32"/>
          <w:szCs w:val="32"/>
        </w:rPr>
      </w:pPr>
      <w:r>
        <w:rPr>
          <w:rFonts w:hint="eastAsia" w:ascii="仿宋" w:hAnsi="仿宋" w:eastAsia="仿宋"/>
          <w:sz w:val="32"/>
          <w:szCs w:val="32"/>
        </w:rPr>
        <w:t xml:space="preserve">    （一）依法在相关部门登记，能够独立承担民事责任;</w:t>
      </w:r>
    </w:p>
    <w:p>
      <w:pPr>
        <w:spacing w:line="576" w:lineRule="exact"/>
        <w:rPr>
          <w:rFonts w:hint="eastAsia" w:ascii="仿宋" w:hAnsi="仿宋" w:eastAsia="仿宋"/>
          <w:sz w:val="32"/>
          <w:szCs w:val="32"/>
        </w:rPr>
      </w:pPr>
      <w:r>
        <w:rPr>
          <w:rFonts w:hint="eastAsia" w:ascii="仿宋" w:hAnsi="仿宋" w:eastAsia="仿宋"/>
          <w:sz w:val="32"/>
          <w:szCs w:val="32"/>
        </w:rPr>
        <w:t xml:space="preserve">    （二）有举办赛事活动的职能或者业务范围；</w:t>
      </w:r>
    </w:p>
    <w:p>
      <w:pPr>
        <w:spacing w:line="576" w:lineRule="exact"/>
        <w:rPr>
          <w:rFonts w:hint="eastAsia" w:ascii="仿宋" w:hAnsi="仿宋" w:eastAsia="仿宋"/>
          <w:sz w:val="32"/>
          <w:szCs w:val="32"/>
        </w:rPr>
      </w:pPr>
      <w:r>
        <w:rPr>
          <w:rFonts w:hint="eastAsia" w:ascii="仿宋" w:hAnsi="仿宋" w:eastAsia="仿宋"/>
          <w:sz w:val="32"/>
          <w:szCs w:val="32"/>
        </w:rPr>
        <w:t xml:space="preserve">    （三）有与举办赛事活动规模相适应的经费、组织机构、管理人员和专业技术人员；</w:t>
      </w:r>
    </w:p>
    <w:p>
      <w:pPr>
        <w:spacing w:line="576" w:lineRule="exact"/>
        <w:rPr>
          <w:rFonts w:hint="eastAsia" w:ascii="仿宋" w:hAnsi="仿宋" w:eastAsia="仿宋"/>
          <w:sz w:val="32"/>
          <w:szCs w:val="32"/>
        </w:rPr>
      </w:pPr>
      <w:r>
        <w:rPr>
          <w:rFonts w:hint="eastAsia" w:ascii="仿宋" w:hAnsi="仿宋" w:eastAsia="仿宋"/>
          <w:sz w:val="32"/>
          <w:szCs w:val="32"/>
        </w:rPr>
        <w:t xml:space="preserve">    （四）有与举办赛事活动规模相适应的符合安全、卫生、消防要求的场地、器材和设施设备。</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第十</w:t>
      </w:r>
      <w:r>
        <w:rPr>
          <w:rFonts w:hint="eastAsia" w:ascii="楷体" w:hAnsi="楷体" w:eastAsia="楷体"/>
          <w:b/>
          <w:sz w:val="32"/>
          <w:szCs w:val="32"/>
          <w:lang w:eastAsia="zh-CN"/>
        </w:rPr>
        <w:t>八</w:t>
      </w:r>
      <w:r>
        <w:rPr>
          <w:rFonts w:hint="eastAsia" w:ascii="楷体" w:hAnsi="楷体" w:eastAsia="楷体"/>
          <w:b/>
          <w:sz w:val="32"/>
          <w:szCs w:val="32"/>
        </w:rPr>
        <w:t>条</w:t>
      </w:r>
      <w:r>
        <w:rPr>
          <w:rFonts w:hint="eastAsia" w:ascii="仿宋" w:hAnsi="仿宋" w:eastAsia="仿宋"/>
          <w:sz w:val="32"/>
          <w:szCs w:val="32"/>
        </w:rPr>
        <w:t xml:space="preserve"> 全县体育赛事活动实行申报制度。</w:t>
      </w:r>
    </w:p>
    <w:p>
      <w:pPr>
        <w:spacing w:line="576" w:lineRule="exact"/>
        <w:rPr>
          <w:rFonts w:hint="eastAsia" w:ascii="仿宋" w:hAnsi="仿宋" w:eastAsia="仿宋"/>
          <w:sz w:val="32"/>
          <w:szCs w:val="32"/>
        </w:rPr>
      </w:pPr>
      <w:r>
        <w:rPr>
          <w:rFonts w:hint="eastAsia" w:ascii="仿宋" w:hAnsi="仿宋" w:eastAsia="仿宋"/>
          <w:sz w:val="32"/>
          <w:szCs w:val="32"/>
        </w:rPr>
        <w:t xml:space="preserve">    （一）举办影响力大、参与面广的重大体育赛事活动，可申请由县委县政府主办，由县文体旅游局、县体育总会作为承办或协办单位，按程序向州级主管部门备案。</w:t>
      </w:r>
    </w:p>
    <w:p>
      <w:pPr>
        <w:spacing w:line="576" w:lineRule="exact"/>
        <w:rPr>
          <w:rFonts w:hint="eastAsia" w:ascii="仿宋" w:hAnsi="仿宋" w:eastAsia="仿宋"/>
          <w:sz w:val="32"/>
          <w:szCs w:val="32"/>
        </w:rPr>
      </w:pPr>
      <w:r>
        <w:rPr>
          <w:rFonts w:hint="eastAsia" w:ascii="仿宋" w:hAnsi="仿宋" w:eastAsia="仿宋"/>
          <w:sz w:val="32"/>
          <w:szCs w:val="32"/>
        </w:rPr>
        <w:t xml:space="preserve">   （二）县级机关、企事业单位、社会组织、个人举办体育赛事活动，按程序逐级申请报批备案。村（社区）级体育赛事活动向所在乡镇申请报批，报县文体旅游局备案。乡镇级体育赛事活动向县文体旅游局报批备案。 跨乡镇体育赛事活动由主要承办地所在乡镇向县文体旅游局报批备案。</w:t>
      </w:r>
    </w:p>
    <w:p>
      <w:pPr>
        <w:spacing w:line="576" w:lineRule="exact"/>
        <w:rPr>
          <w:rFonts w:hint="eastAsia" w:ascii="仿宋" w:hAnsi="仿宋" w:eastAsia="仿宋"/>
          <w:sz w:val="32"/>
          <w:szCs w:val="32"/>
        </w:rPr>
      </w:pPr>
      <w:r>
        <w:rPr>
          <w:rFonts w:hint="eastAsia" w:ascii="仿宋" w:hAnsi="仿宋" w:eastAsia="仿宋"/>
          <w:sz w:val="32"/>
          <w:szCs w:val="32"/>
        </w:rPr>
        <w:t xml:space="preserve">    （三）主办方应当在体育赛事活动举办前 30 日内提出申请，各乡镇、县文体旅游局、县级相关部门应在受理申请之日起 7日内作出答复，完成备案确认。</w:t>
      </w:r>
    </w:p>
    <w:p>
      <w:pPr>
        <w:spacing w:line="576" w:lineRule="exact"/>
        <w:rPr>
          <w:rFonts w:hint="eastAsia" w:ascii="仿宋" w:hAnsi="仿宋" w:eastAsia="仿宋"/>
          <w:sz w:val="32"/>
          <w:szCs w:val="32"/>
        </w:rPr>
      </w:pPr>
      <w:r>
        <w:rPr>
          <w:rFonts w:hint="eastAsia" w:ascii="仿宋" w:hAnsi="仿宋" w:eastAsia="仿宋"/>
          <w:sz w:val="32"/>
          <w:szCs w:val="32"/>
        </w:rPr>
        <w:t xml:space="preserve">    （四）经同意举办的体育赛事活动，主办方应在举办 5 日前向县文体旅游局提交秩序册、宣传文案、印刷制品等样稿，经审核同意后实施。</w:t>
      </w:r>
    </w:p>
    <w:p>
      <w:pPr>
        <w:spacing w:line="576" w:lineRule="exact"/>
        <w:rPr>
          <w:rFonts w:hint="eastAsia" w:ascii="仿宋" w:hAnsi="仿宋" w:eastAsia="仿宋"/>
          <w:sz w:val="32"/>
          <w:szCs w:val="32"/>
        </w:rPr>
      </w:pPr>
      <w:r>
        <w:rPr>
          <w:rFonts w:hint="eastAsia" w:ascii="仿宋" w:hAnsi="仿宋" w:eastAsia="仿宋"/>
          <w:sz w:val="32"/>
          <w:szCs w:val="32"/>
        </w:rPr>
        <w:t xml:space="preserve">   （五）经同意举办的体育赛事活动，主办方应在结束后 5 日内县文体旅游局提交秩序册、成绩册、媒体报道资料、活动总结等备案材料。</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第十</w:t>
      </w:r>
      <w:r>
        <w:rPr>
          <w:rFonts w:hint="eastAsia" w:ascii="楷体" w:hAnsi="楷体" w:eastAsia="楷体"/>
          <w:b/>
          <w:sz w:val="32"/>
          <w:szCs w:val="32"/>
          <w:lang w:eastAsia="zh-CN"/>
        </w:rPr>
        <w:t>九</w:t>
      </w:r>
      <w:r>
        <w:rPr>
          <w:rFonts w:hint="eastAsia" w:ascii="楷体" w:hAnsi="楷体" w:eastAsia="楷体"/>
          <w:b/>
          <w:sz w:val="32"/>
          <w:szCs w:val="32"/>
        </w:rPr>
        <w:t>条</w:t>
      </w:r>
      <w:r>
        <w:rPr>
          <w:rFonts w:hint="eastAsia" w:ascii="仿宋" w:hAnsi="仿宋" w:eastAsia="仿宋"/>
          <w:sz w:val="32"/>
          <w:szCs w:val="32"/>
        </w:rPr>
        <w:t xml:space="preserve"> 申办方应提交下列材料（申报材料）：</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（一）申请书；</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（二）赛事活动规程(包括时间、地点，竞赛项目，参加资格、参加办法，奖励办法及资金来源等)；</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（三）风险评估报告、筹备工作方案、疫情防控方案、安全保障方案、应急预案；</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（四）活动场地的租用合同或同意使用场地的函；</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（五）其他需要提交的材料。</w:t>
      </w:r>
    </w:p>
    <w:p>
      <w:pPr>
        <w:spacing w:line="576" w:lineRule="exact"/>
        <w:rPr>
          <w:rFonts w:hint="eastAsia" w:ascii="仿宋" w:hAnsi="仿宋" w:eastAsia="仿宋"/>
          <w:sz w:val="32"/>
          <w:szCs w:val="32"/>
        </w:rPr>
      </w:pPr>
      <w:r>
        <w:rPr>
          <w:rFonts w:hint="eastAsia" w:ascii="楷体" w:hAnsi="楷体" w:eastAsia="楷体"/>
          <w:b/>
          <w:sz w:val="32"/>
          <w:szCs w:val="32"/>
        </w:rPr>
        <w:t xml:space="preserve">   </w:t>
      </w:r>
      <w:r>
        <w:rPr>
          <w:rFonts w:hint="eastAsia" w:ascii="仿宋" w:hAnsi="仿宋" w:eastAsia="仿宋"/>
          <w:sz w:val="32"/>
          <w:szCs w:val="32"/>
        </w:rPr>
        <w:t xml:space="preserve">    </w:t>
      </w:r>
      <w:r>
        <w:rPr>
          <w:rFonts w:hint="eastAsia" w:ascii="楷体" w:hAnsi="楷体" w:eastAsia="楷体"/>
          <w:b/>
          <w:sz w:val="32"/>
          <w:szCs w:val="32"/>
        </w:rPr>
        <w:t>第二十条</w:t>
      </w:r>
      <w:r>
        <w:rPr>
          <w:rFonts w:hint="eastAsia" w:ascii="仿宋" w:hAnsi="仿宋" w:eastAsia="仿宋"/>
          <w:sz w:val="32"/>
          <w:szCs w:val="32"/>
        </w:rPr>
        <w:t xml:space="preserve"> 举办高危险性体育项目活动，应按照《经营高危险性体育项目许可管理办法》等相关规定执行。举办水上水下体育项目活动，应按照《中华人民共和国内河交通安全管理条例》《中华人民共和国水上水下活动通航安全管理规定》等相关规定执行。举办航空体育项目的群体活动，应按照《全国航空体育竞赛活动管理办法》等相关规定执行。举办健身气功、越野登山等运动项目的群体活动，另有行政审批规定的，按照规定程序办理。</w:t>
      </w:r>
    </w:p>
    <w:p>
      <w:pPr>
        <w:spacing w:line="576" w:lineRule="exact"/>
        <w:ind w:firstLine="642"/>
        <w:rPr>
          <w:rFonts w:hint="eastAsia" w:ascii="仿宋" w:hAnsi="仿宋" w:eastAsia="仿宋"/>
          <w:sz w:val="32"/>
          <w:szCs w:val="32"/>
          <w:lang w:eastAsia="zh-CN"/>
        </w:rPr>
      </w:pPr>
      <w:r>
        <w:rPr>
          <w:rFonts w:hint="eastAsia" w:ascii="楷体" w:hAnsi="楷体" w:eastAsia="楷体"/>
          <w:b/>
          <w:sz w:val="32"/>
          <w:szCs w:val="32"/>
        </w:rPr>
        <w:t>第二十一条</w:t>
      </w:r>
      <w:r>
        <w:rPr>
          <w:rFonts w:hint="eastAsia" w:ascii="仿宋" w:hAnsi="仿宋" w:eastAsia="仿宋"/>
          <w:sz w:val="32"/>
          <w:szCs w:val="32"/>
        </w:rPr>
        <w:t xml:space="preserve"> 稳定指挥部、公安、应急管理、卫生健康、交通运输等部门</w:t>
      </w:r>
      <w:r>
        <w:rPr>
          <w:rFonts w:hint="eastAsia" w:ascii="仿宋" w:hAnsi="仿宋" w:eastAsia="仿宋"/>
          <w:sz w:val="32"/>
          <w:szCs w:val="32"/>
          <w:lang w:eastAsia="zh-CN"/>
        </w:rPr>
        <w:t>另有规定的，主</w:t>
      </w:r>
      <w:r>
        <w:rPr>
          <w:rFonts w:hint="eastAsia" w:ascii="仿宋" w:hAnsi="仿宋" w:eastAsia="仿宋"/>
          <w:sz w:val="32"/>
          <w:szCs w:val="32"/>
        </w:rPr>
        <w:t>办方或承办方</w:t>
      </w:r>
      <w:r>
        <w:rPr>
          <w:rFonts w:hint="eastAsia" w:ascii="仿宋" w:hAnsi="仿宋" w:eastAsia="仿宋"/>
          <w:sz w:val="32"/>
          <w:szCs w:val="32"/>
          <w:lang w:eastAsia="zh-CN"/>
        </w:rPr>
        <w:t>应按照规定办理。</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第二十二条</w:t>
      </w:r>
      <w:r>
        <w:rPr>
          <w:rFonts w:hint="eastAsia" w:ascii="仿宋" w:hAnsi="仿宋" w:eastAsia="仿宋"/>
          <w:sz w:val="32"/>
          <w:szCs w:val="32"/>
        </w:rPr>
        <w:t xml:space="preserve"> 县文体旅游局要建立健全信息公开制度， 及时准确向社会公开体育赛事活动相关信息。</w:t>
      </w:r>
    </w:p>
    <w:p>
      <w:pPr>
        <w:spacing w:line="576" w:lineRule="exact"/>
        <w:jc w:val="center"/>
        <w:rPr>
          <w:rFonts w:hint="eastAsia" w:ascii="黑体" w:hAnsi="黑体" w:eastAsia="黑体"/>
          <w:sz w:val="32"/>
          <w:szCs w:val="32"/>
        </w:rPr>
      </w:pPr>
      <w:r>
        <w:rPr>
          <w:rFonts w:hint="eastAsia" w:ascii="黑体" w:hAnsi="黑体" w:eastAsia="黑体"/>
          <w:sz w:val="32"/>
          <w:szCs w:val="32"/>
        </w:rPr>
        <w:t>第四章 赛事活动服务</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第二十三条</w:t>
      </w:r>
      <w:r>
        <w:rPr>
          <w:rFonts w:hint="eastAsia" w:ascii="仿宋" w:hAnsi="仿宋" w:eastAsia="仿宋"/>
          <w:sz w:val="32"/>
          <w:szCs w:val="32"/>
        </w:rPr>
        <w:t xml:space="preserve"> 选配赛事活动组织经验丰富的专家担任活动指导员，参与活动现场指导，并按照项目分类组建专家库。</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第二十四条</w:t>
      </w:r>
      <w:r>
        <w:rPr>
          <w:rFonts w:hint="eastAsia" w:ascii="仿宋" w:hAnsi="仿宋" w:eastAsia="仿宋"/>
          <w:sz w:val="32"/>
          <w:szCs w:val="32"/>
        </w:rPr>
        <w:t xml:space="preserve"> 设立赛事活动专项资金，通过奖励、政府购买服务等方式鼓励、引导社会力量举办群体活动。</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第二十五条</w:t>
      </w:r>
      <w:r>
        <w:rPr>
          <w:rFonts w:hint="eastAsia" w:ascii="仿宋" w:hAnsi="仿宋" w:eastAsia="仿宋"/>
          <w:sz w:val="32"/>
          <w:szCs w:val="32"/>
        </w:rPr>
        <w:t xml:space="preserve"> 根据赛事活动主办方和承办方的需求， 提供必要的技术、规则、器材等方面的指导和服务，建立健全赛事活动指导和服务制度。</w:t>
      </w:r>
    </w:p>
    <w:p>
      <w:pPr>
        <w:spacing w:line="576" w:lineRule="exact"/>
        <w:jc w:val="center"/>
        <w:rPr>
          <w:rFonts w:hint="eastAsia" w:ascii="黑体" w:hAnsi="黑体" w:eastAsia="黑体"/>
          <w:sz w:val="32"/>
          <w:szCs w:val="32"/>
        </w:rPr>
      </w:pPr>
      <w:r>
        <w:rPr>
          <w:rFonts w:hint="eastAsia" w:ascii="黑体" w:hAnsi="黑体" w:eastAsia="黑体"/>
          <w:sz w:val="32"/>
          <w:szCs w:val="32"/>
        </w:rPr>
        <w:t>第五章 管理和监督</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第二十六条</w:t>
      </w:r>
      <w:r>
        <w:rPr>
          <w:rFonts w:hint="eastAsia" w:ascii="仿宋" w:hAnsi="仿宋" w:eastAsia="仿宋"/>
          <w:sz w:val="32"/>
          <w:szCs w:val="32"/>
        </w:rPr>
        <w:t xml:space="preserve"> 县文体旅游局应当建立健全体育赛事活动监管工作机制，综合运用多种监管手段，充分发挥“互联网+监管”的功能，加快实现各相关部门、各层级和各领域监管信息共享和统一应用，实现综合监管、智慧监管、动态监管。</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第二十七条</w:t>
      </w:r>
      <w:r>
        <w:rPr>
          <w:rFonts w:hint="eastAsia" w:ascii="仿宋" w:hAnsi="仿宋" w:eastAsia="仿宋"/>
          <w:sz w:val="32"/>
          <w:szCs w:val="32"/>
        </w:rPr>
        <w:t xml:space="preserve"> 县文体旅游局在体育赛事活动举办前或举办中发现涉嫌不符合体育赛事活动条件、标准、 规则等规定情形的，或收到有关单位</w:t>
      </w:r>
      <w:r>
        <w:rPr>
          <w:rFonts w:hint="eastAsia" w:ascii="仿宋" w:hAnsi="仿宋" w:eastAsia="仿宋"/>
          <w:sz w:val="32"/>
          <w:szCs w:val="32"/>
          <w:lang w:eastAsia="zh-CN"/>
        </w:rPr>
        <w:t>或</w:t>
      </w:r>
      <w:r>
        <w:rPr>
          <w:rFonts w:hint="eastAsia" w:ascii="仿宋" w:hAnsi="仿宋" w:eastAsia="仿宋"/>
          <w:sz w:val="32"/>
          <w:szCs w:val="32"/>
        </w:rPr>
        <w:t>个人提出相关建议、投诉、举报的，应当及时予以处理；属于其他部门职责范围的，应当及时移交并积极配合协助处理。</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 xml:space="preserve"> 第二十八条</w:t>
      </w:r>
      <w:r>
        <w:rPr>
          <w:rFonts w:hint="eastAsia" w:ascii="仿宋" w:hAnsi="仿宋" w:eastAsia="仿宋"/>
          <w:sz w:val="32"/>
          <w:szCs w:val="32"/>
        </w:rPr>
        <w:t xml:space="preserve"> 县文体旅游局对举办体育赛事活动</w:t>
      </w:r>
      <w:r>
        <w:rPr>
          <w:rFonts w:hint="eastAsia" w:ascii="仿宋" w:hAnsi="仿宋" w:eastAsia="仿宋"/>
          <w:sz w:val="32"/>
          <w:szCs w:val="32"/>
          <w:lang w:eastAsia="zh-CN"/>
        </w:rPr>
        <w:t>组织者</w:t>
      </w:r>
      <w:r>
        <w:rPr>
          <w:rFonts w:hint="eastAsia" w:ascii="仿宋" w:hAnsi="仿宋" w:eastAsia="仿宋"/>
          <w:sz w:val="32"/>
          <w:szCs w:val="32"/>
        </w:rPr>
        <w:t>行使下列监督管理职能：</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（一）监督申办方履行申请、报备手续；</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（二）监督申办方遵守有关竞赛活动的法规；</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（三）监督申办方依据申请、报备内容中载明的事项和条件开展活动。</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第二十九条</w:t>
      </w:r>
      <w:r>
        <w:rPr>
          <w:rFonts w:hint="eastAsia" w:ascii="仿宋" w:hAnsi="仿宋" w:eastAsia="仿宋"/>
          <w:sz w:val="32"/>
          <w:szCs w:val="32"/>
        </w:rPr>
        <w:t xml:space="preserve"> 体育赛事活动的主办方有下列情形的，庚即依法落实消除影响的最快措施，一年内不支持其举办体育赛事活动，取消享受相关举办体育赛事活动的奖励扶持政策资格。</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（一）因活动组织不到位、 工作不严谨，产生重大舆情事件，导致群众不满意或产生不良社会影响的；</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（二）申请、报备中隐瞒真实情况，有弄虚作假行为的；</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（三）从事与申请中载明的目的和意义不一致活动的；</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（四）未办理变更、取消、公告手续，擅自改变的；</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（五）未按要求提交备案资料的；</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（六）安全、医疗保障措施不到位，出现人员严重伤害事件的。</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（七）以赛事活动为借口行赌博之实等违法行为。</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第三十条</w:t>
      </w:r>
      <w:r>
        <w:rPr>
          <w:rFonts w:hint="eastAsia" w:ascii="仿宋" w:hAnsi="仿宋" w:eastAsia="仿宋"/>
          <w:sz w:val="32"/>
          <w:szCs w:val="32"/>
        </w:rPr>
        <w:t xml:space="preserve"> 参与人数较多、人身危险性较高或专业技术性较强的体育赛事活动，遇有以下直接或可能与体育赛事活动举办相关联的突发情形之一的,体育赛事活动组织者应当启动“熔断”机制：</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（一）自然灾害，包括水旱灾害、气象灾害、地震灾害、地质灾害、海洋灾害、生物灾害和森林草原火灾等；</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（二）事故灾难，包括各类安全事故、交通运输事故、公共体育设施和设备事故、环境污染和生态破坏事件等；</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（三）公共卫生事件，包括传染病疫情、群体性不明原因疾病、食品安全和职业危害、动物疫情以及其他严重影响公众健康和生命安全的事件；</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（四）社会安全事件，包括恐怖袭击事件、经济安全事件和涉外突发事件等；</w:t>
      </w:r>
    </w:p>
    <w:p>
      <w:pPr>
        <w:spacing w:line="576" w:lineRule="exact"/>
        <w:ind w:firstLine="640" w:firstLineChars="200"/>
        <w:rPr>
          <w:rFonts w:hint="eastAsia" w:ascii="仿宋" w:hAnsi="仿宋" w:eastAsia="仿宋"/>
          <w:sz w:val="32"/>
          <w:szCs w:val="32"/>
        </w:rPr>
      </w:pPr>
      <w:r>
        <w:rPr>
          <w:rFonts w:hint="eastAsia" w:ascii="仿宋" w:hAnsi="仿宋" w:eastAsia="仿宋"/>
          <w:sz w:val="32"/>
          <w:szCs w:val="32"/>
        </w:rPr>
        <w:t>（五）其他可能导致不再具备办赛条件的情形。</w:t>
      </w:r>
    </w:p>
    <w:p>
      <w:pPr>
        <w:spacing w:line="576" w:lineRule="exact"/>
        <w:rPr>
          <w:rFonts w:hint="eastAsia" w:ascii="仿宋" w:hAnsi="仿宋" w:eastAsia="仿宋"/>
          <w:sz w:val="32"/>
          <w:szCs w:val="32"/>
        </w:rPr>
      </w:pPr>
      <w:r>
        <w:rPr>
          <w:rFonts w:hint="eastAsia" w:ascii="楷体" w:hAnsi="楷体" w:eastAsia="楷体"/>
          <w:b/>
          <w:sz w:val="32"/>
          <w:szCs w:val="32"/>
        </w:rPr>
        <w:t xml:space="preserve">    第三十一条</w:t>
      </w:r>
      <w:r>
        <w:rPr>
          <w:rFonts w:hint="eastAsia" w:ascii="仿宋" w:hAnsi="仿宋" w:eastAsia="仿宋"/>
          <w:sz w:val="32"/>
          <w:szCs w:val="32"/>
        </w:rPr>
        <w:t xml:space="preserve"> 体育赛事活动举办中出现第</w:t>
      </w:r>
      <w:r>
        <w:rPr>
          <w:rFonts w:hint="eastAsia" w:ascii="仿宋" w:hAnsi="仿宋" w:eastAsia="仿宋"/>
          <w:sz w:val="32"/>
          <w:szCs w:val="32"/>
          <w:u w:val="none"/>
        </w:rPr>
        <w:t>三十</w:t>
      </w:r>
      <w:r>
        <w:rPr>
          <w:rFonts w:hint="eastAsia" w:ascii="仿宋" w:hAnsi="仿宋" w:eastAsia="仿宋"/>
          <w:sz w:val="32"/>
          <w:szCs w:val="32"/>
        </w:rPr>
        <w:t>条所列任一情形的， 有关竞赛组织工作负责人或技术代表要结合实际情况，及时提出启动“熔断”机制建议， 体育赛事活动组织者应当立即做出是否中止比赛的决定。</w:t>
      </w:r>
    </w:p>
    <w:p>
      <w:pPr>
        <w:numPr>
          <w:ilvl w:val="0"/>
          <w:numId w:val="0"/>
        </w:numPr>
        <w:spacing w:line="576" w:lineRule="exact"/>
        <w:jc w:val="center"/>
        <w:rPr>
          <w:rFonts w:hint="eastAsia" w:ascii="黑体" w:hAnsi="黑体" w:eastAsia="黑体"/>
          <w:sz w:val="32"/>
          <w:szCs w:val="32"/>
          <w:lang w:val="en-US" w:eastAsia="zh-CN"/>
        </w:rPr>
      </w:pPr>
      <w:r>
        <w:rPr>
          <w:rFonts w:hint="eastAsia" w:ascii="黑体" w:hAnsi="黑体" w:eastAsia="黑体"/>
          <w:sz w:val="32"/>
          <w:szCs w:val="32"/>
          <w:lang w:val="en-US" w:eastAsia="zh-CN"/>
        </w:rPr>
        <w:t>第六章 法律责任</w:t>
      </w:r>
    </w:p>
    <w:p>
      <w:pPr>
        <w:spacing w:line="576" w:lineRule="exact"/>
        <w:ind w:firstLine="642" w:firstLineChars="200"/>
        <w:rPr>
          <w:rFonts w:hint="eastAsia" w:ascii="黑体" w:hAnsi="黑体" w:eastAsia="黑体"/>
          <w:sz w:val="32"/>
          <w:szCs w:val="32"/>
        </w:rPr>
      </w:pPr>
      <w:r>
        <w:rPr>
          <w:rFonts w:hint="eastAsia" w:ascii="楷体" w:hAnsi="楷体" w:eastAsia="楷体"/>
          <w:b/>
          <w:sz w:val="32"/>
          <w:szCs w:val="32"/>
          <w:lang w:val="en-US" w:eastAsia="zh-CN"/>
        </w:rPr>
        <w:t>第三十二条</w:t>
      </w:r>
      <w:r>
        <w:rPr>
          <w:rFonts w:hint="eastAsia" w:ascii="仿宋" w:hAnsi="仿宋" w:eastAsia="仿宋"/>
          <w:sz w:val="32"/>
          <w:szCs w:val="32"/>
          <w:lang w:val="en-US" w:eastAsia="zh-CN"/>
        </w:rPr>
        <w:t xml:space="preserve"> 对违反体育赛事活动规定的行为，按照《体育赛事活动管理办法》等相关法律法规进行依法处理。</w:t>
      </w:r>
    </w:p>
    <w:p>
      <w:pPr>
        <w:spacing w:line="576" w:lineRule="exact"/>
        <w:jc w:val="center"/>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eastAsia="zh-CN"/>
        </w:rPr>
        <w:t>七</w:t>
      </w:r>
      <w:r>
        <w:rPr>
          <w:rFonts w:hint="eastAsia" w:ascii="黑体" w:hAnsi="黑体" w:eastAsia="黑体"/>
          <w:sz w:val="32"/>
          <w:szCs w:val="32"/>
        </w:rPr>
        <w:t>章 附则</w:t>
      </w:r>
    </w:p>
    <w:p>
      <w:pPr>
        <w:spacing w:line="576" w:lineRule="exact"/>
        <w:rPr>
          <w:rFonts w:hint="eastAsia" w:ascii="仿宋" w:hAnsi="仿宋" w:eastAsia="仿宋"/>
          <w:sz w:val="32"/>
          <w:szCs w:val="32"/>
        </w:rPr>
      </w:pPr>
      <w:r>
        <w:rPr>
          <w:rFonts w:hint="eastAsia" w:ascii="仿宋" w:hAnsi="仿宋" w:eastAsia="仿宋"/>
          <w:sz w:val="32"/>
          <w:szCs w:val="32"/>
        </w:rPr>
        <w:t xml:space="preserve">    </w:t>
      </w:r>
      <w:r>
        <w:rPr>
          <w:rFonts w:hint="eastAsia" w:ascii="楷体" w:hAnsi="楷体" w:eastAsia="楷体"/>
          <w:b/>
          <w:sz w:val="32"/>
          <w:szCs w:val="32"/>
        </w:rPr>
        <w:t>第三十</w:t>
      </w:r>
      <w:r>
        <w:rPr>
          <w:rFonts w:hint="eastAsia" w:ascii="楷体" w:hAnsi="楷体" w:eastAsia="楷体"/>
          <w:b/>
          <w:sz w:val="32"/>
          <w:szCs w:val="32"/>
          <w:lang w:eastAsia="zh-CN"/>
        </w:rPr>
        <w:t>三</w:t>
      </w:r>
      <w:r>
        <w:rPr>
          <w:rFonts w:hint="eastAsia" w:ascii="楷体" w:hAnsi="楷体" w:eastAsia="楷体"/>
          <w:b/>
          <w:sz w:val="32"/>
          <w:szCs w:val="32"/>
        </w:rPr>
        <w:t>条</w:t>
      </w:r>
      <w:r>
        <w:rPr>
          <w:rFonts w:hint="eastAsia" w:ascii="仿宋" w:hAnsi="仿宋" w:eastAsia="仿宋"/>
          <w:sz w:val="32"/>
          <w:szCs w:val="32"/>
        </w:rPr>
        <w:t xml:space="preserve"> 本办法自 年 月 日起实施。</w:t>
      </w:r>
    </w:p>
    <w:p>
      <w:pPr>
        <w:spacing w:line="576" w:lineRule="exact"/>
        <w:ind w:firstLine="630"/>
        <w:rPr>
          <w:rFonts w:hint="eastAsia" w:ascii="仿宋" w:hAnsi="仿宋" w:eastAsia="仿宋"/>
          <w:sz w:val="32"/>
          <w:szCs w:val="32"/>
        </w:rPr>
      </w:pPr>
      <w:r>
        <w:rPr>
          <w:rFonts w:hint="eastAsia" w:ascii="楷体" w:hAnsi="楷体" w:eastAsia="楷体"/>
          <w:b/>
          <w:sz w:val="32"/>
          <w:szCs w:val="32"/>
        </w:rPr>
        <w:t>第三十</w:t>
      </w:r>
      <w:r>
        <w:rPr>
          <w:rFonts w:hint="eastAsia" w:ascii="楷体" w:hAnsi="楷体" w:eastAsia="楷体"/>
          <w:b/>
          <w:sz w:val="32"/>
          <w:szCs w:val="32"/>
          <w:lang w:eastAsia="zh-CN"/>
        </w:rPr>
        <w:t>四</w:t>
      </w:r>
      <w:r>
        <w:rPr>
          <w:rFonts w:hint="eastAsia" w:ascii="楷体" w:hAnsi="楷体" w:eastAsia="楷体"/>
          <w:b/>
          <w:sz w:val="32"/>
          <w:szCs w:val="32"/>
        </w:rPr>
        <w:t>条</w:t>
      </w:r>
      <w:r>
        <w:rPr>
          <w:rFonts w:hint="eastAsia" w:ascii="仿宋" w:hAnsi="仿宋" w:eastAsia="仿宋"/>
          <w:sz w:val="32"/>
          <w:szCs w:val="32"/>
        </w:rPr>
        <w:t xml:space="preserve"> 本办法由红原县文体旅游局负责解释。</w:t>
      </w:r>
    </w:p>
    <w:p>
      <w:pPr>
        <w:spacing w:line="576" w:lineRule="exact"/>
        <w:ind w:firstLine="630"/>
        <w:rPr>
          <w:rFonts w:hint="eastAsia" w:ascii="仿宋" w:hAnsi="仿宋" w:eastAsia="仿宋"/>
          <w:sz w:val="32"/>
          <w:szCs w:val="32"/>
        </w:rPr>
      </w:pPr>
    </w:p>
    <w:p>
      <w:pPr>
        <w:spacing w:line="576" w:lineRule="exact"/>
        <w:rPr>
          <w:rFonts w:hint="eastAsia" w:ascii="仿宋" w:hAnsi="仿宋" w:eastAsia="仿宋"/>
          <w:sz w:val="32"/>
          <w:szCs w:val="32"/>
        </w:rPr>
      </w:pPr>
      <w:r>
        <w:rPr>
          <w:rFonts w:hint="eastAsia" w:ascii="仿宋" w:hAnsi="仿宋" w:eastAsia="仿宋"/>
          <w:sz w:val="32"/>
          <w:szCs w:val="32"/>
        </w:rPr>
        <w:t xml:space="preserve">    附件：红原县体育赛事活动备案表</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tbl>
      <w:tblPr>
        <w:tblStyle w:val="2"/>
        <w:tblW w:w="9193" w:type="dxa"/>
        <w:tblInd w:w="-155" w:type="dxa"/>
        <w:tblLayout w:type="autofit"/>
        <w:tblCellMar>
          <w:top w:w="0" w:type="dxa"/>
          <w:left w:w="108" w:type="dxa"/>
          <w:bottom w:w="0" w:type="dxa"/>
          <w:right w:w="108" w:type="dxa"/>
        </w:tblCellMar>
      </w:tblPr>
      <w:tblGrid>
        <w:gridCol w:w="1929"/>
        <w:gridCol w:w="1604"/>
        <w:gridCol w:w="2115"/>
        <w:gridCol w:w="2100"/>
        <w:gridCol w:w="1445"/>
      </w:tblGrid>
      <w:tr>
        <w:tblPrEx>
          <w:tblCellMar>
            <w:top w:w="0" w:type="dxa"/>
            <w:left w:w="108" w:type="dxa"/>
            <w:bottom w:w="0" w:type="dxa"/>
            <w:right w:w="108" w:type="dxa"/>
          </w:tblCellMar>
        </w:tblPrEx>
        <w:trPr>
          <w:trHeight w:val="860" w:hRule="atLeast"/>
        </w:trPr>
        <w:tc>
          <w:tcPr>
            <w:tcW w:w="9193" w:type="dxa"/>
            <w:gridSpan w:val="5"/>
            <w:tcBorders>
              <w:top w:val="nil"/>
              <w:left w:val="nil"/>
              <w:bottom w:val="nil"/>
              <w:right w:val="nil"/>
            </w:tcBorders>
            <w:shd w:val="clear" w:color="auto" w:fill="auto"/>
            <w:vAlign w:val="center"/>
          </w:tcPr>
          <w:p>
            <w:pPr>
              <w:widowControl/>
              <w:jc w:val="left"/>
              <w:textAlignment w:val="center"/>
              <w:rPr>
                <w:rFonts w:hint="eastAsia" w:ascii="仿宋" w:hAnsi="仿宋" w:eastAsia="仿宋" w:cs="方正小标宋简体"/>
                <w:color w:val="000000"/>
                <w:kern w:val="0"/>
                <w:sz w:val="30"/>
                <w:szCs w:val="30"/>
              </w:rPr>
            </w:pPr>
            <w:r>
              <w:rPr>
                <w:rFonts w:hint="eastAsia" w:ascii="仿宋" w:hAnsi="仿宋" w:eastAsia="仿宋" w:cs="方正小标宋简体"/>
                <w:color w:val="000000"/>
                <w:kern w:val="0"/>
                <w:sz w:val="30"/>
                <w:szCs w:val="30"/>
              </w:rPr>
              <w:t>附件：</w:t>
            </w:r>
          </w:p>
          <w:p>
            <w:pPr>
              <w:widowControl/>
              <w:jc w:val="center"/>
              <w:textAlignment w:val="center"/>
              <w:rPr>
                <w:rFonts w:ascii="仿宋" w:hAnsi="仿宋" w:eastAsia="仿宋" w:cs="方正小标宋简体"/>
                <w:color w:val="000000"/>
                <w:kern w:val="0"/>
                <w:sz w:val="30"/>
                <w:szCs w:val="30"/>
              </w:rPr>
            </w:pPr>
            <w:r>
              <w:rPr>
                <w:rFonts w:hint="eastAsia" w:ascii="方正小标宋简体" w:hAnsi="方正小标宋简体" w:eastAsia="方正小标宋简体" w:cs="方正小标宋简体"/>
                <w:color w:val="000000"/>
                <w:kern w:val="0"/>
                <w:sz w:val="40"/>
                <w:szCs w:val="40"/>
              </w:rPr>
              <w:t>红原县体育赛事活动备案表</w:t>
            </w:r>
          </w:p>
        </w:tc>
      </w:tr>
      <w:tr>
        <w:tblPrEx>
          <w:tblCellMar>
            <w:top w:w="0" w:type="dxa"/>
            <w:left w:w="108" w:type="dxa"/>
            <w:bottom w:w="0" w:type="dxa"/>
            <w:right w:w="108" w:type="dxa"/>
          </w:tblCellMar>
        </w:tblPrEx>
        <w:trPr>
          <w:trHeight w:val="390"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活动申请日期</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660" w:hRule="atLeast"/>
        </w:trPr>
        <w:tc>
          <w:tcPr>
            <w:tcW w:w="19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申请单位（盖章）</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联系人</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660" w:hRule="atLeast"/>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地址</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电话</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416"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活动名称</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526"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主办单位</w:t>
            </w:r>
          </w:p>
        </w:tc>
        <w:tc>
          <w:tcPr>
            <w:tcW w:w="3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责任人姓名、电话</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564"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承办、协办、推广单位</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550"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活动日期</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年      月      日—      年      月      日</w:t>
            </w:r>
          </w:p>
        </w:tc>
      </w:tr>
      <w:tr>
        <w:tblPrEx>
          <w:tblCellMar>
            <w:top w:w="0" w:type="dxa"/>
            <w:left w:w="108" w:type="dxa"/>
            <w:bottom w:w="0" w:type="dxa"/>
            <w:right w:w="108" w:type="dxa"/>
          </w:tblCellMar>
        </w:tblPrEx>
        <w:trPr>
          <w:trHeight w:val="440" w:hRule="atLeast"/>
        </w:trPr>
        <w:tc>
          <w:tcPr>
            <w:tcW w:w="19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比赛规模</w:t>
            </w:r>
          </w:p>
        </w:tc>
        <w:tc>
          <w:tcPr>
            <w:tcW w:w="37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Cs w:val="21"/>
              </w:rPr>
            </w:pPr>
            <w:r>
              <w:rPr>
                <w:rFonts w:hint="eastAsia" w:ascii="宋体" w:hAnsi="宋体" w:eastAsia="宋体" w:cs="宋体"/>
                <w:color w:val="000000"/>
                <w:kern w:val="0"/>
                <w:szCs w:val="21"/>
              </w:rPr>
              <w:t>参加单位/人员：</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运动员人（队）数</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355" w:hRule="atLeast"/>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37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pPr>
              <w:jc w:val="left"/>
              <w:rPr>
                <w:rFonts w:ascii="宋体" w:hAnsi="宋体" w:eastAsia="宋体" w:cs="宋体"/>
                <w:color w:val="000000"/>
                <w:szCs w:val="21"/>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裁判人数</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415" w:hRule="atLeast"/>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37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pPr>
              <w:jc w:val="left"/>
              <w:rPr>
                <w:rFonts w:ascii="宋体" w:hAnsi="宋体" w:eastAsia="宋体" w:cs="宋体"/>
                <w:color w:val="000000"/>
                <w:szCs w:val="21"/>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工作人员人数</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515" w:hRule="atLeast"/>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报名方式</w:t>
            </w:r>
          </w:p>
        </w:tc>
        <w:tc>
          <w:tcPr>
            <w:tcW w:w="56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rPr>
            </w:pPr>
          </w:p>
        </w:tc>
      </w:tr>
      <w:tr>
        <w:tblPrEx>
          <w:tblCellMar>
            <w:top w:w="0" w:type="dxa"/>
            <w:left w:w="108" w:type="dxa"/>
            <w:bottom w:w="0" w:type="dxa"/>
            <w:right w:w="108" w:type="dxa"/>
          </w:tblCellMar>
        </w:tblPrEx>
        <w:trPr>
          <w:trHeight w:val="986"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监管单位审批意见（属地原则）</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宋体" w:hAnsi="宋体" w:eastAsia="宋体" w:cs="宋体"/>
                <w:color w:val="000000"/>
                <w:szCs w:val="21"/>
              </w:rPr>
            </w:pPr>
            <w:r>
              <w:rPr>
                <w:rFonts w:hint="eastAsia" w:ascii="宋体" w:hAnsi="宋体" w:eastAsia="宋体" w:cs="宋体"/>
                <w:color w:val="000000"/>
                <w:kern w:val="0"/>
                <w:szCs w:val="21"/>
              </w:rPr>
              <w:t xml:space="preserve">                         签字/盖章：</w:t>
            </w:r>
          </w:p>
        </w:tc>
      </w:tr>
      <w:tr>
        <w:tblPrEx>
          <w:tblCellMar>
            <w:top w:w="0" w:type="dxa"/>
            <w:left w:w="108" w:type="dxa"/>
            <w:bottom w:w="0" w:type="dxa"/>
            <w:right w:w="108" w:type="dxa"/>
          </w:tblCellMar>
        </w:tblPrEx>
        <w:trPr>
          <w:trHeight w:val="999"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kern w:val="0"/>
                <w:szCs w:val="21"/>
              </w:rPr>
            </w:pPr>
          </w:p>
          <w:p>
            <w:pPr>
              <w:widowControl/>
              <w:jc w:val="center"/>
              <w:textAlignment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应急管理部门</w:t>
            </w:r>
          </w:p>
          <w:p>
            <w:pPr>
              <w:widowControl/>
              <w:jc w:val="center"/>
              <w:textAlignment w:val="center"/>
              <w:rPr>
                <w:szCs w:val="21"/>
              </w:rPr>
            </w:pPr>
            <w:r>
              <w:rPr>
                <w:rFonts w:hint="eastAsia" w:ascii="宋体" w:hAnsi="宋体" w:eastAsia="宋体" w:cs="宋体"/>
                <w:b/>
                <w:bCs/>
                <w:color w:val="000000"/>
                <w:kern w:val="0"/>
                <w:szCs w:val="21"/>
              </w:rPr>
              <w:t>审批意见</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宋体" w:hAnsi="宋体" w:eastAsia="宋体" w:cs="宋体"/>
                <w:color w:val="000000"/>
                <w:kern w:val="0"/>
                <w:szCs w:val="21"/>
              </w:rPr>
            </w:pPr>
            <w:r>
              <w:rPr>
                <w:rFonts w:hint="eastAsia" w:ascii="宋体" w:hAnsi="宋体" w:eastAsia="宋体" w:cs="宋体"/>
                <w:color w:val="000000"/>
                <w:kern w:val="0"/>
                <w:szCs w:val="21"/>
              </w:rPr>
              <w:t xml:space="preserve">                          签字/盖章：</w:t>
            </w:r>
          </w:p>
        </w:tc>
      </w:tr>
      <w:tr>
        <w:tblPrEx>
          <w:tblCellMar>
            <w:top w:w="0" w:type="dxa"/>
            <w:left w:w="108" w:type="dxa"/>
            <w:bottom w:w="0" w:type="dxa"/>
            <w:right w:w="108" w:type="dxa"/>
          </w:tblCellMar>
        </w:tblPrEx>
        <w:trPr>
          <w:trHeight w:val="1038"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 xml:space="preserve">疫情指挥部  </w:t>
            </w:r>
          </w:p>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审批意见</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宋体" w:hAnsi="宋体" w:eastAsia="宋体" w:cs="宋体"/>
                <w:color w:val="000000"/>
                <w:szCs w:val="21"/>
              </w:rPr>
            </w:pPr>
            <w:r>
              <w:rPr>
                <w:rFonts w:hint="eastAsia" w:ascii="宋体" w:hAnsi="宋体" w:eastAsia="宋体" w:cs="宋体"/>
                <w:color w:val="000000"/>
                <w:kern w:val="0"/>
                <w:szCs w:val="21"/>
              </w:rPr>
              <w:t xml:space="preserve">                        签字/盖章：</w:t>
            </w:r>
          </w:p>
        </w:tc>
      </w:tr>
      <w:tr>
        <w:tblPrEx>
          <w:tblCellMar>
            <w:top w:w="0" w:type="dxa"/>
            <w:left w:w="108" w:type="dxa"/>
            <w:bottom w:w="0" w:type="dxa"/>
            <w:right w:w="108" w:type="dxa"/>
          </w:tblCellMar>
        </w:tblPrEx>
        <w:trPr>
          <w:trHeight w:val="1124"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 xml:space="preserve">县公安部门    </w:t>
            </w:r>
          </w:p>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审批意见</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宋体" w:hAnsi="宋体" w:eastAsia="宋体" w:cs="宋体"/>
                <w:color w:val="000000"/>
                <w:szCs w:val="21"/>
              </w:rPr>
            </w:pPr>
            <w:r>
              <w:rPr>
                <w:rFonts w:hint="eastAsia" w:ascii="宋体" w:hAnsi="宋体" w:eastAsia="宋体" w:cs="宋体"/>
                <w:color w:val="000000"/>
                <w:kern w:val="0"/>
                <w:szCs w:val="21"/>
              </w:rPr>
              <w:t xml:space="preserve">                        签字/ 盖章：</w:t>
            </w:r>
          </w:p>
        </w:tc>
      </w:tr>
      <w:tr>
        <w:tblPrEx>
          <w:tblCellMar>
            <w:top w:w="0" w:type="dxa"/>
            <w:left w:w="108" w:type="dxa"/>
            <w:bottom w:w="0" w:type="dxa"/>
            <w:right w:w="108" w:type="dxa"/>
          </w:tblCellMar>
        </w:tblPrEx>
        <w:trPr>
          <w:trHeight w:val="1049"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 xml:space="preserve">县维稳指挥部 </w:t>
            </w:r>
          </w:p>
          <w:p>
            <w:pPr>
              <w:widowControl/>
              <w:jc w:val="center"/>
              <w:textAlignment w:val="center"/>
              <w:rPr>
                <w:rFonts w:ascii="宋体" w:hAnsi="宋体" w:eastAsia="宋体" w:cs="宋体"/>
                <w:b/>
                <w:bCs/>
                <w:color w:val="000000"/>
                <w:kern w:val="0"/>
                <w:szCs w:val="21"/>
              </w:rPr>
            </w:pPr>
            <w:r>
              <w:rPr>
                <w:rFonts w:hint="eastAsia" w:ascii="宋体" w:hAnsi="宋体" w:eastAsia="宋体" w:cs="宋体"/>
                <w:b/>
                <w:bCs/>
                <w:color w:val="000000"/>
                <w:kern w:val="0"/>
                <w:szCs w:val="21"/>
              </w:rPr>
              <w:t>审批意见</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宋体" w:hAnsi="宋体" w:eastAsia="宋体" w:cs="宋体"/>
                <w:color w:val="000000"/>
                <w:kern w:val="0"/>
                <w:szCs w:val="21"/>
              </w:rPr>
            </w:pPr>
            <w:r>
              <w:rPr>
                <w:rFonts w:hint="eastAsia" w:ascii="宋体" w:hAnsi="宋体" w:eastAsia="宋体" w:cs="宋体"/>
                <w:color w:val="000000"/>
                <w:kern w:val="0"/>
                <w:szCs w:val="21"/>
              </w:rPr>
              <w:t xml:space="preserve">                        签字/ 盖章：</w:t>
            </w:r>
          </w:p>
        </w:tc>
      </w:tr>
      <w:tr>
        <w:tblPrEx>
          <w:tblCellMar>
            <w:top w:w="0" w:type="dxa"/>
            <w:left w:w="108" w:type="dxa"/>
            <w:bottom w:w="0" w:type="dxa"/>
            <w:right w:w="108" w:type="dxa"/>
          </w:tblCellMar>
        </w:tblPrEx>
        <w:trPr>
          <w:trHeight w:val="1072"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 xml:space="preserve">县文体旅游局 </w:t>
            </w:r>
          </w:p>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rPr>
              <w:t>审批意见</w:t>
            </w:r>
          </w:p>
        </w:tc>
        <w:tc>
          <w:tcPr>
            <w:tcW w:w="7264"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宋体" w:hAnsi="宋体" w:eastAsia="宋体" w:cs="宋体"/>
                <w:color w:val="000000"/>
                <w:szCs w:val="21"/>
              </w:rPr>
            </w:pPr>
            <w:r>
              <w:rPr>
                <w:rFonts w:hint="eastAsia" w:ascii="宋体" w:hAnsi="宋体" w:eastAsia="宋体" w:cs="宋体"/>
                <w:color w:val="000000"/>
                <w:kern w:val="0"/>
                <w:szCs w:val="21"/>
              </w:rPr>
              <w:t xml:space="preserve">                      签字/盖章：</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ZDBT">
    <w:panose1 w:val="02010601030101010101"/>
    <w:charset w:val="86"/>
    <w:family w:val="auto"/>
    <w:pitch w:val="default"/>
    <w:sig w:usb0="00000001" w:usb1="080E0000" w:usb2="00000000" w:usb3="00000000" w:csb0="00040000" w:csb1="00000000"/>
  </w:font>
  <w:font w:name="BZDHT">
    <w:panose1 w:val="02010601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Himalaya">
    <w:panose1 w:val="01010100010101010101"/>
    <w:charset w:val="00"/>
    <w:family w:val="auto"/>
    <w:pitch w:val="default"/>
    <w:sig w:usb0="80000003" w:usb1="00010000" w:usb2="00000040" w:usb3="00000000" w:csb0="000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hNzFiZDRjZGIwY2Y4Yzg5MWM0NGQ0Y2I0NjY2ZjMifQ=="/>
  </w:docVars>
  <w:rsids>
    <w:rsidRoot w:val="00BD5E00"/>
    <w:rsid w:val="00106CA4"/>
    <w:rsid w:val="00165243"/>
    <w:rsid w:val="00207DE2"/>
    <w:rsid w:val="00230393"/>
    <w:rsid w:val="00475889"/>
    <w:rsid w:val="004C27A6"/>
    <w:rsid w:val="00685791"/>
    <w:rsid w:val="008E61AC"/>
    <w:rsid w:val="009B0B81"/>
    <w:rsid w:val="00AE5C5B"/>
    <w:rsid w:val="00BC5381"/>
    <w:rsid w:val="00BD5E00"/>
    <w:rsid w:val="00C40837"/>
    <w:rsid w:val="00D51AB5"/>
    <w:rsid w:val="00D86D7B"/>
    <w:rsid w:val="00F958CB"/>
    <w:rsid w:val="0ECA6FAE"/>
    <w:rsid w:val="110F6207"/>
    <w:rsid w:val="1433594E"/>
    <w:rsid w:val="147B5063"/>
    <w:rsid w:val="1DA11FDA"/>
    <w:rsid w:val="235F22BC"/>
    <w:rsid w:val="269A49CD"/>
    <w:rsid w:val="287C3EDA"/>
    <w:rsid w:val="2DD12189"/>
    <w:rsid w:val="39002931"/>
    <w:rsid w:val="3A130E2E"/>
    <w:rsid w:val="3A9A40B7"/>
    <w:rsid w:val="44BF4316"/>
    <w:rsid w:val="4E605F31"/>
    <w:rsid w:val="582534BB"/>
    <w:rsid w:val="593C217C"/>
    <w:rsid w:val="5A59173E"/>
    <w:rsid w:val="62B17737"/>
    <w:rsid w:val="645577F2"/>
    <w:rsid w:val="71CF6DF3"/>
    <w:rsid w:val="7CD414E6"/>
    <w:rsid w:val="7D80107D"/>
    <w:rsid w:val="9FDF4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CN</Company>
  <Pages>11</Pages>
  <Words>4586</Words>
  <Characters>4597</Characters>
  <Lines>35</Lines>
  <Paragraphs>9</Paragraphs>
  <TotalTime>17</TotalTime>
  <ScaleCrop>false</ScaleCrop>
  <LinksUpToDate>false</LinksUpToDate>
  <CharactersWithSpaces>5096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2022-07-02T15:59:00Z</dcterms:created>
  <dc:creator>User</dc:creator>
  <cp:lastModifiedBy>user</cp:lastModifiedBy>
  <dcterms:modified xsi:type="dcterms:W3CDTF">2022-07-07T17:35:34Z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129FE4BE560F40D8A3430B005DD53DB4</vt:lpwstr>
  </property>
</Properties>
</file>